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14630564"/>
        <w:docPartObj>
          <w:docPartGallery w:val="Cover Pages"/>
          <w:docPartUnique/>
        </w:docPartObj>
      </w:sdtPr>
      <w:sdtContent>
        <w:p w14:paraId="2BBB0C67" w14:textId="47FF6FD5" w:rsidR="00D35870" w:rsidRDefault="00D35870">
          <w:r>
            <w:rPr>
              <w:noProof/>
            </w:rPr>
            <mc:AlternateContent>
              <mc:Choice Requires="wps">
                <w:drawing>
                  <wp:anchor distT="45720" distB="45720" distL="114300" distR="114300" simplePos="0" relativeHeight="251660288" behindDoc="0" locked="0" layoutInCell="1" allowOverlap="1" wp14:anchorId="4033E7B9" wp14:editId="74759576">
                    <wp:simplePos x="0" y="0"/>
                    <wp:positionH relativeFrom="column">
                      <wp:posOffset>2044347</wp:posOffset>
                    </wp:positionH>
                    <wp:positionV relativeFrom="paragraph">
                      <wp:posOffset>7771805</wp:posOffset>
                    </wp:positionV>
                    <wp:extent cx="4429125" cy="71763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17630"/>
                            </a:xfrm>
                            <a:prstGeom prst="rect">
                              <a:avLst/>
                            </a:prstGeom>
                            <a:solidFill>
                              <a:srgbClr val="FFFFFF"/>
                            </a:solidFill>
                            <a:ln w="9525">
                              <a:noFill/>
                              <a:miter lim="800000"/>
                              <a:headEnd/>
                              <a:tailEnd/>
                            </a:ln>
                          </wps:spPr>
                          <wps:txbx>
                            <w:txbxContent>
                              <w:p w14:paraId="1B9661C4" w14:textId="7DD46D05" w:rsidR="00D35870" w:rsidRPr="00CF3AE1" w:rsidRDefault="00D35870" w:rsidP="008612B2">
                                <w:pPr>
                                  <w:jc w:val="center"/>
                                  <w:rPr>
                                    <w:b/>
                                    <w:color w:val="660066"/>
                                    <w:sz w:val="40"/>
                                    <w:szCs w:val="40"/>
                                  </w:rPr>
                                </w:pPr>
                                <w:r w:rsidRPr="00D35870">
                                  <w:rPr>
                                    <w:b/>
                                    <w:color w:val="660066"/>
                                    <w:sz w:val="40"/>
                                    <w:szCs w:val="40"/>
                                  </w:rPr>
                                  <w:t>Family and Relationship Counselling: Intervention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3E7B9" id="_x0000_t202" coordsize="21600,21600" o:spt="202" path="m,l,21600r21600,l21600,xe">
                    <v:stroke joinstyle="miter"/>
                    <v:path gradientshapeok="t" o:connecttype="rect"/>
                  </v:shapetype>
                  <v:shape id="Text Box 2" o:spid="_x0000_s1026" type="#_x0000_t202" style="position:absolute;margin-left:160.95pt;margin-top:611.95pt;width:348.75pt;height: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kIIQIAACI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" stroked="f">
                    <v:textbox>
                      <w:txbxContent>
                        <w:p w14:paraId="1B9661C4" w14:textId="7DD46D05" w:rsidR="00D35870" w:rsidRPr="00CF3AE1" w:rsidRDefault="00D35870" w:rsidP="008612B2">
                          <w:pPr>
                            <w:jc w:val="center"/>
                            <w:rPr>
                              <w:b/>
                              <w:color w:val="660066"/>
                              <w:sz w:val="40"/>
                              <w:szCs w:val="40"/>
                            </w:rPr>
                          </w:pPr>
                          <w:r w:rsidRPr="00D35870">
                            <w:rPr>
                              <w:b/>
                              <w:color w:val="660066"/>
                              <w:sz w:val="40"/>
                              <w:szCs w:val="40"/>
                            </w:rPr>
                            <w:t>Family and Relationship Counselling: Intervention Strategies</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0EEFA64E" wp14:editId="1ACBC346">
                    <wp:simplePos x="0" y="0"/>
                    <wp:positionH relativeFrom="column">
                      <wp:posOffset>2243455</wp:posOffset>
                    </wp:positionH>
                    <wp:positionV relativeFrom="paragraph">
                      <wp:posOffset>9220835</wp:posOffset>
                    </wp:positionV>
                    <wp:extent cx="1133475" cy="53530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35305"/>
                            </a:xfrm>
                            <a:prstGeom prst="rect">
                              <a:avLst/>
                            </a:prstGeom>
                            <a:solidFill>
                              <a:srgbClr val="FFFFFF"/>
                            </a:solidFill>
                            <a:ln w="9525">
                              <a:noFill/>
                              <a:miter lim="800000"/>
                              <a:headEnd/>
                              <a:tailEnd/>
                            </a:ln>
                          </wps:spPr>
                          <wps:txbx>
                            <w:txbxContent>
                              <w:p w14:paraId="7331566B" w14:textId="77777777" w:rsidR="00D35870" w:rsidRPr="002A223C" w:rsidRDefault="00D35870" w:rsidP="002A223C">
                                <w:pPr>
                                  <w:spacing w:line="240" w:lineRule="auto"/>
                                  <w:rPr>
                                    <w:b/>
                                    <w:color w:val="800080"/>
                                    <w:sz w:val="56"/>
                                    <w:szCs w:val="36"/>
                                  </w:rPr>
                                </w:pPr>
                                <w:r w:rsidRPr="002A223C">
                                  <w:rPr>
                                    <w:b/>
                                    <w:color w:val="800080"/>
                                    <w:sz w:val="56"/>
                                    <w:szCs w:val="36"/>
                                  </w:rPr>
                                  <w:t>2</w:t>
                                </w:r>
                                <w:r>
                                  <w:rPr>
                                    <w:b/>
                                    <w:color w:val="800080"/>
                                    <w:sz w:val="56"/>
                                    <w:szCs w:val="36"/>
                                  </w:rPr>
                                  <w:t>019</w:t>
                                </w:r>
                              </w:p>
                              <w:p w14:paraId="46CD4C3E" w14:textId="77777777" w:rsidR="00D35870" w:rsidRDefault="00D35870" w:rsidP="002A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FA64E" id="Text Box 4" o:spid="_x0000_s1027" type="#_x0000_t202" style="position:absolute;margin-left:176.65pt;margin-top:726.05pt;width:89.25pt;height:4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" stroked="f">
                    <v:textbox>
                      <w:txbxContent>
                        <w:p w14:paraId="7331566B" w14:textId="77777777" w:rsidR="00D35870" w:rsidRPr="002A223C" w:rsidRDefault="00D35870" w:rsidP="002A223C">
                          <w:pPr>
                            <w:spacing w:line="240" w:lineRule="auto"/>
                            <w:rPr>
                              <w:b/>
                              <w:color w:val="800080"/>
                              <w:sz w:val="56"/>
                              <w:szCs w:val="36"/>
                            </w:rPr>
                          </w:pPr>
                          <w:r w:rsidRPr="002A223C">
                            <w:rPr>
                              <w:b/>
                              <w:color w:val="800080"/>
                              <w:sz w:val="56"/>
                              <w:szCs w:val="36"/>
                            </w:rPr>
                            <w:t>2</w:t>
                          </w:r>
                          <w:r>
                            <w:rPr>
                              <w:b/>
                              <w:color w:val="800080"/>
                              <w:sz w:val="56"/>
                              <w:szCs w:val="36"/>
                            </w:rPr>
                            <w:t>019</w:t>
                          </w:r>
                        </w:p>
                        <w:p w14:paraId="46CD4C3E" w14:textId="77777777" w:rsidR="00D35870" w:rsidRDefault="00D35870" w:rsidP="002A223C"/>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160F0C1B" wp14:editId="5A5019B6">
                    <wp:simplePos x="0" y="0"/>
                    <wp:positionH relativeFrom="column">
                      <wp:posOffset>2291715</wp:posOffset>
                    </wp:positionH>
                    <wp:positionV relativeFrom="paragraph">
                      <wp:posOffset>8580755</wp:posOffset>
                    </wp:positionV>
                    <wp:extent cx="438150" cy="5353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35305"/>
                            </a:xfrm>
                            <a:prstGeom prst="rect">
                              <a:avLst/>
                            </a:prstGeom>
                            <a:solidFill>
                              <a:srgbClr val="FFFFFF"/>
                            </a:solidFill>
                            <a:ln w="9525">
                              <a:noFill/>
                              <a:miter lim="800000"/>
                              <a:headEnd/>
                              <a:tailEnd/>
                            </a:ln>
                          </wps:spPr>
                          <wps:txbx>
                            <w:txbxContent>
                              <w:p w14:paraId="4CF2CCA6" w14:textId="77777777" w:rsidR="00D35870" w:rsidRPr="002A223C" w:rsidRDefault="00D35870" w:rsidP="002A223C">
                                <w:pPr>
                                  <w:spacing w:line="240" w:lineRule="auto"/>
                                  <w:rPr>
                                    <w:b/>
                                    <w:color w:val="800080"/>
                                    <w:sz w:val="56"/>
                                    <w:szCs w:val="36"/>
                                  </w:rPr>
                                </w:pPr>
                                <w:r w:rsidRPr="002A223C">
                                  <w:rPr>
                                    <w:b/>
                                    <w:color w:val="800080"/>
                                    <w:sz w:val="56"/>
                                    <w:szCs w:val="36"/>
                                  </w:rPr>
                                  <w:t>2</w:t>
                                </w:r>
                              </w:p>
                              <w:p w14:paraId="19A1EC40" w14:textId="77777777" w:rsidR="00D35870" w:rsidRDefault="00D35870" w:rsidP="002A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0C1B" id="Text Box 3" o:spid="_x0000_s1028" type="#_x0000_t202" style="position:absolute;margin-left:180.45pt;margin-top:675.65pt;width:34.5pt;height:4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" stroked="f">
                    <v:textbox>
                      <w:txbxContent>
                        <w:p w14:paraId="4CF2CCA6" w14:textId="77777777" w:rsidR="00D35870" w:rsidRPr="002A223C" w:rsidRDefault="00D35870" w:rsidP="002A223C">
                          <w:pPr>
                            <w:spacing w:line="240" w:lineRule="auto"/>
                            <w:rPr>
                              <w:b/>
                              <w:color w:val="800080"/>
                              <w:sz w:val="56"/>
                              <w:szCs w:val="36"/>
                            </w:rPr>
                          </w:pPr>
                          <w:r w:rsidRPr="002A223C">
                            <w:rPr>
                              <w:b/>
                              <w:color w:val="800080"/>
                              <w:sz w:val="56"/>
                              <w:szCs w:val="36"/>
                            </w:rPr>
                            <w:t>2</w:t>
                          </w:r>
                        </w:p>
                        <w:p w14:paraId="19A1EC40" w14:textId="77777777" w:rsidR="00D35870" w:rsidRDefault="00D35870" w:rsidP="002A223C"/>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DF733E8" wp14:editId="1F8F2E7D">
                    <wp:simplePos x="0" y="0"/>
                    <wp:positionH relativeFrom="column">
                      <wp:posOffset>2225040</wp:posOffset>
                    </wp:positionH>
                    <wp:positionV relativeFrom="paragraph">
                      <wp:posOffset>7239635</wp:posOffset>
                    </wp:positionV>
                    <wp:extent cx="2162175" cy="533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3400"/>
                            </a:xfrm>
                            <a:prstGeom prst="rect">
                              <a:avLst/>
                            </a:prstGeom>
                            <a:solidFill>
                              <a:srgbClr val="FFFFFF"/>
                            </a:solidFill>
                            <a:ln w="9525">
                              <a:noFill/>
                              <a:miter lim="800000"/>
                              <a:headEnd/>
                              <a:tailEnd/>
                            </a:ln>
                          </wps:spPr>
                          <wps:txbx>
                            <w:txbxContent>
                              <w:p w14:paraId="02BE06AD" w14:textId="4996F3E5" w:rsidR="00D35870" w:rsidRPr="002A223C" w:rsidRDefault="00D35870">
                                <w:pPr>
                                  <w:rPr>
                                    <w:b/>
                                    <w:color w:val="800080"/>
                                    <w:sz w:val="18"/>
                                    <w:szCs w:val="36"/>
                                  </w:rPr>
                                </w:pPr>
                                <w:r>
                                  <w:rPr>
                                    <w:b/>
                                    <w:color w:val="800080"/>
                                    <w:sz w:val="56"/>
                                    <w:szCs w:val="36"/>
                                  </w:rPr>
                                  <w:t>FR542</w:t>
                                </w:r>
                              </w:p>
                              <w:p w14:paraId="4F12BE23" w14:textId="77777777" w:rsidR="00D35870" w:rsidRPr="002A223C" w:rsidRDefault="00D35870">
                                <w:pPr>
                                  <w:rPr>
                                    <w:b/>
                                    <w:color w:val="800080"/>
                                    <w:sz w:val="28"/>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33E8" id="_x0000_s1029" type="#_x0000_t202" style="position:absolute;margin-left:175.2pt;margin-top:570.05pt;width:17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" stroked="f">
                    <v:textbox>
                      <w:txbxContent>
                        <w:p w14:paraId="02BE06AD" w14:textId="4996F3E5" w:rsidR="00D35870" w:rsidRPr="002A223C" w:rsidRDefault="00D35870">
                          <w:pPr>
                            <w:rPr>
                              <w:b/>
                              <w:color w:val="800080"/>
                              <w:sz w:val="18"/>
                              <w:szCs w:val="36"/>
                            </w:rPr>
                          </w:pPr>
                          <w:r>
                            <w:rPr>
                              <w:b/>
                              <w:color w:val="800080"/>
                              <w:sz w:val="56"/>
                              <w:szCs w:val="36"/>
                            </w:rPr>
                            <w:t>FR542</w:t>
                          </w:r>
                        </w:p>
                        <w:p w14:paraId="4F12BE23" w14:textId="77777777" w:rsidR="00D35870" w:rsidRPr="002A223C" w:rsidRDefault="00D35870">
                          <w:pPr>
                            <w:rPr>
                              <w:b/>
                              <w:color w:val="800080"/>
                              <w:sz w:val="28"/>
                              <w:szCs w:val="36"/>
                            </w:rPr>
                          </w:pPr>
                        </w:p>
                      </w:txbxContent>
                    </v:textbox>
                  </v:shape>
                </w:pict>
              </mc:Fallback>
            </mc:AlternateContent>
          </w:r>
          <w:bookmarkStart w:id="0" w:name="_GoBack"/>
          <w:r>
            <w:rPr>
              <w:noProof/>
            </w:rPr>
            <w:drawing>
              <wp:inline distT="0" distB="0" distL="0" distR="0" wp14:anchorId="52F737C4" wp14:editId="7123498B">
                <wp:extent cx="7000240" cy="1004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4995" cy="10070056"/>
                        </a:xfrm>
                        <a:prstGeom prst="rect">
                          <a:avLst/>
                        </a:prstGeom>
                        <a:noFill/>
                        <a:ln>
                          <a:noFill/>
                        </a:ln>
                      </pic:spPr>
                    </pic:pic>
                  </a:graphicData>
                </a:graphic>
              </wp:inline>
            </w:drawing>
          </w:r>
        </w:p>
        <w:bookmarkEnd w:id="0" w:displacedByCustomXml="next"/>
      </w:sdtContent>
    </w:sdt>
    <w:tbl>
      <w:tblPr>
        <w:tblStyle w:val="TableGrid"/>
        <w:tblW w:w="9639" w:type="dxa"/>
        <w:tblInd w:w="-5" w:type="dxa"/>
        <w:tblLayout w:type="fixed"/>
        <w:tblLook w:val="04A0" w:firstRow="1" w:lastRow="0" w:firstColumn="1" w:lastColumn="0" w:noHBand="0" w:noVBand="1"/>
      </w:tblPr>
      <w:tblGrid>
        <w:gridCol w:w="1757"/>
        <w:gridCol w:w="7882"/>
      </w:tblGrid>
      <w:tr w:rsidR="00F0213B" w:rsidRPr="00967753" w14:paraId="2E9FA55A" w14:textId="77777777" w:rsidTr="00C06CEB">
        <w:tc>
          <w:tcPr>
            <w:tcW w:w="1757" w:type="dxa"/>
          </w:tcPr>
          <w:p w14:paraId="25397982" w14:textId="77777777" w:rsidR="00F0213B" w:rsidRPr="00967753" w:rsidRDefault="00B5463A" w:rsidP="00967753">
            <w:pPr>
              <w:spacing w:before="120" w:after="120"/>
              <w:ind w:right="-57"/>
              <w:rPr>
                <w:rFonts w:ascii="Calibri" w:hAnsi="Calibri"/>
                <w:b/>
                <w:sz w:val="20"/>
                <w:szCs w:val="20"/>
              </w:rPr>
            </w:pPr>
            <w:r w:rsidRPr="00967753">
              <w:rPr>
                <w:rFonts w:ascii="Calibri" w:hAnsi="Calibri"/>
                <w:sz w:val="20"/>
                <w:szCs w:val="20"/>
              </w:rPr>
              <w:lastRenderedPageBreak/>
              <w:br w:type="page"/>
            </w:r>
            <w:r w:rsidR="00F0213B" w:rsidRPr="00967753">
              <w:rPr>
                <w:rFonts w:ascii="Calibri" w:hAnsi="Calibri"/>
                <w:b/>
                <w:sz w:val="20"/>
                <w:szCs w:val="20"/>
              </w:rPr>
              <w:t>Unit code</w:t>
            </w:r>
          </w:p>
        </w:tc>
        <w:tc>
          <w:tcPr>
            <w:tcW w:w="7882" w:type="dxa"/>
          </w:tcPr>
          <w:p w14:paraId="28F73457" w14:textId="77777777" w:rsidR="00F0213B" w:rsidRPr="00967753" w:rsidRDefault="00B5463A" w:rsidP="00967753">
            <w:pPr>
              <w:spacing w:before="120" w:after="120"/>
              <w:ind w:right="-57"/>
              <w:rPr>
                <w:rFonts w:ascii="Calibri" w:hAnsi="Calibri"/>
                <w:sz w:val="20"/>
                <w:szCs w:val="20"/>
              </w:rPr>
            </w:pPr>
            <w:r w:rsidRPr="00967753">
              <w:rPr>
                <w:rFonts w:ascii="Calibri" w:hAnsi="Calibri"/>
                <w:sz w:val="20"/>
                <w:szCs w:val="20"/>
              </w:rPr>
              <w:t>FR542</w:t>
            </w:r>
          </w:p>
        </w:tc>
      </w:tr>
      <w:tr w:rsidR="00F0213B" w:rsidRPr="00967753" w14:paraId="7170A491" w14:textId="77777777" w:rsidTr="00C06CEB">
        <w:tc>
          <w:tcPr>
            <w:tcW w:w="1757" w:type="dxa"/>
          </w:tcPr>
          <w:p w14:paraId="3D974CEE" w14:textId="77777777" w:rsidR="00F0213B" w:rsidRPr="00967753" w:rsidRDefault="00F0213B" w:rsidP="00967753">
            <w:pPr>
              <w:spacing w:before="120" w:after="120"/>
              <w:ind w:right="-57"/>
              <w:rPr>
                <w:rFonts w:ascii="Calibri" w:hAnsi="Calibri"/>
                <w:b/>
                <w:sz w:val="20"/>
                <w:szCs w:val="20"/>
              </w:rPr>
            </w:pPr>
            <w:r w:rsidRPr="00967753">
              <w:rPr>
                <w:rFonts w:ascii="Calibri" w:hAnsi="Calibri"/>
                <w:b/>
                <w:sz w:val="20"/>
                <w:szCs w:val="20"/>
              </w:rPr>
              <w:t>Unit name</w:t>
            </w:r>
          </w:p>
        </w:tc>
        <w:tc>
          <w:tcPr>
            <w:tcW w:w="7882" w:type="dxa"/>
          </w:tcPr>
          <w:p w14:paraId="706F1B21" w14:textId="3F5C7414" w:rsidR="00F0213B" w:rsidRPr="00967753" w:rsidRDefault="00B5463A" w:rsidP="00967753">
            <w:pPr>
              <w:spacing w:before="120" w:after="120"/>
              <w:ind w:right="-57"/>
              <w:rPr>
                <w:rFonts w:ascii="Calibri" w:hAnsi="Calibri"/>
                <w:sz w:val="20"/>
                <w:szCs w:val="20"/>
              </w:rPr>
            </w:pPr>
            <w:bookmarkStart w:id="1" w:name="_Hlk9337713"/>
            <w:r w:rsidRPr="00967753">
              <w:rPr>
                <w:rFonts w:ascii="Calibri" w:hAnsi="Calibri"/>
                <w:sz w:val="20"/>
                <w:szCs w:val="20"/>
              </w:rPr>
              <w:t>Family an</w:t>
            </w:r>
            <w:r w:rsidR="000A68F9" w:rsidRPr="00967753">
              <w:rPr>
                <w:rFonts w:ascii="Calibri" w:hAnsi="Calibri"/>
                <w:sz w:val="20"/>
                <w:szCs w:val="20"/>
              </w:rPr>
              <w:t>d Relationship Counselling: Intervention Strategies</w:t>
            </w:r>
            <w:bookmarkEnd w:id="1"/>
          </w:p>
        </w:tc>
      </w:tr>
      <w:tr w:rsidR="00DD3480" w:rsidRPr="00C301B5" w14:paraId="1838E438" w14:textId="77777777" w:rsidTr="00C06CEB">
        <w:tc>
          <w:tcPr>
            <w:tcW w:w="1757" w:type="dxa"/>
          </w:tcPr>
          <w:p w14:paraId="2CA7D150" w14:textId="77777777" w:rsidR="00DD3480" w:rsidRPr="00C301B5" w:rsidRDefault="00DD3480" w:rsidP="008663DE">
            <w:pPr>
              <w:spacing w:before="120" w:after="120"/>
              <w:rPr>
                <w:rFonts w:ascii="Calibri" w:hAnsi="Calibri"/>
                <w:b/>
                <w:sz w:val="20"/>
                <w:szCs w:val="20"/>
              </w:rPr>
            </w:pPr>
            <w:r w:rsidRPr="00C301B5">
              <w:rPr>
                <w:rFonts w:ascii="Calibri" w:hAnsi="Calibri"/>
                <w:b/>
                <w:sz w:val="20"/>
                <w:szCs w:val="20"/>
              </w:rPr>
              <w:t>Associated higher education awards</w:t>
            </w:r>
          </w:p>
        </w:tc>
        <w:tc>
          <w:tcPr>
            <w:tcW w:w="7882" w:type="dxa"/>
          </w:tcPr>
          <w:p w14:paraId="3D15B118" w14:textId="77777777" w:rsidR="00DD3480" w:rsidRPr="00C301B5" w:rsidRDefault="00DD3480" w:rsidP="008663DE">
            <w:pPr>
              <w:spacing w:before="120"/>
              <w:rPr>
                <w:rFonts w:ascii="Calibri" w:hAnsi="Calibri"/>
                <w:sz w:val="20"/>
              </w:rPr>
            </w:pPr>
            <w:r w:rsidRPr="00C301B5">
              <w:rPr>
                <w:rFonts w:ascii="Calibri" w:hAnsi="Calibri"/>
                <w:sz w:val="20"/>
              </w:rPr>
              <w:t>Graduate Certificate in Counselling Practice</w:t>
            </w:r>
          </w:p>
          <w:p w14:paraId="0437C70E" w14:textId="77777777" w:rsidR="00DD3480" w:rsidRDefault="00DD3480" w:rsidP="008663DE">
            <w:pPr>
              <w:rPr>
                <w:rFonts w:ascii="Calibri" w:hAnsi="Calibri"/>
                <w:sz w:val="20"/>
              </w:rPr>
            </w:pPr>
            <w:r w:rsidRPr="00C301B5">
              <w:rPr>
                <w:rFonts w:ascii="Calibri" w:hAnsi="Calibri"/>
                <w:sz w:val="20"/>
              </w:rPr>
              <w:t>Master of Counselling Practice</w:t>
            </w:r>
          </w:p>
          <w:p w14:paraId="6ADC15B0" w14:textId="77777777" w:rsidR="00DD3480" w:rsidRPr="00C301B5" w:rsidRDefault="00DD3480" w:rsidP="008663DE">
            <w:pPr>
              <w:spacing w:after="120"/>
              <w:rPr>
                <w:rFonts w:ascii="Calibri" w:hAnsi="Calibri"/>
                <w:sz w:val="20"/>
              </w:rPr>
            </w:pPr>
            <w:r w:rsidRPr="00C301B5">
              <w:rPr>
                <w:rFonts w:ascii="Calibri" w:hAnsi="Calibri"/>
                <w:sz w:val="20"/>
              </w:rPr>
              <w:t>Master of Counselling</w:t>
            </w:r>
          </w:p>
        </w:tc>
      </w:tr>
      <w:tr w:rsidR="00F0213B" w:rsidRPr="00967753" w14:paraId="761020E1" w14:textId="77777777" w:rsidTr="00C06CEB">
        <w:tc>
          <w:tcPr>
            <w:tcW w:w="1757" w:type="dxa"/>
          </w:tcPr>
          <w:p w14:paraId="276ADFAE" w14:textId="77777777" w:rsidR="00F0213B" w:rsidRPr="00967753" w:rsidRDefault="00F0213B" w:rsidP="00967753">
            <w:pPr>
              <w:spacing w:before="120" w:after="120"/>
              <w:ind w:right="-57"/>
              <w:rPr>
                <w:rFonts w:ascii="Calibri" w:hAnsi="Calibri"/>
                <w:b/>
                <w:sz w:val="20"/>
                <w:szCs w:val="20"/>
              </w:rPr>
            </w:pPr>
            <w:r w:rsidRPr="00967753">
              <w:rPr>
                <w:rFonts w:ascii="Calibri" w:hAnsi="Calibri"/>
                <w:b/>
                <w:sz w:val="20"/>
                <w:szCs w:val="20"/>
              </w:rPr>
              <w:t>Duration</w:t>
            </w:r>
          </w:p>
        </w:tc>
        <w:tc>
          <w:tcPr>
            <w:tcW w:w="7882" w:type="dxa"/>
          </w:tcPr>
          <w:p w14:paraId="4A13D646" w14:textId="77777777" w:rsidR="00F0213B" w:rsidRPr="00967753" w:rsidRDefault="00B5463A" w:rsidP="00967753">
            <w:pPr>
              <w:spacing w:before="120" w:after="120"/>
              <w:ind w:right="-57"/>
              <w:rPr>
                <w:rFonts w:ascii="Calibri" w:hAnsi="Calibri"/>
                <w:sz w:val="20"/>
                <w:szCs w:val="20"/>
              </w:rPr>
            </w:pPr>
            <w:r w:rsidRPr="00967753">
              <w:rPr>
                <w:rFonts w:ascii="Calibri" w:hAnsi="Calibri"/>
                <w:sz w:val="20"/>
                <w:szCs w:val="20"/>
              </w:rPr>
              <w:t>One semester</w:t>
            </w:r>
          </w:p>
        </w:tc>
      </w:tr>
      <w:tr w:rsidR="00F0213B" w:rsidRPr="00967753" w14:paraId="7831FD3F" w14:textId="77777777" w:rsidTr="00C06CEB">
        <w:tc>
          <w:tcPr>
            <w:tcW w:w="1757" w:type="dxa"/>
          </w:tcPr>
          <w:p w14:paraId="63CA55B1" w14:textId="77777777" w:rsidR="00F0213B" w:rsidRPr="00967753" w:rsidRDefault="00F0213B" w:rsidP="00967753">
            <w:pPr>
              <w:spacing w:before="120" w:after="120"/>
              <w:ind w:right="-57"/>
              <w:rPr>
                <w:rFonts w:ascii="Calibri" w:hAnsi="Calibri"/>
                <w:b/>
                <w:sz w:val="20"/>
                <w:szCs w:val="20"/>
              </w:rPr>
            </w:pPr>
            <w:r w:rsidRPr="00967753">
              <w:rPr>
                <w:rFonts w:ascii="Calibri" w:hAnsi="Calibri"/>
                <w:b/>
                <w:sz w:val="20"/>
                <w:szCs w:val="20"/>
              </w:rPr>
              <w:t>Level</w:t>
            </w:r>
          </w:p>
        </w:tc>
        <w:tc>
          <w:tcPr>
            <w:tcW w:w="7882" w:type="dxa"/>
          </w:tcPr>
          <w:p w14:paraId="64464E2D" w14:textId="77777777" w:rsidR="00F0213B" w:rsidRPr="00967753" w:rsidRDefault="00B5463A" w:rsidP="00967753">
            <w:pPr>
              <w:spacing w:before="120" w:after="120"/>
              <w:ind w:right="-57"/>
              <w:rPr>
                <w:rFonts w:ascii="Calibri" w:hAnsi="Calibri"/>
                <w:sz w:val="20"/>
                <w:szCs w:val="20"/>
              </w:rPr>
            </w:pPr>
            <w:r w:rsidRPr="00967753">
              <w:rPr>
                <w:rFonts w:ascii="Calibri" w:hAnsi="Calibri"/>
                <w:sz w:val="20"/>
                <w:szCs w:val="20"/>
              </w:rPr>
              <w:t>Postgraduate</w:t>
            </w:r>
          </w:p>
        </w:tc>
      </w:tr>
      <w:tr w:rsidR="00F0213B" w:rsidRPr="00967753" w14:paraId="59BA3B2A" w14:textId="77777777" w:rsidTr="00C06CEB">
        <w:tc>
          <w:tcPr>
            <w:tcW w:w="1757" w:type="dxa"/>
          </w:tcPr>
          <w:p w14:paraId="30CD3F1E" w14:textId="77777777" w:rsidR="00F0213B" w:rsidRPr="00967753" w:rsidRDefault="00F0213B" w:rsidP="00967753">
            <w:pPr>
              <w:spacing w:before="120" w:after="120"/>
              <w:ind w:right="-57"/>
              <w:rPr>
                <w:rFonts w:ascii="Calibri" w:hAnsi="Calibri"/>
                <w:b/>
                <w:sz w:val="20"/>
                <w:szCs w:val="20"/>
              </w:rPr>
            </w:pPr>
            <w:r w:rsidRPr="00967753">
              <w:rPr>
                <w:rFonts w:ascii="Calibri" w:hAnsi="Calibri"/>
                <w:b/>
                <w:sz w:val="20"/>
                <w:szCs w:val="20"/>
              </w:rPr>
              <w:t>Unit Coordinator</w:t>
            </w:r>
          </w:p>
        </w:tc>
        <w:tc>
          <w:tcPr>
            <w:tcW w:w="7882" w:type="dxa"/>
          </w:tcPr>
          <w:p w14:paraId="4CFB24A9" w14:textId="77777777" w:rsidR="00F0213B" w:rsidRPr="00967753" w:rsidRDefault="0076632F" w:rsidP="00967753">
            <w:pPr>
              <w:spacing w:before="120" w:after="120"/>
              <w:ind w:right="-57"/>
              <w:rPr>
                <w:rFonts w:ascii="Calibri" w:hAnsi="Calibri"/>
                <w:sz w:val="20"/>
                <w:szCs w:val="20"/>
              </w:rPr>
            </w:pPr>
            <w:r w:rsidRPr="00967753">
              <w:rPr>
                <w:rFonts w:ascii="Calibri" w:hAnsi="Calibri"/>
                <w:sz w:val="20"/>
                <w:szCs w:val="20"/>
              </w:rPr>
              <w:t>Neil Roberts</w:t>
            </w:r>
          </w:p>
        </w:tc>
      </w:tr>
      <w:tr w:rsidR="00967753" w:rsidRPr="00EB61CC" w14:paraId="3F85B2A0" w14:textId="77777777" w:rsidTr="00C06CEB">
        <w:tc>
          <w:tcPr>
            <w:tcW w:w="1757" w:type="dxa"/>
          </w:tcPr>
          <w:p w14:paraId="4CEB5E5E" w14:textId="77777777" w:rsidR="00967753" w:rsidRPr="00EB61CC" w:rsidRDefault="00967753" w:rsidP="00A741B1">
            <w:pPr>
              <w:spacing w:before="120" w:after="120"/>
              <w:ind w:right="-57"/>
              <w:rPr>
                <w:rFonts w:ascii="Calibri" w:hAnsi="Calibri"/>
                <w:b/>
                <w:sz w:val="20"/>
                <w:szCs w:val="20"/>
              </w:rPr>
            </w:pPr>
            <w:r w:rsidRPr="00EB61CC">
              <w:rPr>
                <w:rFonts w:ascii="Calibri" w:hAnsi="Calibri"/>
                <w:b/>
                <w:sz w:val="20"/>
                <w:szCs w:val="20"/>
              </w:rPr>
              <w:t>Core/</w:t>
            </w:r>
            <w:r>
              <w:rPr>
                <w:rFonts w:ascii="Calibri" w:hAnsi="Calibri"/>
                <w:b/>
                <w:sz w:val="20"/>
                <w:szCs w:val="20"/>
              </w:rPr>
              <w:t>e</w:t>
            </w:r>
            <w:r w:rsidRPr="00EB61CC">
              <w:rPr>
                <w:rFonts w:ascii="Calibri" w:hAnsi="Calibri"/>
                <w:b/>
                <w:sz w:val="20"/>
                <w:szCs w:val="20"/>
              </w:rPr>
              <w:t>lective</w:t>
            </w:r>
          </w:p>
        </w:tc>
        <w:tc>
          <w:tcPr>
            <w:tcW w:w="7882" w:type="dxa"/>
          </w:tcPr>
          <w:p w14:paraId="7C901BC1" w14:textId="77777777" w:rsidR="00967753" w:rsidRPr="00EB61CC" w:rsidRDefault="00967753" w:rsidP="00A741B1">
            <w:pPr>
              <w:spacing w:before="120" w:after="120"/>
              <w:ind w:right="-57"/>
              <w:rPr>
                <w:rFonts w:ascii="Calibri" w:hAnsi="Calibri"/>
                <w:sz w:val="20"/>
                <w:szCs w:val="20"/>
              </w:rPr>
            </w:pPr>
            <w:r>
              <w:rPr>
                <w:rFonts w:ascii="Calibri" w:hAnsi="Calibri"/>
                <w:sz w:val="20"/>
                <w:szCs w:val="20"/>
              </w:rPr>
              <w:t>Elective</w:t>
            </w:r>
          </w:p>
        </w:tc>
      </w:tr>
      <w:tr w:rsidR="00DD3480" w:rsidRPr="00C301B5" w14:paraId="1099E904" w14:textId="77777777" w:rsidTr="00C06CEB">
        <w:tc>
          <w:tcPr>
            <w:tcW w:w="1757" w:type="dxa"/>
          </w:tcPr>
          <w:p w14:paraId="1F8ECE34" w14:textId="77777777" w:rsidR="00DD3480" w:rsidRPr="00C301B5" w:rsidRDefault="00DD3480" w:rsidP="008663DE">
            <w:pPr>
              <w:spacing w:before="120" w:after="120"/>
              <w:rPr>
                <w:rFonts w:ascii="Calibri" w:hAnsi="Calibri"/>
                <w:b/>
                <w:sz w:val="20"/>
                <w:szCs w:val="20"/>
              </w:rPr>
            </w:pPr>
            <w:r w:rsidRPr="00C301B5">
              <w:rPr>
                <w:rFonts w:ascii="Calibri" w:hAnsi="Calibri"/>
                <w:b/>
                <w:sz w:val="20"/>
                <w:szCs w:val="20"/>
              </w:rPr>
              <w:t>Weighting</w:t>
            </w:r>
          </w:p>
        </w:tc>
        <w:tc>
          <w:tcPr>
            <w:tcW w:w="7882" w:type="dxa"/>
            <w:tcBorders>
              <w:bottom w:val="single" w:sz="4" w:space="0" w:color="auto"/>
            </w:tcBorders>
          </w:tcPr>
          <w:p w14:paraId="44895378" w14:textId="77777777" w:rsidR="00DD3480" w:rsidRPr="00891913" w:rsidRDefault="00DD3480" w:rsidP="008663DE">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6353ED5F" w14:textId="77777777" w:rsidR="00DD3480" w:rsidRDefault="00DD3480" w:rsidP="008663DE">
            <w:pPr>
              <w:tabs>
                <w:tab w:val="left" w:pos="1986"/>
                <w:tab w:val="right" w:pos="6095"/>
              </w:tabs>
              <w:spacing w:before="120"/>
              <w:ind w:right="-57"/>
              <w:rPr>
                <w:sz w:val="20"/>
                <w:szCs w:val="20"/>
              </w:rPr>
            </w:pPr>
            <w:r w:rsidRPr="00891913">
              <w:rPr>
                <w:sz w:val="20"/>
                <w:szCs w:val="20"/>
              </w:rPr>
              <w:t>Course credit points</w:t>
            </w:r>
            <w:r>
              <w:rPr>
                <w:sz w:val="20"/>
                <w:szCs w:val="20"/>
              </w:rPr>
              <w:t>:</w:t>
            </w:r>
            <w:r>
              <w:rPr>
                <w:sz w:val="20"/>
                <w:szCs w:val="20"/>
              </w:rPr>
              <w:tab/>
            </w:r>
            <w:r w:rsidRPr="00C301B5">
              <w:rPr>
                <w:rFonts w:ascii="Calibri" w:hAnsi="Calibri"/>
                <w:sz w:val="20"/>
              </w:rPr>
              <w:t>Graduate Certificate in Counselling Practice</w:t>
            </w:r>
            <w:r>
              <w:rPr>
                <w:sz w:val="20"/>
                <w:szCs w:val="20"/>
              </w:rPr>
              <w:tab/>
              <w:t>80</w:t>
            </w:r>
          </w:p>
          <w:p w14:paraId="25C639FE" w14:textId="77777777" w:rsidR="00DD3480" w:rsidRDefault="00DD3480" w:rsidP="008663DE">
            <w:pPr>
              <w:tabs>
                <w:tab w:val="left" w:pos="1986"/>
                <w:tab w:val="right" w:pos="6095"/>
              </w:tabs>
              <w:ind w:right="-57"/>
              <w:rPr>
                <w:sz w:val="20"/>
                <w:szCs w:val="20"/>
              </w:rPr>
            </w:pPr>
            <w:r>
              <w:rPr>
                <w:sz w:val="20"/>
                <w:szCs w:val="20"/>
              </w:rPr>
              <w:tab/>
            </w:r>
            <w:r w:rsidRPr="00C301B5">
              <w:rPr>
                <w:rFonts w:ascii="Calibri" w:hAnsi="Calibri"/>
                <w:sz w:val="20"/>
              </w:rPr>
              <w:t>Master of Counselling Practice</w:t>
            </w:r>
            <w:r>
              <w:rPr>
                <w:sz w:val="20"/>
                <w:szCs w:val="20"/>
              </w:rPr>
              <w:tab/>
              <w:t>120</w:t>
            </w:r>
          </w:p>
          <w:p w14:paraId="40AB8F01" w14:textId="77777777" w:rsidR="00DD3480" w:rsidRPr="00C301B5" w:rsidRDefault="00DD3480" w:rsidP="008663DE">
            <w:pPr>
              <w:tabs>
                <w:tab w:val="left" w:pos="1986"/>
                <w:tab w:val="right" w:pos="6095"/>
              </w:tabs>
              <w:spacing w:after="120"/>
              <w:ind w:right="-57"/>
              <w:rPr>
                <w:sz w:val="20"/>
                <w:szCs w:val="20"/>
              </w:rPr>
            </w:pPr>
            <w:r>
              <w:rPr>
                <w:sz w:val="20"/>
                <w:szCs w:val="20"/>
              </w:rPr>
              <w:tab/>
            </w:r>
            <w:r w:rsidRPr="00C301B5">
              <w:rPr>
                <w:rFonts w:ascii="Calibri" w:hAnsi="Calibri"/>
                <w:sz w:val="20"/>
              </w:rPr>
              <w:t>Master of Counselling</w:t>
            </w:r>
            <w:r>
              <w:rPr>
                <w:rFonts w:ascii="Calibri" w:hAnsi="Calibri"/>
                <w:sz w:val="20"/>
              </w:rPr>
              <w:tab/>
              <w:t>160</w:t>
            </w:r>
          </w:p>
        </w:tc>
      </w:tr>
      <w:tr w:rsidR="00967753" w:rsidRPr="00891913" w14:paraId="6E33CF11" w14:textId="77777777" w:rsidTr="00C06CEB">
        <w:tc>
          <w:tcPr>
            <w:tcW w:w="1757" w:type="dxa"/>
          </w:tcPr>
          <w:p w14:paraId="7C126136" w14:textId="77777777" w:rsidR="00967753" w:rsidRPr="0010482E" w:rsidRDefault="00967753" w:rsidP="00A741B1">
            <w:pPr>
              <w:spacing w:before="120" w:after="120"/>
              <w:ind w:right="-57"/>
              <w:rPr>
                <w:rFonts w:ascii="Calibri" w:hAnsi="Calibri"/>
                <w:b/>
                <w:sz w:val="20"/>
                <w:szCs w:val="20"/>
              </w:rPr>
            </w:pPr>
            <w:r w:rsidRPr="0010482E">
              <w:rPr>
                <w:rFonts w:ascii="Calibri" w:hAnsi="Calibri"/>
                <w:b/>
                <w:sz w:val="20"/>
                <w:szCs w:val="20"/>
              </w:rPr>
              <w:t>Delivery mode</w:t>
            </w:r>
          </w:p>
        </w:tc>
        <w:tc>
          <w:tcPr>
            <w:tcW w:w="7882" w:type="dxa"/>
          </w:tcPr>
          <w:p w14:paraId="68285438" w14:textId="77777777" w:rsidR="00967753" w:rsidRPr="007947D4" w:rsidRDefault="00967753" w:rsidP="00A741B1">
            <w:pPr>
              <w:spacing w:before="120"/>
              <w:ind w:right="-57"/>
              <w:rPr>
                <w:sz w:val="20"/>
                <w:szCs w:val="20"/>
              </w:rPr>
            </w:pPr>
            <w:r>
              <w:rPr>
                <w:rFonts w:eastAsia="Calibri" w:cs="Times New Roman"/>
                <w:noProof/>
                <w:sz w:val="20"/>
                <w:szCs w:val="20"/>
              </w:rPr>
              <w:t>Face-to-face on site</w:t>
            </w:r>
          </w:p>
        </w:tc>
      </w:tr>
      <w:tr w:rsidR="00967753" w:rsidRPr="00891913" w14:paraId="01890843" w14:textId="77777777" w:rsidTr="00C06CEB">
        <w:trPr>
          <w:trHeight w:val="270"/>
        </w:trPr>
        <w:tc>
          <w:tcPr>
            <w:tcW w:w="1757" w:type="dxa"/>
            <w:vMerge w:val="restart"/>
          </w:tcPr>
          <w:p w14:paraId="549BC080" w14:textId="77777777" w:rsidR="00967753" w:rsidRPr="0010482E" w:rsidRDefault="00967753" w:rsidP="00A741B1">
            <w:pPr>
              <w:spacing w:before="120" w:after="120"/>
              <w:ind w:right="-57"/>
              <w:rPr>
                <w:rFonts w:ascii="Calibri" w:hAnsi="Calibri"/>
                <w:b/>
                <w:sz w:val="20"/>
                <w:szCs w:val="20"/>
              </w:rPr>
            </w:pPr>
            <w:r w:rsidRPr="0010482E">
              <w:rPr>
                <w:rFonts w:ascii="Calibri" w:hAnsi="Calibri"/>
                <w:b/>
                <w:sz w:val="20"/>
                <w:szCs w:val="20"/>
              </w:rPr>
              <w:t>Student workload</w:t>
            </w:r>
          </w:p>
        </w:tc>
        <w:tc>
          <w:tcPr>
            <w:tcW w:w="7882" w:type="dxa"/>
          </w:tcPr>
          <w:p w14:paraId="7634DC1E" w14:textId="77777777" w:rsidR="00967753" w:rsidRPr="007947D4" w:rsidRDefault="00967753" w:rsidP="00A741B1">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64ED6122" w14:textId="350D22CF" w:rsidR="00967753" w:rsidRPr="007947D4" w:rsidRDefault="00967753"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AC08E6">
              <w:rPr>
                <w:rFonts w:asciiTheme="minorHAnsi" w:eastAsia="Calibri" w:hAnsiTheme="minorHAnsi" w:cs="Arial"/>
                <w:szCs w:val="20"/>
              </w:rPr>
              <w:t>5</w:t>
            </w:r>
            <w:r>
              <w:rPr>
                <w:rFonts w:asciiTheme="minorHAnsi" w:eastAsia="Calibri" w:hAnsiTheme="minorHAnsi" w:cs="Arial"/>
                <w:szCs w:val="20"/>
              </w:rPr>
              <w:t xml:space="preserve"> hours</w:t>
            </w:r>
          </w:p>
          <w:p w14:paraId="01B44779" w14:textId="1C1D4A59" w:rsidR="00967753" w:rsidRPr="007947D4" w:rsidRDefault="00967753"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Reading, study, and pr</w:t>
            </w:r>
            <w:r>
              <w:rPr>
                <w:rFonts w:asciiTheme="minorHAnsi" w:eastAsia="Calibri" w:hAnsiTheme="minorHAnsi" w:cs="Arial"/>
                <w:szCs w:val="20"/>
              </w:rPr>
              <w:t>eparation</w:t>
            </w:r>
            <w:r>
              <w:rPr>
                <w:rFonts w:asciiTheme="minorHAnsi" w:eastAsia="Calibri" w:hAnsiTheme="minorHAnsi" w:cs="Arial"/>
                <w:szCs w:val="20"/>
              </w:rPr>
              <w:tab/>
              <w:t>5</w:t>
            </w:r>
            <w:r w:rsidR="00AC08E6">
              <w:rPr>
                <w:rFonts w:asciiTheme="minorHAnsi" w:eastAsia="Calibri" w:hAnsiTheme="minorHAnsi" w:cs="Arial"/>
                <w:szCs w:val="20"/>
              </w:rPr>
              <w:t>5</w:t>
            </w:r>
            <w:r>
              <w:rPr>
                <w:rFonts w:asciiTheme="minorHAnsi" w:eastAsia="Calibri" w:hAnsiTheme="minorHAnsi" w:cs="Arial"/>
                <w:szCs w:val="20"/>
              </w:rPr>
              <w:t xml:space="preserve"> hours</w:t>
            </w:r>
          </w:p>
          <w:p w14:paraId="7C269291" w14:textId="720610D4" w:rsidR="00967753" w:rsidRPr="007947D4" w:rsidRDefault="00967753" w:rsidP="00A741B1">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r>
            <w:r w:rsidR="00AC08E6">
              <w:rPr>
                <w:rFonts w:asciiTheme="minorHAnsi" w:eastAsia="Calibri" w:hAnsiTheme="minorHAnsi" w:cs="Arial"/>
                <w:szCs w:val="20"/>
              </w:rPr>
              <w:t>60</w:t>
            </w:r>
            <w:r>
              <w:rPr>
                <w:rFonts w:asciiTheme="minorHAnsi" w:eastAsia="Calibri" w:hAnsiTheme="minorHAnsi" w:cs="Arial"/>
                <w:szCs w:val="20"/>
              </w:rPr>
              <w:t xml:space="preserve"> hours</w:t>
            </w:r>
          </w:p>
          <w:p w14:paraId="6ED1CBEC" w14:textId="77777777" w:rsidR="00967753" w:rsidRPr="00EB61CC" w:rsidRDefault="00967753" w:rsidP="00A741B1">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967753" w:rsidRPr="00891913" w14:paraId="764649B6" w14:textId="77777777" w:rsidTr="00C06CEB">
        <w:tc>
          <w:tcPr>
            <w:tcW w:w="1757" w:type="dxa"/>
            <w:vMerge/>
          </w:tcPr>
          <w:p w14:paraId="010E98A2" w14:textId="77777777" w:rsidR="00967753" w:rsidRPr="0010482E" w:rsidRDefault="00967753" w:rsidP="00A741B1">
            <w:pPr>
              <w:spacing w:before="120" w:after="120"/>
              <w:ind w:right="-57"/>
              <w:rPr>
                <w:rFonts w:ascii="Calibri" w:hAnsi="Calibri"/>
                <w:b/>
                <w:sz w:val="20"/>
                <w:szCs w:val="20"/>
              </w:rPr>
            </w:pPr>
          </w:p>
        </w:tc>
        <w:tc>
          <w:tcPr>
            <w:tcW w:w="7882" w:type="dxa"/>
          </w:tcPr>
          <w:p w14:paraId="28022B5D" w14:textId="77777777" w:rsidR="00967753" w:rsidRPr="0010482E" w:rsidRDefault="00967753" w:rsidP="00A741B1">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967753" w:rsidRPr="00891913" w14:paraId="6AA28DB3" w14:textId="77777777" w:rsidTr="00C06CEB">
        <w:tc>
          <w:tcPr>
            <w:tcW w:w="1757" w:type="dxa"/>
          </w:tcPr>
          <w:p w14:paraId="0186C225" w14:textId="77777777" w:rsidR="00967753" w:rsidRPr="0010482E" w:rsidRDefault="00967753" w:rsidP="00A741B1">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882" w:type="dxa"/>
          </w:tcPr>
          <w:p w14:paraId="29D2BA6B" w14:textId="77777777" w:rsidR="00967753" w:rsidRPr="00EB61CC" w:rsidRDefault="00967753" w:rsidP="00A741B1">
            <w:pPr>
              <w:spacing w:before="120" w:after="120"/>
              <w:ind w:right="-57"/>
              <w:rPr>
                <w:rFonts w:ascii="Calibri" w:hAnsi="Calibri"/>
                <w:i/>
                <w:sz w:val="20"/>
                <w:szCs w:val="20"/>
              </w:rPr>
            </w:pPr>
            <w:r>
              <w:rPr>
                <w:rFonts w:ascii="Calibri" w:hAnsi="Calibri"/>
                <w:i/>
                <w:sz w:val="20"/>
                <w:szCs w:val="20"/>
              </w:rPr>
              <w:t>Prerequisite</w:t>
            </w:r>
          </w:p>
          <w:p w14:paraId="36B8076B" w14:textId="77777777" w:rsidR="00967753" w:rsidRDefault="00967753" w:rsidP="00A741B1">
            <w:pPr>
              <w:tabs>
                <w:tab w:val="left" w:pos="649"/>
              </w:tabs>
              <w:spacing w:before="120" w:after="120"/>
              <w:ind w:right="-57"/>
              <w:rPr>
                <w:rFonts w:ascii="Calibri" w:hAnsi="Calibri"/>
                <w:sz w:val="20"/>
                <w:szCs w:val="20"/>
              </w:rPr>
            </w:pPr>
            <w:r w:rsidRPr="00967753">
              <w:rPr>
                <w:rFonts w:ascii="Calibri" w:hAnsi="Calibri"/>
                <w:sz w:val="20"/>
                <w:szCs w:val="20"/>
              </w:rPr>
              <w:t>FR541</w:t>
            </w:r>
            <w:r>
              <w:rPr>
                <w:rFonts w:ascii="Calibri" w:hAnsi="Calibri"/>
                <w:sz w:val="20"/>
                <w:szCs w:val="20"/>
              </w:rPr>
              <w:tab/>
            </w:r>
            <w:r w:rsidRPr="00967753">
              <w:rPr>
                <w:rFonts w:ascii="Calibri" w:hAnsi="Calibri"/>
                <w:sz w:val="20"/>
                <w:szCs w:val="20"/>
              </w:rPr>
              <w:t xml:space="preserve">Family and Relationship </w:t>
            </w:r>
            <w:r w:rsidRPr="00EB61CC">
              <w:rPr>
                <w:rFonts w:ascii="Calibri" w:hAnsi="Calibri"/>
                <w:sz w:val="20"/>
                <w:szCs w:val="20"/>
              </w:rPr>
              <w:t>Counselling: Intervention Frameworks</w:t>
            </w:r>
          </w:p>
          <w:p w14:paraId="3A6DAB55" w14:textId="77777777" w:rsidR="00C56659" w:rsidRPr="00584663" w:rsidRDefault="00C56659" w:rsidP="00A741B1">
            <w:pPr>
              <w:tabs>
                <w:tab w:val="left" w:pos="649"/>
              </w:tabs>
              <w:spacing w:before="120" w:after="120"/>
              <w:ind w:right="-57"/>
              <w:rPr>
                <w:rFonts w:ascii="Calibri" w:hAnsi="Calibri"/>
                <w:i/>
                <w:sz w:val="20"/>
                <w:szCs w:val="20"/>
              </w:rPr>
            </w:pPr>
            <w:r w:rsidRPr="00584663">
              <w:rPr>
                <w:rFonts w:ascii="Calibri" w:hAnsi="Calibri"/>
                <w:i/>
                <w:sz w:val="20"/>
                <w:szCs w:val="20"/>
              </w:rPr>
              <w:t>Pre or corequisite</w:t>
            </w:r>
          </w:p>
          <w:p w14:paraId="14465E76" w14:textId="68B1569E" w:rsidR="00C56659" w:rsidRPr="00C56659" w:rsidRDefault="00C56659" w:rsidP="00A741B1">
            <w:pPr>
              <w:tabs>
                <w:tab w:val="left" w:pos="649"/>
              </w:tabs>
              <w:spacing w:before="120" w:after="120"/>
              <w:ind w:right="-57"/>
              <w:rPr>
                <w:rFonts w:ascii="Calibri" w:hAnsi="Calibri"/>
                <w:sz w:val="20"/>
                <w:szCs w:val="20"/>
              </w:rPr>
            </w:pPr>
            <w:r w:rsidRPr="00584663">
              <w:rPr>
                <w:rFonts w:ascii="Calibri" w:hAnsi="Calibri"/>
                <w:sz w:val="20"/>
                <w:szCs w:val="20"/>
              </w:rPr>
              <w:t>CO667 Reflective Practice: Consolidating Foundations</w:t>
            </w:r>
          </w:p>
        </w:tc>
      </w:tr>
      <w:tr w:rsidR="00F0213B" w:rsidRPr="00967753" w14:paraId="58980B48" w14:textId="77777777" w:rsidTr="00C06CEB">
        <w:tc>
          <w:tcPr>
            <w:tcW w:w="1757" w:type="dxa"/>
          </w:tcPr>
          <w:p w14:paraId="6417DD27" w14:textId="0CCF82DD" w:rsidR="00F0213B" w:rsidRPr="00967753" w:rsidRDefault="00F0213B" w:rsidP="00967753">
            <w:pPr>
              <w:spacing w:before="120" w:after="120"/>
              <w:ind w:right="-57"/>
              <w:rPr>
                <w:rFonts w:ascii="Calibri" w:hAnsi="Calibri"/>
                <w:b/>
                <w:sz w:val="20"/>
                <w:szCs w:val="20"/>
              </w:rPr>
            </w:pPr>
            <w:r w:rsidRPr="00967753">
              <w:rPr>
                <w:rFonts w:ascii="Calibri" w:eastAsia="Calibri" w:hAnsi="Calibri" w:cs="Times New Roman"/>
                <w:b/>
                <w:sz w:val="20"/>
                <w:szCs w:val="20"/>
              </w:rPr>
              <w:t>Rationale</w:t>
            </w:r>
          </w:p>
        </w:tc>
        <w:tc>
          <w:tcPr>
            <w:tcW w:w="7882" w:type="dxa"/>
          </w:tcPr>
          <w:p w14:paraId="028C0188" w14:textId="61BC4016" w:rsidR="00B5463A" w:rsidRPr="00967753" w:rsidRDefault="00156868" w:rsidP="00967753">
            <w:pPr>
              <w:spacing w:before="120" w:after="120"/>
              <w:ind w:right="-57"/>
              <w:rPr>
                <w:rFonts w:ascii="Calibri" w:hAnsi="Calibri"/>
                <w:sz w:val="20"/>
                <w:szCs w:val="20"/>
              </w:rPr>
            </w:pPr>
            <w:r w:rsidRPr="00967753">
              <w:rPr>
                <w:rFonts w:ascii="Calibri" w:hAnsi="Calibri"/>
                <w:sz w:val="20"/>
                <w:szCs w:val="20"/>
              </w:rPr>
              <w:t>Due to a range of factors</w:t>
            </w:r>
            <w:r w:rsidR="006723BC" w:rsidRPr="00967753">
              <w:rPr>
                <w:rFonts w:ascii="Calibri" w:hAnsi="Calibri"/>
                <w:sz w:val="20"/>
                <w:szCs w:val="20"/>
              </w:rPr>
              <w:t>,</w:t>
            </w:r>
            <w:r w:rsidRPr="00967753">
              <w:rPr>
                <w:rFonts w:ascii="Calibri" w:hAnsi="Calibri"/>
                <w:sz w:val="20"/>
                <w:szCs w:val="20"/>
              </w:rPr>
              <w:t xml:space="preserve"> some families present with more complex issues than others. </w:t>
            </w:r>
            <w:r w:rsidR="00BE7B68" w:rsidRPr="00967753">
              <w:rPr>
                <w:rFonts w:ascii="Calibri" w:hAnsi="Calibri"/>
                <w:sz w:val="20"/>
                <w:szCs w:val="20"/>
              </w:rPr>
              <w:t xml:space="preserve">Family and relationship counsellors need an awareness of the dynamics involved in these issues and specific skills to help the families affected. </w:t>
            </w:r>
            <w:r w:rsidR="00594D5A">
              <w:rPr>
                <w:rFonts w:ascii="Calibri" w:hAnsi="Calibri"/>
                <w:sz w:val="20"/>
                <w:szCs w:val="20"/>
              </w:rPr>
              <w:t xml:space="preserve">This </w:t>
            </w:r>
            <w:r w:rsidR="00BE7B68" w:rsidRPr="00967753">
              <w:rPr>
                <w:rFonts w:ascii="Calibri" w:hAnsi="Calibri"/>
                <w:sz w:val="20"/>
                <w:szCs w:val="20"/>
              </w:rPr>
              <w:t>unit focuses on</w:t>
            </w:r>
            <w:r w:rsidR="00B5463A" w:rsidRPr="00967753">
              <w:rPr>
                <w:rFonts w:ascii="Calibri" w:hAnsi="Calibri"/>
                <w:sz w:val="20"/>
                <w:szCs w:val="20"/>
              </w:rPr>
              <w:t xml:space="preserve"> </w:t>
            </w:r>
            <w:r w:rsidR="00BE7B68" w:rsidRPr="00967753">
              <w:rPr>
                <w:rFonts w:ascii="Calibri" w:hAnsi="Calibri"/>
                <w:sz w:val="20"/>
                <w:szCs w:val="20"/>
              </w:rPr>
              <w:t>applying focused intervention strategies to specific presenting issues in family and relationship counselling.</w:t>
            </w:r>
          </w:p>
          <w:p w14:paraId="787917EE" w14:textId="29B13E84" w:rsidR="00F0213B" w:rsidRPr="00967753" w:rsidRDefault="00B5463A" w:rsidP="00967753">
            <w:pPr>
              <w:spacing w:before="120" w:after="120"/>
              <w:ind w:right="-57"/>
              <w:rPr>
                <w:rFonts w:ascii="Calibri" w:hAnsi="Calibri"/>
                <w:sz w:val="20"/>
                <w:szCs w:val="20"/>
                <w:highlight w:val="yellow"/>
              </w:rPr>
            </w:pPr>
            <w:proofErr w:type="gramStart"/>
            <w:r w:rsidRPr="00967753">
              <w:rPr>
                <w:rFonts w:ascii="Calibri" w:hAnsi="Calibri"/>
                <w:sz w:val="20"/>
                <w:szCs w:val="20"/>
              </w:rPr>
              <w:t>In particular, this</w:t>
            </w:r>
            <w:proofErr w:type="gramEnd"/>
            <w:r w:rsidRPr="00967753">
              <w:rPr>
                <w:rFonts w:ascii="Calibri" w:hAnsi="Calibri"/>
                <w:sz w:val="20"/>
                <w:szCs w:val="20"/>
              </w:rPr>
              <w:t xml:space="preserve"> unit aims to give students an understanding of the dynamics involved in the breakdown of the family unit, and skills to he</w:t>
            </w:r>
            <w:r w:rsidR="00BE7B68" w:rsidRPr="00967753">
              <w:rPr>
                <w:rFonts w:ascii="Calibri" w:hAnsi="Calibri"/>
                <w:sz w:val="20"/>
                <w:szCs w:val="20"/>
              </w:rPr>
              <w:t>lp families navigate through the</w:t>
            </w:r>
            <w:r w:rsidRPr="00967753">
              <w:rPr>
                <w:rFonts w:ascii="Calibri" w:hAnsi="Calibri"/>
                <w:sz w:val="20"/>
                <w:szCs w:val="20"/>
              </w:rPr>
              <w:t xml:space="preserve">se challenges. Ethical and legal implications, as well as a Christian </w:t>
            </w:r>
            <w:r w:rsidR="00BE7B68" w:rsidRPr="00967753">
              <w:rPr>
                <w:rFonts w:ascii="Calibri" w:hAnsi="Calibri"/>
                <w:sz w:val="20"/>
                <w:szCs w:val="20"/>
              </w:rPr>
              <w:t>worldview perspective, will</w:t>
            </w:r>
            <w:r w:rsidRPr="00967753">
              <w:rPr>
                <w:rFonts w:ascii="Calibri" w:hAnsi="Calibri"/>
                <w:sz w:val="20"/>
                <w:szCs w:val="20"/>
              </w:rPr>
              <w:t xml:space="preserve"> be considered.</w:t>
            </w:r>
            <w:r w:rsidR="00BE7B68" w:rsidRPr="00967753">
              <w:rPr>
                <w:rFonts w:ascii="Calibri" w:hAnsi="Calibri"/>
                <w:sz w:val="20"/>
                <w:szCs w:val="20"/>
              </w:rPr>
              <w:t xml:space="preserve"> </w:t>
            </w:r>
            <w:r w:rsidRPr="00967753">
              <w:rPr>
                <w:rFonts w:ascii="Calibri" w:hAnsi="Calibri"/>
                <w:sz w:val="20"/>
                <w:szCs w:val="20"/>
              </w:rPr>
              <w:t xml:space="preserve">Other issues that cause stress for contemporary families, and strategies for supporting them, will </w:t>
            </w:r>
            <w:r w:rsidR="00BE7B68" w:rsidRPr="00967753">
              <w:rPr>
                <w:rFonts w:ascii="Calibri" w:hAnsi="Calibri"/>
                <w:sz w:val="20"/>
                <w:szCs w:val="20"/>
              </w:rPr>
              <w:t>also be considered.</w:t>
            </w:r>
          </w:p>
        </w:tc>
      </w:tr>
      <w:tr w:rsidR="00F0213B" w:rsidRPr="00967753" w14:paraId="4D0833FB" w14:textId="77777777" w:rsidTr="00C06CEB">
        <w:tc>
          <w:tcPr>
            <w:tcW w:w="1757" w:type="dxa"/>
          </w:tcPr>
          <w:p w14:paraId="5BF5B2E1" w14:textId="77777777" w:rsidR="00F0213B" w:rsidRPr="00967753" w:rsidRDefault="00F0213B" w:rsidP="00967753">
            <w:pPr>
              <w:spacing w:before="120" w:after="120"/>
              <w:ind w:right="-57"/>
              <w:rPr>
                <w:rFonts w:ascii="Calibri" w:hAnsi="Calibri"/>
                <w:b/>
                <w:sz w:val="20"/>
                <w:szCs w:val="20"/>
              </w:rPr>
            </w:pPr>
            <w:r w:rsidRPr="00967753">
              <w:rPr>
                <w:rFonts w:ascii="Calibri" w:eastAsia="Calibri" w:hAnsi="Calibri" w:cs="Times New Roman"/>
                <w:b/>
                <w:sz w:val="20"/>
                <w:szCs w:val="20"/>
              </w:rPr>
              <w:t>Prescribed text(s)</w:t>
            </w:r>
          </w:p>
        </w:tc>
        <w:tc>
          <w:tcPr>
            <w:tcW w:w="7882" w:type="dxa"/>
          </w:tcPr>
          <w:p w14:paraId="10B00DA5" w14:textId="272014B6" w:rsidR="006723BC" w:rsidRPr="00967753" w:rsidRDefault="0011178C" w:rsidP="00594D5A">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Capuzzi, D.</w:t>
            </w:r>
            <w:r w:rsidR="00096C1A" w:rsidRPr="00967753">
              <w:rPr>
                <w:rFonts w:ascii="Calibri" w:eastAsia="Calibri" w:hAnsi="Calibri"/>
                <w:noProof/>
                <w:sz w:val="20"/>
                <w:szCs w:val="20"/>
              </w:rPr>
              <w:t>,</w:t>
            </w:r>
            <w:r w:rsidRPr="00967753">
              <w:rPr>
                <w:rFonts w:ascii="Calibri" w:eastAsia="Calibri" w:hAnsi="Calibri"/>
                <w:noProof/>
                <w:sz w:val="20"/>
                <w:szCs w:val="20"/>
              </w:rPr>
              <w:t xml:space="preserve"> &amp; Stauffer, M. (Eds.). (2015).  </w:t>
            </w:r>
            <w:r w:rsidRPr="00967753">
              <w:rPr>
                <w:rFonts w:ascii="Calibri" w:eastAsia="Calibri" w:hAnsi="Calibri"/>
                <w:i/>
                <w:noProof/>
                <w:sz w:val="20"/>
                <w:szCs w:val="20"/>
              </w:rPr>
              <w:t xml:space="preserve">Foundations of couples, marriage and family counseling. </w:t>
            </w:r>
            <w:r w:rsidRPr="00967753">
              <w:rPr>
                <w:rFonts w:ascii="Calibri" w:eastAsia="Calibri" w:hAnsi="Calibri"/>
                <w:noProof/>
                <w:sz w:val="20"/>
                <w:szCs w:val="20"/>
              </w:rPr>
              <w:t>Hoboken, NJ: Wiley.</w:t>
            </w:r>
          </w:p>
        </w:tc>
      </w:tr>
      <w:tr w:rsidR="00DD3480" w:rsidRPr="00967753" w14:paraId="4ABFB859" w14:textId="77777777" w:rsidTr="00C06CEB">
        <w:trPr>
          <w:trHeight w:val="8388"/>
        </w:trPr>
        <w:tc>
          <w:tcPr>
            <w:tcW w:w="1757" w:type="dxa"/>
          </w:tcPr>
          <w:p w14:paraId="4EBEF122" w14:textId="77777777" w:rsidR="00DD3480" w:rsidRPr="00967753" w:rsidRDefault="00DD3480" w:rsidP="00967753">
            <w:pPr>
              <w:spacing w:before="120" w:after="120"/>
              <w:ind w:right="-57"/>
              <w:rPr>
                <w:rFonts w:ascii="Calibri" w:hAnsi="Calibri"/>
                <w:b/>
                <w:sz w:val="20"/>
                <w:szCs w:val="20"/>
              </w:rPr>
            </w:pPr>
            <w:r w:rsidRPr="00967753">
              <w:rPr>
                <w:rFonts w:ascii="Calibri" w:eastAsia="Calibri" w:hAnsi="Calibri" w:cs="Times New Roman"/>
                <w:b/>
                <w:sz w:val="20"/>
                <w:szCs w:val="20"/>
              </w:rPr>
              <w:lastRenderedPageBreak/>
              <w:t>Recommended readings</w:t>
            </w:r>
          </w:p>
        </w:tc>
        <w:tc>
          <w:tcPr>
            <w:tcW w:w="7882" w:type="dxa"/>
          </w:tcPr>
          <w:p w14:paraId="0E359419" w14:textId="77777777" w:rsidR="00DD3480" w:rsidRPr="00967753" w:rsidRDefault="00DD3480" w:rsidP="00967753">
            <w:pPr>
              <w:spacing w:before="120" w:after="120"/>
              <w:ind w:right="-57"/>
              <w:rPr>
                <w:rFonts w:ascii="Calibri" w:eastAsia="Calibri" w:hAnsi="Calibri"/>
                <w:b/>
                <w:noProof/>
                <w:sz w:val="20"/>
                <w:szCs w:val="20"/>
              </w:rPr>
            </w:pPr>
            <w:r w:rsidRPr="00967753">
              <w:rPr>
                <w:rFonts w:ascii="Calibri" w:eastAsia="Calibri" w:hAnsi="Calibri"/>
                <w:b/>
                <w:noProof/>
                <w:sz w:val="20"/>
                <w:szCs w:val="20"/>
              </w:rPr>
              <w:t>Books</w:t>
            </w:r>
          </w:p>
          <w:p w14:paraId="0608FED8" w14:textId="580CFD2F" w:rsidR="00DD3480" w:rsidRPr="00967753" w:rsidRDefault="00DD3480" w:rsidP="00594D5A">
            <w:pPr>
              <w:spacing w:before="120" w:after="120"/>
              <w:ind w:left="284" w:right="-57" w:hanging="284"/>
              <w:rPr>
                <w:rFonts w:ascii="Calibri" w:eastAsia="Times New Roman" w:hAnsi="Calibri" w:cs="Times New Roman"/>
                <w:i/>
                <w:color w:val="292625"/>
                <w:sz w:val="20"/>
                <w:szCs w:val="20"/>
                <w:shd w:val="clear" w:color="auto" w:fill="FFFFFF"/>
              </w:rPr>
            </w:pPr>
            <w:r w:rsidRPr="00967753">
              <w:rPr>
                <w:rFonts w:ascii="Calibri" w:eastAsia="Times New Roman" w:hAnsi="Calibri" w:cs="Times New Roman"/>
                <w:color w:val="292625"/>
                <w:sz w:val="20"/>
                <w:szCs w:val="20"/>
                <w:shd w:val="clear" w:color="auto" w:fill="FFFFFF"/>
              </w:rPr>
              <w:t xml:space="preserve">Balswick, J., &amp; Balswick, J. (2008). </w:t>
            </w:r>
            <w:r w:rsidRPr="00967753">
              <w:rPr>
                <w:rFonts w:ascii="Calibri" w:eastAsia="Times New Roman" w:hAnsi="Calibri" w:cs="Times New Roman"/>
                <w:i/>
                <w:color w:val="292625"/>
                <w:sz w:val="20"/>
                <w:szCs w:val="20"/>
                <w:shd w:val="clear" w:color="auto" w:fill="FFFFFF"/>
              </w:rPr>
              <w:t xml:space="preserve">Authentic human sexuality: An integrated Christian approach </w:t>
            </w:r>
            <w:r w:rsidRPr="00967753">
              <w:rPr>
                <w:rFonts w:ascii="Calibri" w:eastAsia="Times New Roman" w:hAnsi="Calibri" w:cs="Times New Roman"/>
                <w:color w:val="292625"/>
                <w:sz w:val="20"/>
                <w:szCs w:val="20"/>
                <w:shd w:val="clear" w:color="auto" w:fill="FFFFFF"/>
              </w:rPr>
              <w:t>(2</w:t>
            </w:r>
            <w:r>
              <w:rPr>
                <w:rFonts w:ascii="Calibri" w:eastAsia="Times New Roman" w:hAnsi="Calibri" w:cs="Times New Roman"/>
                <w:color w:val="292625"/>
                <w:sz w:val="20"/>
                <w:szCs w:val="20"/>
                <w:shd w:val="clear" w:color="auto" w:fill="FFFFFF"/>
              </w:rPr>
              <w:t xml:space="preserve">nd </w:t>
            </w:r>
            <w:r w:rsidRPr="00967753">
              <w:rPr>
                <w:rFonts w:ascii="Calibri" w:eastAsia="Times New Roman" w:hAnsi="Calibri" w:cs="Times New Roman"/>
                <w:color w:val="292625"/>
                <w:sz w:val="20"/>
                <w:szCs w:val="20"/>
                <w:shd w:val="clear" w:color="auto" w:fill="FFFFFF"/>
              </w:rPr>
              <w:t>ed.). Downers Grove, IL: InterVarsity Press.</w:t>
            </w:r>
            <w:r>
              <w:rPr>
                <w:rFonts w:ascii="Calibri" w:eastAsia="Times New Roman" w:hAnsi="Calibri" w:cs="Times New Roman"/>
                <w:color w:val="292625"/>
                <w:sz w:val="20"/>
                <w:szCs w:val="20"/>
                <w:shd w:val="clear" w:color="auto" w:fill="FFFFFF"/>
                <w:vertAlign w:val="superscript"/>
              </w:rPr>
              <w:t>1</w:t>
            </w:r>
          </w:p>
          <w:p w14:paraId="2F662B00" w14:textId="77777777" w:rsidR="00DD3480" w:rsidRPr="00967753" w:rsidRDefault="00DD3480" w:rsidP="00DD3480">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 xml:space="preserve">Caselman, T., &amp; Hill, H. (2014). </w:t>
            </w:r>
            <w:r w:rsidRPr="00967753">
              <w:rPr>
                <w:rFonts w:ascii="Calibri" w:eastAsia="Calibri" w:hAnsi="Calibri"/>
                <w:i/>
                <w:noProof/>
                <w:sz w:val="20"/>
                <w:szCs w:val="20"/>
              </w:rPr>
              <w:t>Working therapeutically with families: Creative activities for diverse family structures.</w:t>
            </w:r>
            <w:r w:rsidRPr="00967753">
              <w:rPr>
                <w:rFonts w:ascii="Calibri" w:eastAsia="Calibri" w:hAnsi="Calibri"/>
                <w:noProof/>
                <w:sz w:val="20"/>
                <w:szCs w:val="20"/>
              </w:rPr>
              <w:t xml:space="preserve"> London, UK: Jessica Kingsley.</w:t>
            </w:r>
          </w:p>
          <w:p w14:paraId="7D8C66DA" w14:textId="77777777" w:rsidR="00DD3480" w:rsidRDefault="00DD3480" w:rsidP="00594D5A">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 xml:space="preserve">Emery, R. (2012). </w:t>
            </w:r>
            <w:r w:rsidRPr="00967753">
              <w:rPr>
                <w:rFonts w:ascii="Calibri" w:eastAsia="Calibri" w:hAnsi="Calibri"/>
                <w:i/>
                <w:noProof/>
                <w:sz w:val="20"/>
                <w:szCs w:val="20"/>
              </w:rPr>
              <w:t>Renegotiating family relationships: Divorce, child custody and mediation</w:t>
            </w:r>
            <w:r w:rsidRPr="00967753">
              <w:rPr>
                <w:rFonts w:ascii="Calibri" w:eastAsia="Calibri" w:hAnsi="Calibri"/>
                <w:noProof/>
                <w:sz w:val="20"/>
                <w:szCs w:val="20"/>
              </w:rPr>
              <w:t xml:space="preserve"> (2nd ed.). New York, NY: Guilford.</w:t>
            </w:r>
          </w:p>
          <w:p w14:paraId="0E52C0D2" w14:textId="77777777" w:rsidR="00DD3480" w:rsidRPr="00967753" w:rsidRDefault="00DD3480" w:rsidP="00594D5A">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 xml:space="preserve">Laurel, K. (2015). </w:t>
            </w:r>
            <w:r w:rsidRPr="00967753">
              <w:rPr>
                <w:rFonts w:ascii="Calibri" w:eastAsia="Calibri" w:hAnsi="Calibri"/>
                <w:i/>
                <w:noProof/>
                <w:sz w:val="20"/>
                <w:szCs w:val="20"/>
              </w:rPr>
              <w:t>Strengthening family coping resources: Interventions for families impacted by trauma</w:t>
            </w:r>
            <w:r w:rsidRPr="00967753">
              <w:rPr>
                <w:rFonts w:ascii="Calibri" w:eastAsia="Calibri" w:hAnsi="Calibri"/>
                <w:noProof/>
                <w:sz w:val="20"/>
                <w:szCs w:val="20"/>
              </w:rPr>
              <w:t>. New York, NY: Routledge.</w:t>
            </w:r>
          </w:p>
          <w:p w14:paraId="5CC27189" w14:textId="77777777" w:rsidR="00DD2A0E" w:rsidRPr="00967753" w:rsidRDefault="00DD2A0E" w:rsidP="00DD2A0E">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 xml:space="preserve">Patterson, J., Williams, L., Edwards, T., Chamow, L., &amp; Grauf-Grounds, C. (2009). </w:t>
            </w:r>
            <w:r w:rsidRPr="00967753">
              <w:rPr>
                <w:rFonts w:ascii="Calibri" w:eastAsia="Calibri" w:hAnsi="Calibri"/>
                <w:i/>
                <w:noProof/>
                <w:sz w:val="20"/>
                <w:szCs w:val="20"/>
              </w:rPr>
              <w:t>Essential skills in family therapy: From the first interview to termination</w:t>
            </w:r>
            <w:r w:rsidRPr="00967753">
              <w:rPr>
                <w:rFonts w:ascii="Calibri" w:eastAsia="Calibri" w:hAnsi="Calibri"/>
                <w:noProof/>
                <w:sz w:val="20"/>
                <w:szCs w:val="20"/>
              </w:rPr>
              <w:t xml:space="preserve"> (2nd ed.) New York, NY: Guilford. </w:t>
            </w:r>
          </w:p>
          <w:p w14:paraId="17BBE313" w14:textId="77777777" w:rsidR="00DD3480" w:rsidRPr="00967753" w:rsidRDefault="00DD3480" w:rsidP="00594D5A">
            <w:pPr>
              <w:spacing w:before="120" w:after="120"/>
              <w:ind w:left="284" w:right="-57" w:hanging="284"/>
              <w:rPr>
                <w:rFonts w:ascii="Calibri" w:hAnsi="Calibri"/>
                <w:sz w:val="20"/>
                <w:szCs w:val="20"/>
              </w:rPr>
            </w:pPr>
            <w:r w:rsidRPr="00967753">
              <w:rPr>
                <w:rFonts w:ascii="Calibri" w:hAnsi="Calibri"/>
                <w:sz w:val="20"/>
                <w:szCs w:val="20"/>
              </w:rPr>
              <w:t xml:space="preserve">Rasheed, J., Rasheed, M., &amp; Marley, J. A. (2011). </w:t>
            </w:r>
            <w:r w:rsidRPr="00967753">
              <w:rPr>
                <w:rFonts w:ascii="Calibri" w:hAnsi="Calibri"/>
                <w:i/>
                <w:sz w:val="20"/>
                <w:szCs w:val="20"/>
              </w:rPr>
              <w:t>Family therapy: Models and techniques</w:t>
            </w:r>
            <w:r w:rsidRPr="00967753">
              <w:rPr>
                <w:rFonts w:ascii="Calibri" w:hAnsi="Calibri"/>
                <w:sz w:val="20"/>
                <w:szCs w:val="20"/>
              </w:rPr>
              <w:t>. Los Angeles: Sage.</w:t>
            </w:r>
          </w:p>
          <w:p w14:paraId="1E031EE1" w14:textId="77777777" w:rsidR="00DD3480" w:rsidRPr="00967753" w:rsidRDefault="00DD3480" w:rsidP="00594D5A">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 xml:space="preserve">Rhodes, P., &amp; Wallis, A. (2011). </w:t>
            </w:r>
            <w:r w:rsidRPr="00967753">
              <w:rPr>
                <w:rFonts w:ascii="Calibri" w:eastAsia="Calibri" w:hAnsi="Calibri"/>
                <w:i/>
                <w:noProof/>
                <w:sz w:val="20"/>
                <w:szCs w:val="20"/>
              </w:rPr>
              <w:t>Practical guide to family therapy: Structured guidelines and key skills</w:t>
            </w:r>
            <w:r w:rsidRPr="00967753">
              <w:rPr>
                <w:rFonts w:ascii="Calibri" w:eastAsia="Calibri" w:hAnsi="Calibri"/>
                <w:noProof/>
                <w:sz w:val="20"/>
                <w:szCs w:val="20"/>
              </w:rPr>
              <w:t>. Melbourne, Australia: IP Communications.</w:t>
            </w:r>
          </w:p>
          <w:p w14:paraId="78C46272" w14:textId="77777777" w:rsidR="00DD3480" w:rsidRPr="00967753" w:rsidRDefault="00DD3480" w:rsidP="00594D5A">
            <w:pPr>
              <w:spacing w:before="120" w:after="120"/>
              <w:ind w:left="284" w:right="-57" w:hanging="284"/>
              <w:rPr>
                <w:rFonts w:ascii="Calibri" w:eastAsia="Calibri" w:hAnsi="Calibri" w:cs="Times New Roman"/>
                <w:noProof/>
                <w:sz w:val="20"/>
                <w:szCs w:val="20"/>
              </w:rPr>
            </w:pPr>
            <w:r w:rsidRPr="00967753">
              <w:rPr>
                <w:rFonts w:ascii="Calibri" w:eastAsia="Calibri" w:hAnsi="Calibri" w:cs="Times New Roman"/>
                <w:noProof/>
                <w:sz w:val="20"/>
                <w:szCs w:val="20"/>
              </w:rPr>
              <w:t xml:space="preserve">Schnarch, D. (2009). </w:t>
            </w:r>
            <w:r w:rsidRPr="00967753">
              <w:rPr>
                <w:rFonts w:ascii="Calibri" w:eastAsia="Calibri" w:hAnsi="Calibri" w:cs="Times New Roman"/>
                <w:i/>
                <w:noProof/>
                <w:sz w:val="20"/>
                <w:szCs w:val="20"/>
              </w:rPr>
              <w:t>Intimacy and desire: Awaken the passion in your relationship.</w:t>
            </w:r>
            <w:r w:rsidRPr="00967753">
              <w:rPr>
                <w:rFonts w:ascii="Calibri" w:eastAsia="Calibri" w:hAnsi="Calibri" w:cs="Times New Roman"/>
                <w:noProof/>
                <w:sz w:val="20"/>
                <w:szCs w:val="20"/>
              </w:rPr>
              <w:t xml:space="preserve"> New York, NY: Beaufort Books.</w:t>
            </w:r>
            <w:r>
              <w:rPr>
                <w:rFonts w:ascii="Calibri" w:eastAsia="Calibri" w:hAnsi="Calibri" w:cs="Times New Roman"/>
                <w:noProof/>
                <w:sz w:val="20"/>
                <w:szCs w:val="20"/>
                <w:vertAlign w:val="superscript"/>
              </w:rPr>
              <w:t>1</w:t>
            </w:r>
          </w:p>
          <w:p w14:paraId="21019EE9" w14:textId="77777777" w:rsidR="00DD3480" w:rsidRPr="00967753" w:rsidRDefault="00DD3480" w:rsidP="00594D5A">
            <w:pPr>
              <w:spacing w:before="120" w:after="120"/>
              <w:ind w:left="284" w:right="-57" w:hanging="284"/>
              <w:rPr>
                <w:rFonts w:ascii="Calibri" w:eastAsia="Calibri" w:hAnsi="Calibri"/>
                <w:noProof/>
                <w:sz w:val="20"/>
                <w:szCs w:val="20"/>
              </w:rPr>
            </w:pPr>
            <w:r w:rsidRPr="00967753">
              <w:rPr>
                <w:rFonts w:ascii="Calibri" w:eastAsia="Calibri" w:hAnsi="Calibri"/>
                <w:noProof/>
                <w:sz w:val="20"/>
                <w:szCs w:val="20"/>
              </w:rPr>
              <w:t xml:space="preserve">Smoke, J. (1995). </w:t>
            </w:r>
            <w:r w:rsidRPr="00967753">
              <w:rPr>
                <w:rFonts w:ascii="Calibri" w:eastAsia="Calibri" w:hAnsi="Calibri"/>
                <w:i/>
                <w:noProof/>
                <w:sz w:val="20"/>
                <w:szCs w:val="20"/>
              </w:rPr>
              <w:t>Growing through divorce</w:t>
            </w:r>
            <w:r w:rsidRPr="00967753">
              <w:rPr>
                <w:rFonts w:ascii="Calibri" w:eastAsia="Calibri" w:hAnsi="Calibri"/>
                <w:noProof/>
                <w:sz w:val="20"/>
                <w:szCs w:val="20"/>
              </w:rPr>
              <w:t xml:space="preserve"> (Rev. ed.). Eugene, OR: Harvest House.</w:t>
            </w:r>
            <w:r w:rsidRPr="00967753">
              <w:rPr>
                <w:rStyle w:val="FootnoteReference"/>
                <w:rFonts w:ascii="Calibri" w:eastAsia="Calibri" w:hAnsi="Calibri"/>
                <w:noProof/>
                <w:sz w:val="20"/>
                <w:szCs w:val="20"/>
              </w:rPr>
              <w:footnoteReference w:id="1"/>
            </w:r>
          </w:p>
          <w:p w14:paraId="563A0EE9" w14:textId="77777777" w:rsidR="00DD3480" w:rsidRPr="00967753" w:rsidRDefault="00DD3480" w:rsidP="00594D5A">
            <w:pPr>
              <w:spacing w:before="120" w:after="120"/>
              <w:ind w:right="-57"/>
              <w:rPr>
                <w:rFonts w:ascii="Calibri" w:eastAsia="Calibri" w:hAnsi="Calibri"/>
                <w:b/>
                <w:noProof/>
                <w:sz w:val="20"/>
                <w:szCs w:val="20"/>
              </w:rPr>
            </w:pPr>
            <w:r w:rsidRPr="00967753">
              <w:rPr>
                <w:rFonts w:ascii="Calibri" w:eastAsia="Calibri" w:hAnsi="Calibri"/>
                <w:b/>
                <w:noProof/>
                <w:sz w:val="20"/>
                <w:szCs w:val="20"/>
              </w:rPr>
              <w:t>Journals and Periodicals</w:t>
            </w:r>
          </w:p>
          <w:p w14:paraId="0C5AD850" w14:textId="77777777" w:rsidR="00DD3480" w:rsidRPr="00967753" w:rsidRDefault="00DD3480" w:rsidP="00594D5A">
            <w:pPr>
              <w:spacing w:before="120" w:after="120"/>
              <w:ind w:right="-57"/>
              <w:rPr>
                <w:rFonts w:ascii="Calibri" w:eastAsia="Calibri" w:hAnsi="Calibri"/>
                <w:i/>
                <w:noProof/>
                <w:sz w:val="20"/>
                <w:szCs w:val="20"/>
              </w:rPr>
            </w:pPr>
            <w:r w:rsidRPr="00967753">
              <w:rPr>
                <w:rFonts w:ascii="Calibri" w:eastAsia="Calibri" w:hAnsi="Calibri"/>
                <w:i/>
                <w:noProof/>
                <w:sz w:val="20"/>
                <w:szCs w:val="20"/>
              </w:rPr>
              <w:t>Family Process</w:t>
            </w:r>
          </w:p>
          <w:p w14:paraId="14293C79" w14:textId="77777777" w:rsidR="00DD3480" w:rsidRPr="00967753" w:rsidRDefault="00DD3480" w:rsidP="00594D5A">
            <w:pPr>
              <w:spacing w:before="120" w:after="120"/>
              <w:ind w:right="-57"/>
              <w:rPr>
                <w:rFonts w:ascii="Calibri" w:eastAsia="Calibri" w:hAnsi="Calibri"/>
                <w:i/>
                <w:noProof/>
                <w:sz w:val="20"/>
                <w:szCs w:val="20"/>
              </w:rPr>
            </w:pPr>
            <w:r w:rsidRPr="00967753">
              <w:rPr>
                <w:rFonts w:ascii="Calibri" w:eastAsia="Calibri" w:hAnsi="Calibri"/>
                <w:i/>
                <w:noProof/>
                <w:sz w:val="20"/>
                <w:szCs w:val="20"/>
              </w:rPr>
              <w:t>Journal of Marital and Family Therapy</w:t>
            </w:r>
          </w:p>
          <w:p w14:paraId="0D01A568" w14:textId="77777777" w:rsidR="00DD3480" w:rsidRPr="00967753" w:rsidRDefault="00DD3480" w:rsidP="00594D5A">
            <w:pPr>
              <w:spacing w:before="120" w:after="120"/>
              <w:ind w:right="-57"/>
              <w:rPr>
                <w:rFonts w:ascii="Calibri" w:eastAsia="Calibri" w:hAnsi="Calibri"/>
                <w:i/>
                <w:noProof/>
                <w:sz w:val="20"/>
                <w:szCs w:val="20"/>
              </w:rPr>
            </w:pPr>
            <w:r w:rsidRPr="00967753">
              <w:rPr>
                <w:rFonts w:ascii="Calibri" w:eastAsia="Calibri" w:hAnsi="Calibri"/>
                <w:i/>
                <w:noProof/>
                <w:sz w:val="20"/>
                <w:szCs w:val="20"/>
              </w:rPr>
              <w:t>Journal of Marriage and Family</w:t>
            </w:r>
          </w:p>
          <w:p w14:paraId="13334A25" w14:textId="77777777" w:rsidR="00DD3480" w:rsidRPr="00967753" w:rsidRDefault="00DD3480" w:rsidP="00594D5A">
            <w:pPr>
              <w:spacing w:before="120" w:after="120"/>
              <w:ind w:right="-57"/>
              <w:rPr>
                <w:rFonts w:ascii="Calibri" w:eastAsia="Calibri" w:hAnsi="Calibri"/>
                <w:i/>
                <w:noProof/>
                <w:sz w:val="20"/>
                <w:szCs w:val="20"/>
              </w:rPr>
            </w:pPr>
            <w:r w:rsidRPr="00967753">
              <w:rPr>
                <w:rFonts w:ascii="Calibri" w:eastAsia="Calibri" w:hAnsi="Calibri"/>
                <w:i/>
                <w:noProof/>
                <w:sz w:val="20"/>
                <w:szCs w:val="20"/>
              </w:rPr>
              <w:t>Journal of Psychology</w:t>
            </w:r>
          </w:p>
          <w:p w14:paraId="31B02C3C" w14:textId="77777777" w:rsidR="00DD3480" w:rsidRPr="00967753" w:rsidRDefault="00DD3480" w:rsidP="00594D5A">
            <w:pPr>
              <w:spacing w:before="120" w:after="120"/>
              <w:ind w:right="-57"/>
              <w:rPr>
                <w:rFonts w:ascii="Calibri" w:eastAsia="Calibri" w:hAnsi="Calibri"/>
                <w:noProof/>
                <w:sz w:val="20"/>
                <w:szCs w:val="20"/>
              </w:rPr>
            </w:pPr>
            <w:r w:rsidRPr="00967753">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55CD9451" w14:textId="4E9DB584" w:rsidR="00DD3480" w:rsidRPr="00967753" w:rsidRDefault="00DD3480" w:rsidP="00594D5A">
            <w:pPr>
              <w:spacing w:before="120" w:after="120"/>
              <w:ind w:right="-57"/>
              <w:rPr>
                <w:rFonts w:ascii="Calibri" w:eastAsia="Calibri" w:hAnsi="Calibri"/>
                <w:noProof/>
                <w:sz w:val="20"/>
                <w:szCs w:val="20"/>
              </w:rPr>
            </w:pPr>
            <w:r w:rsidRPr="00967753">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6E0D8F" w:rsidRPr="00967753" w14:paraId="0D7BD9CD" w14:textId="77777777" w:rsidTr="00C06CEB">
        <w:tc>
          <w:tcPr>
            <w:tcW w:w="1757" w:type="dxa"/>
          </w:tcPr>
          <w:p w14:paraId="38100EC4" w14:textId="77777777" w:rsidR="006E0D8F" w:rsidRPr="00967753" w:rsidRDefault="006E0D8F" w:rsidP="006E0D8F">
            <w:pPr>
              <w:spacing w:before="120" w:after="120"/>
              <w:ind w:right="-57"/>
              <w:rPr>
                <w:rFonts w:ascii="Calibri" w:hAnsi="Calibri"/>
                <w:b/>
                <w:sz w:val="20"/>
                <w:szCs w:val="20"/>
              </w:rPr>
            </w:pPr>
            <w:r w:rsidRPr="00967753">
              <w:rPr>
                <w:rFonts w:ascii="Calibri" w:eastAsia="Calibri" w:hAnsi="Calibri" w:cs="Times New Roman"/>
                <w:b/>
                <w:sz w:val="20"/>
                <w:szCs w:val="20"/>
              </w:rPr>
              <w:t>Specialist resource requirements</w:t>
            </w:r>
          </w:p>
        </w:tc>
        <w:tc>
          <w:tcPr>
            <w:tcW w:w="7882" w:type="dxa"/>
          </w:tcPr>
          <w:p w14:paraId="5B134646" w14:textId="7A612821" w:rsidR="006E0D8F" w:rsidRPr="00967753" w:rsidRDefault="007E36C9" w:rsidP="006E0D8F">
            <w:pPr>
              <w:spacing w:before="120" w:after="120"/>
              <w:ind w:right="-57"/>
              <w:rPr>
                <w:rFonts w:ascii="Calibri" w:hAnsi="Calibri"/>
                <w:sz w:val="20"/>
                <w:szCs w:val="20"/>
              </w:rPr>
            </w:pPr>
            <w:r>
              <w:rPr>
                <w:rFonts w:ascii="Calibri" w:hAnsi="Calibri"/>
                <w:sz w:val="20"/>
                <w:szCs w:val="20"/>
              </w:rPr>
              <w:t>Nil</w:t>
            </w:r>
          </w:p>
        </w:tc>
      </w:tr>
      <w:tr w:rsidR="00F0213B" w:rsidRPr="00967753" w14:paraId="6CA679A1" w14:textId="77777777" w:rsidTr="00C06CEB">
        <w:tc>
          <w:tcPr>
            <w:tcW w:w="1757" w:type="dxa"/>
          </w:tcPr>
          <w:p w14:paraId="635F564D" w14:textId="77777777" w:rsidR="00F0213B" w:rsidRPr="00967753" w:rsidRDefault="00F0213B" w:rsidP="00967753">
            <w:pPr>
              <w:spacing w:before="120" w:after="120"/>
              <w:ind w:right="-57"/>
              <w:rPr>
                <w:rFonts w:ascii="Calibri" w:eastAsia="Calibri" w:hAnsi="Calibri" w:cs="Times New Roman"/>
                <w:b/>
                <w:sz w:val="20"/>
                <w:szCs w:val="20"/>
              </w:rPr>
            </w:pPr>
            <w:r w:rsidRPr="00967753">
              <w:rPr>
                <w:rFonts w:ascii="Calibri" w:eastAsia="Calibri" w:hAnsi="Calibri" w:cs="Times New Roman"/>
                <w:b/>
                <w:sz w:val="20"/>
                <w:szCs w:val="20"/>
              </w:rPr>
              <w:t>Content</w:t>
            </w:r>
          </w:p>
        </w:tc>
        <w:tc>
          <w:tcPr>
            <w:tcW w:w="7882" w:type="dxa"/>
          </w:tcPr>
          <w:p w14:paraId="5B7EB717" w14:textId="77777777" w:rsidR="00EA44D5" w:rsidRPr="00594D5A" w:rsidRDefault="00EA44D5" w:rsidP="00594D5A">
            <w:pPr>
              <w:pStyle w:val="ListParagraph"/>
              <w:numPr>
                <w:ilvl w:val="0"/>
                <w:numId w:val="6"/>
              </w:numPr>
              <w:spacing w:before="120" w:after="120" w:line="240" w:lineRule="auto"/>
              <w:ind w:left="284" w:right="-57" w:hanging="284"/>
              <w:rPr>
                <w:sz w:val="20"/>
                <w:szCs w:val="20"/>
              </w:rPr>
            </w:pPr>
            <w:r w:rsidRPr="00594D5A">
              <w:rPr>
                <w:sz w:val="20"/>
                <w:szCs w:val="20"/>
              </w:rPr>
              <w:t>Working with the whole family</w:t>
            </w:r>
          </w:p>
          <w:p w14:paraId="09DA4D45" w14:textId="77777777" w:rsidR="00811632" w:rsidRPr="00594D5A" w:rsidRDefault="00811632" w:rsidP="00594D5A">
            <w:pPr>
              <w:pStyle w:val="ListParagraph"/>
              <w:numPr>
                <w:ilvl w:val="0"/>
                <w:numId w:val="6"/>
              </w:numPr>
              <w:spacing w:before="120" w:after="120" w:line="240" w:lineRule="auto"/>
              <w:ind w:left="284" w:right="-57" w:hanging="284"/>
              <w:rPr>
                <w:sz w:val="20"/>
                <w:szCs w:val="20"/>
              </w:rPr>
            </w:pPr>
            <w:r w:rsidRPr="00594D5A">
              <w:rPr>
                <w:sz w:val="20"/>
                <w:szCs w:val="20"/>
              </w:rPr>
              <w:t>Sexuality and sexual dynamics in relationships</w:t>
            </w:r>
          </w:p>
          <w:p w14:paraId="4A05A222" w14:textId="4825E3C1" w:rsidR="00EA44D5" w:rsidRPr="00594D5A" w:rsidRDefault="000A68F9" w:rsidP="00594D5A">
            <w:pPr>
              <w:pStyle w:val="ListParagraph"/>
              <w:numPr>
                <w:ilvl w:val="0"/>
                <w:numId w:val="6"/>
              </w:numPr>
              <w:spacing w:before="120" w:after="120" w:line="240" w:lineRule="auto"/>
              <w:ind w:left="284" w:right="-57" w:hanging="284"/>
              <w:rPr>
                <w:sz w:val="20"/>
                <w:szCs w:val="20"/>
              </w:rPr>
            </w:pPr>
            <w:r w:rsidRPr="00594D5A">
              <w:rPr>
                <w:sz w:val="20"/>
                <w:szCs w:val="20"/>
              </w:rPr>
              <w:t>H</w:t>
            </w:r>
            <w:r w:rsidR="00EA44D5" w:rsidRPr="00594D5A">
              <w:rPr>
                <w:sz w:val="20"/>
                <w:szCs w:val="20"/>
              </w:rPr>
              <w:t>ealth issues in families</w:t>
            </w:r>
            <w:r w:rsidRPr="00594D5A">
              <w:rPr>
                <w:sz w:val="20"/>
                <w:szCs w:val="20"/>
              </w:rPr>
              <w:t xml:space="preserve"> (including chronic illness, mental health, addictions)</w:t>
            </w:r>
          </w:p>
          <w:p w14:paraId="39D1E1E3" w14:textId="77777777" w:rsidR="00550771" w:rsidRPr="00594D5A" w:rsidRDefault="00550771" w:rsidP="00594D5A">
            <w:pPr>
              <w:pStyle w:val="ListParagraph"/>
              <w:numPr>
                <w:ilvl w:val="0"/>
                <w:numId w:val="6"/>
              </w:numPr>
              <w:spacing w:before="120" w:after="120" w:line="240" w:lineRule="auto"/>
              <w:ind w:left="284" w:right="-57" w:hanging="284"/>
              <w:rPr>
                <w:sz w:val="20"/>
                <w:szCs w:val="20"/>
              </w:rPr>
            </w:pPr>
            <w:r w:rsidRPr="00594D5A">
              <w:rPr>
                <w:sz w:val="20"/>
                <w:szCs w:val="20"/>
              </w:rPr>
              <w:t>Interventions for helping families through divorce and separation</w:t>
            </w:r>
          </w:p>
          <w:p w14:paraId="5529DE3F" w14:textId="77777777" w:rsidR="00EA44D5" w:rsidRPr="00594D5A" w:rsidRDefault="00EA44D5" w:rsidP="00594D5A">
            <w:pPr>
              <w:pStyle w:val="ListParagraph"/>
              <w:numPr>
                <w:ilvl w:val="0"/>
                <w:numId w:val="6"/>
              </w:numPr>
              <w:spacing w:before="120" w:after="120" w:line="240" w:lineRule="auto"/>
              <w:ind w:left="284" w:right="-57" w:hanging="284"/>
              <w:rPr>
                <w:sz w:val="20"/>
                <w:szCs w:val="20"/>
              </w:rPr>
            </w:pPr>
            <w:r w:rsidRPr="00594D5A">
              <w:rPr>
                <w:sz w:val="20"/>
                <w:szCs w:val="20"/>
              </w:rPr>
              <w:t>Risk assessments and management; ethical and legal issues</w:t>
            </w:r>
          </w:p>
          <w:p w14:paraId="4240064E" w14:textId="77777777" w:rsidR="00EA44D5" w:rsidRPr="00594D5A" w:rsidRDefault="00EA44D5" w:rsidP="00594D5A">
            <w:pPr>
              <w:pStyle w:val="ListParagraph"/>
              <w:numPr>
                <w:ilvl w:val="0"/>
                <w:numId w:val="6"/>
              </w:numPr>
              <w:spacing w:before="120" w:after="120" w:line="240" w:lineRule="auto"/>
              <w:ind w:left="284" w:right="-57" w:hanging="284"/>
              <w:rPr>
                <w:sz w:val="20"/>
                <w:szCs w:val="20"/>
              </w:rPr>
            </w:pPr>
            <w:r w:rsidRPr="00594D5A">
              <w:rPr>
                <w:sz w:val="20"/>
                <w:szCs w:val="20"/>
              </w:rPr>
              <w:t>Working with domestic and family violence</w:t>
            </w:r>
          </w:p>
          <w:p w14:paraId="24CC559C" w14:textId="71BFBA9E" w:rsidR="00550771" w:rsidRPr="00594D5A" w:rsidRDefault="00550771" w:rsidP="00594D5A">
            <w:pPr>
              <w:pStyle w:val="ListParagraph"/>
              <w:numPr>
                <w:ilvl w:val="0"/>
                <w:numId w:val="6"/>
              </w:numPr>
              <w:spacing w:before="120" w:after="120" w:line="240" w:lineRule="auto"/>
              <w:ind w:left="284" w:right="-57" w:hanging="284"/>
              <w:rPr>
                <w:sz w:val="20"/>
                <w:szCs w:val="20"/>
              </w:rPr>
            </w:pPr>
            <w:r w:rsidRPr="00594D5A">
              <w:rPr>
                <w:sz w:val="20"/>
                <w:szCs w:val="20"/>
              </w:rPr>
              <w:t>Challenges for contemporary families (</w:t>
            </w:r>
            <w:proofErr w:type="spellStart"/>
            <w:r w:rsidRPr="00594D5A">
              <w:rPr>
                <w:sz w:val="20"/>
                <w:szCs w:val="20"/>
              </w:rPr>
              <w:t>eg</w:t>
            </w:r>
            <w:proofErr w:type="spellEnd"/>
            <w:r w:rsidRPr="00594D5A">
              <w:rPr>
                <w:sz w:val="20"/>
                <w:szCs w:val="20"/>
              </w:rPr>
              <w:t xml:space="preserve"> Clergy, 3</w:t>
            </w:r>
            <w:r w:rsidR="00B2645F">
              <w:rPr>
                <w:sz w:val="20"/>
                <w:szCs w:val="20"/>
              </w:rPr>
              <w:t>rd</w:t>
            </w:r>
            <w:r w:rsidRPr="00594D5A">
              <w:rPr>
                <w:sz w:val="20"/>
                <w:szCs w:val="20"/>
              </w:rPr>
              <w:t xml:space="preserve"> culture kids, military, fly in/fly out families, blended families)</w:t>
            </w:r>
          </w:p>
          <w:p w14:paraId="5ABF016C" w14:textId="6625CB95" w:rsidR="00811632" w:rsidRPr="00594D5A" w:rsidRDefault="00811632" w:rsidP="00594D5A">
            <w:pPr>
              <w:pStyle w:val="ListParagraph"/>
              <w:numPr>
                <w:ilvl w:val="0"/>
                <w:numId w:val="6"/>
              </w:numPr>
              <w:spacing w:before="120" w:after="120" w:line="240" w:lineRule="auto"/>
              <w:ind w:left="284" w:right="-57" w:hanging="284"/>
              <w:rPr>
                <w:sz w:val="20"/>
                <w:szCs w:val="20"/>
              </w:rPr>
            </w:pPr>
            <w:r w:rsidRPr="00594D5A">
              <w:rPr>
                <w:sz w:val="20"/>
                <w:szCs w:val="20"/>
              </w:rPr>
              <w:t>Developing an integrated framework for practice</w:t>
            </w:r>
          </w:p>
        </w:tc>
      </w:tr>
      <w:tr w:rsidR="00F0213B" w:rsidRPr="00967753" w14:paraId="19D01B3A" w14:textId="77777777" w:rsidTr="00C06CEB">
        <w:trPr>
          <w:cantSplit/>
        </w:trPr>
        <w:tc>
          <w:tcPr>
            <w:tcW w:w="1757" w:type="dxa"/>
          </w:tcPr>
          <w:p w14:paraId="4994F6D2" w14:textId="77777777" w:rsidR="00F0213B" w:rsidRPr="00967753" w:rsidRDefault="00F0213B" w:rsidP="00647213">
            <w:pPr>
              <w:spacing w:before="100" w:after="100"/>
              <w:ind w:right="-57"/>
              <w:rPr>
                <w:rFonts w:ascii="Calibri" w:eastAsia="Calibri" w:hAnsi="Calibri" w:cs="Times New Roman"/>
                <w:b/>
                <w:sz w:val="20"/>
                <w:szCs w:val="20"/>
              </w:rPr>
            </w:pPr>
            <w:r w:rsidRPr="00967753">
              <w:rPr>
                <w:rFonts w:ascii="Calibri" w:eastAsia="Calibri" w:hAnsi="Calibri" w:cs="Times New Roman"/>
                <w:b/>
                <w:sz w:val="20"/>
                <w:szCs w:val="20"/>
              </w:rPr>
              <w:lastRenderedPageBreak/>
              <w:t>Learning outcomes</w:t>
            </w:r>
          </w:p>
        </w:tc>
        <w:tc>
          <w:tcPr>
            <w:tcW w:w="7882" w:type="dxa"/>
          </w:tcPr>
          <w:p w14:paraId="57A5B6C3" w14:textId="0194CE0D" w:rsidR="00B5463A" w:rsidRPr="00967753" w:rsidRDefault="00B5463A" w:rsidP="00647213">
            <w:pPr>
              <w:spacing w:before="100" w:after="100"/>
              <w:ind w:right="-57"/>
              <w:rPr>
                <w:rFonts w:ascii="Calibri" w:eastAsia="Calibri" w:hAnsi="Calibri" w:cs="Times New Roman"/>
                <w:sz w:val="20"/>
                <w:szCs w:val="20"/>
              </w:rPr>
            </w:pPr>
            <w:r w:rsidRPr="00967753">
              <w:rPr>
                <w:rFonts w:ascii="Calibri" w:eastAsia="Calibri" w:hAnsi="Calibri" w:cs="Times New Roman"/>
                <w:sz w:val="20"/>
                <w:szCs w:val="20"/>
              </w:rPr>
              <w:t>On completion of this unit, students will have demonstrated that they have:</w:t>
            </w:r>
          </w:p>
          <w:p w14:paraId="0B614690" w14:textId="245F208E" w:rsidR="00B5463A" w:rsidRPr="00967753" w:rsidRDefault="0054786B"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exhibited an advanced understanding of</w:t>
            </w:r>
            <w:r w:rsidR="00B5463A" w:rsidRPr="00967753">
              <w:rPr>
                <w:rFonts w:cs="Arial"/>
                <w:sz w:val="20"/>
                <w:szCs w:val="20"/>
              </w:rPr>
              <w:t xml:space="preserve"> the issues that increase stress in families and add complexity to family and relationship counselling;</w:t>
            </w:r>
          </w:p>
          <w:p w14:paraId="2DDCAF1F" w14:textId="0B9A3CEB" w:rsidR="00B5463A" w:rsidRPr="00967753" w:rsidRDefault="00594D5A"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c</w:t>
            </w:r>
            <w:r w:rsidR="005C6DDA" w:rsidRPr="00967753">
              <w:rPr>
                <w:rFonts w:cs="Arial"/>
                <w:sz w:val="20"/>
                <w:szCs w:val="20"/>
              </w:rPr>
              <w:t xml:space="preserve">ritically </w:t>
            </w:r>
            <w:r w:rsidR="00B5463A" w:rsidRPr="00967753">
              <w:rPr>
                <w:rFonts w:cs="Arial"/>
                <w:sz w:val="20"/>
                <w:szCs w:val="20"/>
              </w:rPr>
              <w:t xml:space="preserve">analysed, and applied evidenced-based interventions for working with </w:t>
            </w:r>
            <w:r w:rsidR="00743709" w:rsidRPr="00967753">
              <w:rPr>
                <w:rFonts w:cs="Arial"/>
                <w:sz w:val="20"/>
                <w:szCs w:val="20"/>
              </w:rPr>
              <w:t>specific</w:t>
            </w:r>
            <w:r w:rsidR="00B5463A" w:rsidRPr="00967753">
              <w:rPr>
                <w:rFonts w:cs="Arial"/>
                <w:sz w:val="20"/>
                <w:szCs w:val="20"/>
              </w:rPr>
              <w:t xml:space="preserve"> issues in family and relationship counselling;</w:t>
            </w:r>
          </w:p>
          <w:p w14:paraId="06370392" w14:textId="717DDDCE" w:rsidR="00B5463A" w:rsidRPr="00967753" w:rsidRDefault="00594D5A"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c</w:t>
            </w:r>
            <w:r w:rsidR="006F6F34" w:rsidRPr="00967753">
              <w:rPr>
                <w:rFonts w:cs="Arial"/>
                <w:sz w:val="20"/>
                <w:szCs w:val="20"/>
              </w:rPr>
              <w:t>ritically e</w:t>
            </w:r>
            <w:r w:rsidR="00B5463A" w:rsidRPr="00967753">
              <w:rPr>
                <w:rFonts w:cs="Arial"/>
                <w:sz w:val="20"/>
                <w:szCs w:val="20"/>
              </w:rPr>
              <w:t>xamined the ethical, legal, and Christian worldview issues involved in family and relationship counselling, and considered appropriate strategies for assessing and managing risk;</w:t>
            </w:r>
          </w:p>
          <w:p w14:paraId="67479F73" w14:textId="6754D47D" w:rsidR="006F6F34" w:rsidRPr="00967753" w:rsidRDefault="00594D5A"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r</w:t>
            </w:r>
            <w:r w:rsidR="006F6F34" w:rsidRPr="00967753">
              <w:rPr>
                <w:rFonts w:cs="Arial"/>
                <w:sz w:val="20"/>
                <w:szCs w:val="20"/>
              </w:rPr>
              <w:t>efined relationship counselling skills and strategies within a process-based framework;</w:t>
            </w:r>
          </w:p>
          <w:p w14:paraId="07909A36" w14:textId="0AF86EDA" w:rsidR="00CD366D" w:rsidRPr="00967753" w:rsidRDefault="00594D5A"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d</w:t>
            </w:r>
            <w:r w:rsidR="005C6DDA" w:rsidRPr="00967753">
              <w:rPr>
                <w:rFonts w:cs="Arial"/>
                <w:sz w:val="20"/>
                <w:szCs w:val="20"/>
              </w:rPr>
              <w:t>eveloped</w:t>
            </w:r>
            <w:r w:rsidR="00B5463A" w:rsidRPr="00967753">
              <w:rPr>
                <w:rFonts w:cs="Arial"/>
                <w:sz w:val="20"/>
                <w:szCs w:val="20"/>
              </w:rPr>
              <w:t xml:space="preserve"> </w:t>
            </w:r>
            <w:r w:rsidR="006F6F34" w:rsidRPr="00967753">
              <w:rPr>
                <w:rFonts w:cs="Arial"/>
                <w:sz w:val="20"/>
                <w:szCs w:val="20"/>
              </w:rPr>
              <w:t xml:space="preserve">and reflected on </w:t>
            </w:r>
            <w:r w:rsidR="008B49F3" w:rsidRPr="00967753">
              <w:rPr>
                <w:rFonts w:cs="Arial"/>
                <w:sz w:val="20"/>
                <w:szCs w:val="20"/>
              </w:rPr>
              <w:t>skills for working with</w:t>
            </w:r>
            <w:r w:rsidR="00B5463A" w:rsidRPr="00967753">
              <w:rPr>
                <w:rFonts w:cs="Arial"/>
                <w:sz w:val="20"/>
                <w:szCs w:val="20"/>
              </w:rPr>
              <w:t xml:space="preserve"> </w:t>
            </w:r>
            <w:r w:rsidR="00743709" w:rsidRPr="00967753">
              <w:rPr>
                <w:rFonts w:cs="Arial"/>
                <w:sz w:val="20"/>
                <w:szCs w:val="20"/>
              </w:rPr>
              <w:t xml:space="preserve">specific </w:t>
            </w:r>
            <w:r w:rsidR="00B5463A" w:rsidRPr="00967753">
              <w:rPr>
                <w:rFonts w:cs="Arial"/>
                <w:sz w:val="20"/>
                <w:szCs w:val="20"/>
              </w:rPr>
              <w:t xml:space="preserve">family and relationship issues; </w:t>
            </w:r>
          </w:p>
          <w:p w14:paraId="5178B680" w14:textId="0DE8F232" w:rsidR="00B5463A" w:rsidRPr="00967753" w:rsidRDefault="00594D5A"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s</w:t>
            </w:r>
            <w:r w:rsidR="00CD366D" w:rsidRPr="00967753">
              <w:rPr>
                <w:rFonts w:cs="Arial"/>
                <w:sz w:val="20"/>
                <w:szCs w:val="20"/>
              </w:rPr>
              <w:t xml:space="preserve">ynthesised their knowledge and understanding of theory, issues and skills for working with families and relationships; </w:t>
            </w:r>
            <w:r w:rsidR="00B5463A" w:rsidRPr="00967753">
              <w:rPr>
                <w:rFonts w:cs="Arial"/>
                <w:sz w:val="20"/>
                <w:szCs w:val="20"/>
              </w:rPr>
              <w:t>and</w:t>
            </w:r>
          </w:p>
          <w:p w14:paraId="15EF5658" w14:textId="71DAB96D" w:rsidR="00B5463A" w:rsidRPr="00967753" w:rsidRDefault="00594D5A" w:rsidP="00647213">
            <w:pPr>
              <w:pStyle w:val="ListParagraph"/>
              <w:numPr>
                <w:ilvl w:val="0"/>
                <w:numId w:val="4"/>
              </w:numPr>
              <w:spacing w:before="100" w:after="100" w:line="240" w:lineRule="auto"/>
              <w:ind w:left="284" w:right="-57" w:hanging="284"/>
              <w:rPr>
                <w:rFonts w:cs="Arial"/>
                <w:sz w:val="20"/>
                <w:szCs w:val="20"/>
              </w:rPr>
            </w:pPr>
            <w:r>
              <w:rPr>
                <w:rFonts w:cs="Arial"/>
                <w:sz w:val="20"/>
                <w:szCs w:val="20"/>
              </w:rPr>
              <w:t>c</w:t>
            </w:r>
            <w:r w:rsidR="00B5463A" w:rsidRPr="00967753">
              <w:rPr>
                <w:rFonts w:cs="Arial"/>
                <w:sz w:val="20"/>
                <w:szCs w:val="20"/>
              </w:rPr>
              <w:t>ommunicated at an appropriate tertiary standard with special attention to correct grammar</w:t>
            </w:r>
            <w:r w:rsidR="0048411F">
              <w:rPr>
                <w:rFonts w:cs="Arial"/>
                <w:sz w:val="20"/>
                <w:szCs w:val="20"/>
              </w:rPr>
              <w:t>s</w:t>
            </w:r>
            <w:r w:rsidR="00B5463A" w:rsidRPr="00967753">
              <w:rPr>
                <w:rFonts w:cs="Arial"/>
                <w:sz w:val="20"/>
                <w:szCs w:val="20"/>
              </w:rPr>
              <w:t>, punctuation, spelling, vocabulary, usage, sentence structure, logical relations, style, referencing, and presentation.</w:t>
            </w:r>
          </w:p>
        </w:tc>
      </w:tr>
      <w:tr w:rsidR="00594D5A" w:rsidRPr="00967753" w14:paraId="01B0697A" w14:textId="77777777" w:rsidTr="00C06CEB">
        <w:trPr>
          <w:trHeight w:val="7445"/>
        </w:trPr>
        <w:tc>
          <w:tcPr>
            <w:tcW w:w="1757" w:type="dxa"/>
          </w:tcPr>
          <w:p w14:paraId="2ED96ECE" w14:textId="1D04C9F1" w:rsidR="00594D5A" w:rsidRPr="00967753" w:rsidRDefault="00594D5A" w:rsidP="00647213">
            <w:pPr>
              <w:spacing w:before="100" w:after="100"/>
              <w:ind w:right="-57"/>
              <w:rPr>
                <w:rFonts w:ascii="Calibri" w:eastAsia="Calibri" w:hAnsi="Calibri" w:cs="Times New Roman"/>
                <w:b/>
                <w:sz w:val="20"/>
                <w:szCs w:val="20"/>
              </w:rPr>
            </w:pPr>
            <w:r w:rsidRPr="00967753">
              <w:rPr>
                <w:rFonts w:ascii="Calibri" w:eastAsia="Calibri" w:hAnsi="Calibri" w:cs="Times New Roman"/>
                <w:b/>
                <w:sz w:val="20"/>
                <w:szCs w:val="20"/>
              </w:rPr>
              <w:t>Assessment tasks</w:t>
            </w:r>
          </w:p>
        </w:tc>
        <w:tc>
          <w:tcPr>
            <w:tcW w:w="7882" w:type="dxa"/>
          </w:tcPr>
          <w:p w14:paraId="667C920D" w14:textId="594A82DD" w:rsidR="00594D5A" w:rsidRPr="00967753" w:rsidRDefault="00594D5A" w:rsidP="00647213">
            <w:pPr>
              <w:spacing w:before="100" w:after="100"/>
              <w:ind w:right="-57"/>
              <w:rPr>
                <w:rFonts w:ascii="Calibri" w:eastAsia="Calibri" w:hAnsi="Calibri"/>
                <w:noProof/>
                <w:sz w:val="20"/>
                <w:szCs w:val="20"/>
              </w:rPr>
            </w:pPr>
            <w:r w:rsidRPr="00967753">
              <w:rPr>
                <w:rFonts w:ascii="Calibri" w:eastAsia="Calibri" w:hAnsi="Calibri"/>
                <w:b/>
                <w:noProof/>
                <w:sz w:val="20"/>
                <w:szCs w:val="20"/>
              </w:rPr>
              <w:t>Task 1:</w:t>
            </w:r>
            <w:r w:rsidRPr="00967753">
              <w:rPr>
                <w:rFonts w:ascii="Calibri" w:eastAsia="Calibri" w:hAnsi="Calibri"/>
                <w:noProof/>
                <w:sz w:val="20"/>
                <w:szCs w:val="20"/>
              </w:rPr>
              <w:t xml:space="preserve"> </w:t>
            </w:r>
            <w:r w:rsidRPr="00C45BC2">
              <w:rPr>
                <w:rFonts w:ascii="Calibri" w:eastAsia="Calibri" w:hAnsi="Calibri"/>
                <w:b/>
                <w:noProof/>
                <w:sz w:val="20"/>
                <w:szCs w:val="20"/>
              </w:rPr>
              <w:t>Engagement in class discussion and activities</w:t>
            </w:r>
          </w:p>
          <w:p w14:paraId="115DB291" w14:textId="3AA2139D" w:rsidR="00594D5A" w:rsidRDefault="00387124" w:rsidP="00647213">
            <w:pPr>
              <w:spacing w:before="100" w:after="100"/>
              <w:ind w:right="-57"/>
              <w:rPr>
                <w:rFonts w:ascii="Calibri" w:eastAsia="Calibri" w:hAnsi="Calibri" w:cs="Times New Roman"/>
                <w:noProof/>
                <w:sz w:val="20"/>
                <w:szCs w:val="20"/>
              </w:rPr>
            </w:pPr>
            <w:r>
              <w:rPr>
                <w:rFonts w:ascii="Calibri" w:eastAsia="Calibri" w:hAnsi="Calibri" w:cs="Times New Roman"/>
                <w:noProof/>
                <w:sz w:val="20"/>
                <w:szCs w:val="20"/>
              </w:rPr>
              <w:t xml:space="preserve">You are to </w:t>
            </w:r>
            <w:r w:rsidR="00594D5A" w:rsidRPr="00967753">
              <w:rPr>
                <w:rFonts w:ascii="Calibri" w:eastAsia="Calibri" w:hAnsi="Calibri" w:cs="Times New Roman"/>
                <w:noProof/>
                <w:sz w:val="20"/>
                <w:szCs w:val="20"/>
              </w:rPr>
              <w:t>actively participate in class discussions and activities throughout the semester, demonstrating engagement with the course materials.</w:t>
            </w:r>
          </w:p>
          <w:p w14:paraId="7BC92592" w14:textId="6F99A01E" w:rsidR="00594D5A" w:rsidRPr="007947D4" w:rsidRDefault="00594D5A" w:rsidP="00647213">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t>N/A</w:t>
            </w:r>
          </w:p>
          <w:p w14:paraId="6EB35550" w14:textId="1BC990AE" w:rsidR="00594D5A" w:rsidRPr="007947D4" w:rsidRDefault="00594D5A" w:rsidP="00647213">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10</w:t>
            </w:r>
            <w:r w:rsidRPr="007947D4">
              <w:rPr>
                <w:rFonts w:eastAsia="Calibri"/>
                <w:noProof/>
                <w:sz w:val="20"/>
                <w:szCs w:val="20"/>
              </w:rPr>
              <w:t>%</w:t>
            </w:r>
          </w:p>
          <w:p w14:paraId="70DCC0E4" w14:textId="3D059D97" w:rsidR="00594D5A" w:rsidRPr="007947D4" w:rsidRDefault="00594D5A" w:rsidP="00647213">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-4</w:t>
            </w:r>
          </w:p>
          <w:p w14:paraId="7639BD31" w14:textId="77777777" w:rsidR="00594D5A" w:rsidRPr="00967753" w:rsidRDefault="00594D5A" w:rsidP="00647213">
            <w:pPr>
              <w:tabs>
                <w:tab w:val="left" w:pos="2268"/>
              </w:tabs>
              <w:spacing w:before="100" w:after="100"/>
              <w:ind w:right="-57"/>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s 1-13</w:t>
            </w:r>
          </w:p>
          <w:p w14:paraId="201C02CE" w14:textId="5E02FCAA" w:rsidR="00594D5A" w:rsidRPr="00967753" w:rsidRDefault="00594D5A" w:rsidP="00647213">
            <w:pPr>
              <w:spacing w:before="100" w:after="100"/>
              <w:ind w:right="-57"/>
              <w:rPr>
                <w:rFonts w:ascii="Calibri" w:eastAsia="Calibri" w:hAnsi="Calibri"/>
                <w:noProof/>
                <w:sz w:val="20"/>
                <w:szCs w:val="20"/>
              </w:rPr>
            </w:pPr>
            <w:r w:rsidRPr="00967753">
              <w:rPr>
                <w:rFonts w:ascii="Calibri" w:eastAsia="Calibri" w:hAnsi="Calibri"/>
                <w:b/>
                <w:noProof/>
                <w:sz w:val="20"/>
                <w:szCs w:val="20"/>
              </w:rPr>
              <w:t>Task 2:</w:t>
            </w:r>
            <w:r w:rsidRPr="00967753">
              <w:rPr>
                <w:rFonts w:ascii="Calibri" w:eastAsia="Calibri" w:hAnsi="Calibri"/>
                <w:noProof/>
                <w:sz w:val="20"/>
                <w:szCs w:val="20"/>
              </w:rPr>
              <w:t xml:space="preserve"> </w:t>
            </w:r>
            <w:r w:rsidRPr="00967753">
              <w:rPr>
                <w:rFonts w:ascii="Calibri" w:eastAsia="Calibri" w:hAnsi="Calibri"/>
                <w:b/>
                <w:noProof/>
                <w:sz w:val="20"/>
                <w:szCs w:val="20"/>
              </w:rPr>
              <w:t xml:space="preserve">Research </w:t>
            </w:r>
            <w:r w:rsidR="00647213">
              <w:rPr>
                <w:rFonts w:ascii="Calibri" w:eastAsia="Calibri" w:hAnsi="Calibri"/>
                <w:b/>
                <w:noProof/>
                <w:sz w:val="20"/>
                <w:szCs w:val="20"/>
              </w:rPr>
              <w:t>e</w:t>
            </w:r>
            <w:r w:rsidRPr="00967753">
              <w:rPr>
                <w:rFonts w:ascii="Calibri" w:eastAsia="Calibri" w:hAnsi="Calibri"/>
                <w:b/>
                <w:noProof/>
                <w:sz w:val="20"/>
                <w:szCs w:val="20"/>
              </w:rPr>
              <w:t>ssay</w:t>
            </w:r>
          </w:p>
          <w:p w14:paraId="69672243" w14:textId="7D1BBA9B" w:rsidR="00594D5A" w:rsidRDefault="00387124" w:rsidP="00647213">
            <w:pPr>
              <w:spacing w:before="100" w:after="100"/>
              <w:ind w:right="-57"/>
              <w:rPr>
                <w:rFonts w:ascii="Calibri" w:eastAsia="Calibri" w:hAnsi="Calibri" w:cs="Times New Roman"/>
                <w:noProof/>
                <w:sz w:val="20"/>
                <w:szCs w:val="20"/>
              </w:rPr>
            </w:pPr>
            <w:r>
              <w:rPr>
                <w:rFonts w:ascii="Calibri" w:eastAsia="Calibri" w:hAnsi="Calibri" w:cs="Times New Roman"/>
                <w:noProof/>
                <w:sz w:val="20"/>
                <w:szCs w:val="20"/>
              </w:rPr>
              <w:t>R</w:t>
            </w:r>
            <w:r w:rsidR="00594D5A" w:rsidRPr="00967753">
              <w:rPr>
                <w:rFonts w:ascii="Calibri" w:eastAsia="Calibri" w:hAnsi="Calibri" w:cs="Times New Roman"/>
                <w:noProof/>
                <w:sz w:val="20"/>
                <w:szCs w:val="20"/>
              </w:rPr>
              <w:t>esearch one theoretical approach/intervention for working with one of the issues discussed in this unit, including the evidence-base for this approach, ethical, legal and Christian worldview considerations.</w:t>
            </w:r>
          </w:p>
          <w:p w14:paraId="4845E990" w14:textId="21D2BAF4" w:rsidR="00594D5A" w:rsidRPr="007947D4" w:rsidRDefault="00594D5A" w:rsidP="00647213">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r>
            <w:r w:rsidRPr="000B5FC1">
              <w:rPr>
                <w:rFonts w:ascii="Calibri" w:eastAsia="Calibri" w:hAnsi="Calibri"/>
                <w:noProof/>
                <w:sz w:val="20"/>
                <w:szCs w:val="20"/>
              </w:rPr>
              <w:t>2</w:t>
            </w:r>
            <w:r w:rsidR="00387124">
              <w:rPr>
                <w:rFonts w:ascii="Calibri" w:eastAsia="Calibri" w:hAnsi="Calibri"/>
                <w:noProof/>
                <w:sz w:val="20"/>
                <w:szCs w:val="20"/>
              </w:rPr>
              <w:t>,</w:t>
            </w:r>
            <w:r>
              <w:rPr>
                <w:rFonts w:ascii="Calibri" w:eastAsia="Calibri" w:hAnsi="Calibri"/>
                <w:noProof/>
                <w:sz w:val="20"/>
                <w:szCs w:val="20"/>
              </w:rPr>
              <w:t>5</w:t>
            </w:r>
            <w:r w:rsidRPr="000B5FC1">
              <w:rPr>
                <w:rFonts w:ascii="Calibri" w:eastAsia="Calibri" w:hAnsi="Calibri"/>
                <w:noProof/>
                <w:sz w:val="20"/>
                <w:szCs w:val="20"/>
              </w:rPr>
              <w:t xml:space="preserve">00 </w:t>
            </w:r>
            <w:r>
              <w:rPr>
                <w:rFonts w:ascii="Calibri" w:eastAsia="Calibri" w:hAnsi="Calibri"/>
                <w:noProof/>
                <w:sz w:val="20"/>
                <w:szCs w:val="20"/>
              </w:rPr>
              <w:t>w</w:t>
            </w:r>
            <w:r w:rsidRPr="000B5FC1">
              <w:rPr>
                <w:rFonts w:ascii="Calibri" w:eastAsia="Calibri" w:hAnsi="Calibri"/>
                <w:noProof/>
                <w:sz w:val="20"/>
                <w:szCs w:val="20"/>
              </w:rPr>
              <w:t>ords</w:t>
            </w:r>
          </w:p>
          <w:p w14:paraId="3D1E2549" w14:textId="703E4AFA" w:rsidR="00594D5A" w:rsidRPr="007947D4" w:rsidRDefault="00594D5A" w:rsidP="00647213">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4889318B" w14:textId="08DDD1E6" w:rsidR="00594D5A" w:rsidRPr="007947D4" w:rsidRDefault="00594D5A" w:rsidP="00647213">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 xml:space="preserve">-3, </w:t>
            </w:r>
            <w:r w:rsidR="00550AFD">
              <w:rPr>
                <w:rFonts w:ascii="Calibri" w:hAnsi="Calibri"/>
                <w:sz w:val="20"/>
                <w:szCs w:val="20"/>
              </w:rPr>
              <w:t>7</w:t>
            </w:r>
          </w:p>
          <w:p w14:paraId="7562655F" w14:textId="4DF1D551" w:rsidR="00594D5A" w:rsidRPr="00967753" w:rsidRDefault="00594D5A" w:rsidP="00647213">
            <w:pPr>
              <w:tabs>
                <w:tab w:val="left" w:pos="2268"/>
              </w:tabs>
              <w:spacing w:before="100" w:after="100"/>
              <w:ind w:right="-57"/>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w:t>
            </w:r>
            <w:r w:rsidR="00C56659">
              <w:rPr>
                <w:rFonts w:ascii="Calibri" w:eastAsia="Calibri" w:hAnsi="Calibri"/>
                <w:noProof/>
                <w:sz w:val="20"/>
                <w:szCs w:val="20"/>
              </w:rPr>
              <w:t>0</w:t>
            </w:r>
          </w:p>
          <w:p w14:paraId="5AD7F3A2" w14:textId="3427A92B" w:rsidR="00594D5A" w:rsidRPr="00967753" w:rsidRDefault="00594D5A" w:rsidP="00647213">
            <w:pPr>
              <w:spacing w:before="100" w:after="100"/>
              <w:ind w:right="-57"/>
              <w:rPr>
                <w:rFonts w:ascii="Calibri" w:eastAsia="Calibri" w:hAnsi="Calibri"/>
                <w:noProof/>
                <w:sz w:val="20"/>
                <w:szCs w:val="20"/>
              </w:rPr>
            </w:pPr>
            <w:r w:rsidRPr="00967753">
              <w:rPr>
                <w:rFonts w:ascii="Calibri" w:eastAsia="Calibri" w:hAnsi="Calibri"/>
                <w:b/>
                <w:noProof/>
                <w:sz w:val="20"/>
                <w:szCs w:val="20"/>
              </w:rPr>
              <w:t>Task 3:</w:t>
            </w:r>
            <w:r w:rsidRPr="00967753">
              <w:rPr>
                <w:rFonts w:ascii="Calibri" w:eastAsia="Calibri" w:hAnsi="Calibri"/>
                <w:noProof/>
                <w:sz w:val="20"/>
                <w:szCs w:val="20"/>
              </w:rPr>
              <w:t xml:space="preserve"> </w:t>
            </w:r>
            <w:r w:rsidR="00A10591" w:rsidRPr="00C17854">
              <w:rPr>
                <w:rFonts w:ascii="Calibri" w:eastAsia="Calibri" w:hAnsi="Calibri"/>
                <w:b/>
                <w:noProof/>
                <w:sz w:val="20"/>
                <w:szCs w:val="20"/>
              </w:rPr>
              <w:t xml:space="preserve">Case </w:t>
            </w:r>
            <w:r w:rsidR="00647213">
              <w:rPr>
                <w:rFonts w:ascii="Calibri" w:eastAsia="Calibri" w:hAnsi="Calibri"/>
                <w:b/>
                <w:noProof/>
                <w:sz w:val="20"/>
                <w:szCs w:val="20"/>
              </w:rPr>
              <w:t>s</w:t>
            </w:r>
            <w:r w:rsidR="00A10591" w:rsidRPr="00C17854">
              <w:rPr>
                <w:rFonts w:ascii="Calibri" w:eastAsia="Calibri" w:hAnsi="Calibri"/>
                <w:b/>
                <w:noProof/>
                <w:sz w:val="20"/>
                <w:szCs w:val="20"/>
              </w:rPr>
              <w:t>tudy</w:t>
            </w:r>
            <w:r w:rsidR="00647213">
              <w:rPr>
                <w:rFonts w:ascii="Calibri" w:eastAsia="Calibri" w:hAnsi="Calibri"/>
                <w:b/>
                <w:noProof/>
                <w:sz w:val="20"/>
                <w:szCs w:val="20"/>
              </w:rPr>
              <w:t xml:space="preserve"> r</w:t>
            </w:r>
            <w:r w:rsidRPr="00967753">
              <w:rPr>
                <w:rFonts w:ascii="Calibri" w:eastAsia="Calibri" w:hAnsi="Calibri"/>
                <w:b/>
                <w:noProof/>
                <w:sz w:val="20"/>
                <w:szCs w:val="20"/>
              </w:rPr>
              <w:t>eport</w:t>
            </w:r>
          </w:p>
          <w:p w14:paraId="682DDC00" w14:textId="5CB27D34" w:rsidR="00647213" w:rsidRDefault="00A10591" w:rsidP="00647213">
            <w:pPr>
              <w:tabs>
                <w:tab w:val="left" w:pos="2268"/>
              </w:tabs>
              <w:spacing w:before="100" w:after="100"/>
              <w:ind w:right="-57"/>
              <w:rPr>
                <w:rFonts w:ascii="Calibri" w:eastAsia="Calibri" w:hAnsi="Calibri"/>
                <w:noProof/>
                <w:sz w:val="20"/>
                <w:szCs w:val="20"/>
              </w:rPr>
            </w:pPr>
            <w:r>
              <w:rPr>
                <w:rFonts w:ascii="Calibri" w:eastAsia="Calibri" w:hAnsi="Calibri"/>
                <w:noProof/>
                <w:sz w:val="20"/>
                <w:szCs w:val="20"/>
              </w:rPr>
              <w:t>Write up a case study of your work with a family you have been working with on you</w:t>
            </w:r>
            <w:r w:rsidR="00B529EE">
              <w:rPr>
                <w:rFonts w:ascii="Calibri" w:eastAsia="Calibri" w:hAnsi="Calibri"/>
                <w:noProof/>
                <w:sz w:val="20"/>
                <w:szCs w:val="20"/>
              </w:rPr>
              <w:t xml:space="preserve">r practicum, demonstrating your </w:t>
            </w:r>
            <w:r>
              <w:rPr>
                <w:rFonts w:ascii="Calibri" w:eastAsia="Calibri" w:hAnsi="Calibri"/>
                <w:noProof/>
                <w:sz w:val="20"/>
                <w:szCs w:val="20"/>
              </w:rPr>
              <w:t xml:space="preserve">ability to work </w:t>
            </w:r>
            <w:r w:rsidR="006609CD">
              <w:rPr>
                <w:rFonts w:ascii="Calibri" w:eastAsia="Calibri" w:hAnsi="Calibri"/>
                <w:noProof/>
                <w:sz w:val="20"/>
                <w:szCs w:val="20"/>
              </w:rPr>
              <w:t xml:space="preserve">with two or more members of a family on one of the relationship issues studied in this unit. The report is to include a case formulation, a description of the therapeutic approach and interventions you have used with the family, a </w:t>
            </w:r>
            <w:r w:rsidR="00AE58C2">
              <w:rPr>
                <w:rFonts w:ascii="Calibri" w:eastAsia="Calibri" w:hAnsi="Calibri"/>
                <w:noProof/>
                <w:sz w:val="20"/>
                <w:szCs w:val="20"/>
              </w:rPr>
              <w:t>consideration of the worldview and</w:t>
            </w:r>
            <w:r w:rsidR="006609CD">
              <w:rPr>
                <w:rFonts w:ascii="Calibri" w:eastAsia="Calibri" w:hAnsi="Calibri"/>
                <w:noProof/>
                <w:sz w:val="20"/>
                <w:szCs w:val="20"/>
              </w:rPr>
              <w:t xml:space="preserve"> ethical and/or legal issues inherent in the case, and a reflection on the progress of your work with this family</w:t>
            </w:r>
            <w:r w:rsidR="00CC2882">
              <w:rPr>
                <w:rFonts w:ascii="Calibri" w:eastAsia="Calibri" w:hAnsi="Calibri"/>
                <w:noProof/>
                <w:sz w:val="20"/>
                <w:szCs w:val="20"/>
              </w:rPr>
              <w:t>.</w:t>
            </w:r>
          </w:p>
          <w:p w14:paraId="019948FE" w14:textId="2FE282B5" w:rsidR="00594D5A" w:rsidRPr="007947D4" w:rsidRDefault="00594D5A" w:rsidP="00647213">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r>
            <w:r>
              <w:rPr>
                <w:rFonts w:ascii="Calibri" w:eastAsia="Calibri" w:hAnsi="Calibri"/>
                <w:noProof/>
                <w:sz w:val="20"/>
                <w:szCs w:val="20"/>
              </w:rPr>
              <w:t>3</w:t>
            </w:r>
            <w:r w:rsidR="00387124">
              <w:rPr>
                <w:rFonts w:ascii="Calibri" w:eastAsia="Calibri" w:hAnsi="Calibri"/>
                <w:noProof/>
                <w:sz w:val="20"/>
                <w:szCs w:val="20"/>
              </w:rPr>
              <w:t>,</w:t>
            </w:r>
            <w:r>
              <w:rPr>
                <w:rFonts w:ascii="Calibri" w:eastAsia="Calibri" w:hAnsi="Calibri"/>
                <w:noProof/>
                <w:sz w:val="20"/>
                <w:szCs w:val="20"/>
              </w:rPr>
              <w:t>0</w:t>
            </w:r>
            <w:r w:rsidRPr="000D7452">
              <w:rPr>
                <w:rFonts w:ascii="Calibri" w:eastAsia="Calibri" w:hAnsi="Calibri"/>
                <w:noProof/>
                <w:sz w:val="20"/>
                <w:szCs w:val="20"/>
              </w:rPr>
              <w:t>00</w:t>
            </w:r>
            <w:r>
              <w:rPr>
                <w:rFonts w:ascii="Calibri" w:eastAsia="Calibri" w:hAnsi="Calibri"/>
                <w:noProof/>
                <w:sz w:val="20"/>
                <w:szCs w:val="20"/>
              </w:rPr>
              <w:t xml:space="preserve"> </w:t>
            </w:r>
            <w:r w:rsidRPr="000D7452">
              <w:rPr>
                <w:rFonts w:ascii="Calibri" w:eastAsia="Calibri" w:hAnsi="Calibri"/>
                <w:noProof/>
                <w:sz w:val="20"/>
                <w:szCs w:val="20"/>
              </w:rPr>
              <w:t>words</w:t>
            </w:r>
          </w:p>
          <w:p w14:paraId="7091E168" w14:textId="2F748FD7" w:rsidR="00594D5A" w:rsidRPr="007947D4" w:rsidRDefault="00594D5A" w:rsidP="00647213">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50</w:t>
            </w:r>
            <w:r w:rsidRPr="007947D4">
              <w:rPr>
                <w:rFonts w:eastAsia="Calibri"/>
                <w:noProof/>
                <w:sz w:val="20"/>
                <w:szCs w:val="20"/>
              </w:rPr>
              <w:t>%</w:t>
            </w:r>
          </w:p>
          <w:p w14:paraId="27814846" w14:textId="6D052C45" w:rsidR="00594D5A" w:rsidRPr="007947D4" w:rsidRDefault="00594D5A" w:rsidP="00647213">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EB61CC">
              <w:rPr>
                <w:rFonts w:ascii="Calibri" w:eastAsia="Calibri" w:hAnsi="Calibri"/>
                <w:noProof/>
                <w:sz w:val="20"/>
                <w:szCs w:val="20"/>
              </w:rPr>
              <w:t>1</w:t>
            </w:r>
            <w:r>
              <w:rPr>
                <w:rFonts w:ascii="Calibri" w:eastAsia="Calibri" w:hAnsi="Calibri"/>
                <w:noProof/>
                <w:sz w:val="20"/>
                <w:szCs w:val="20"/>
              </w:rPr>
              <w:t>-</w:t>
            </w:r>
            <w:r w:rsidR="00550AFD">
              <w:rPr>
                <w:rFonts w:ascii="Calibri" w:eastAsia="Calibri" w:hAnsi="Calibri"/>
                <w:noProof/>
                <w:sz w:val="20"/>
                <w:szCs w:val="20"/>
              </w:rPr>
              <w:t>7</w:t>
            </w:r>
          </w:p>
          <w:p w14:paraId="53FBE5EC" w14:textId="4270F99D" w:rsidR="00594D5A" w:rsidRPr="00967753" w:rsidRDefault="00594D5A" w:rsidP="00647213">
            <w:pPr>
              <w:tabs>
                <w:tab w:val="left" w:pos="2268"/>
              </w:tabs>
              <w:spacing w:before="100" w:after="100"/>
              <w:ind w:right="-57"/>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15</w:t>
            </w:r>
          </w:p>
        </w:tc>
      </w:tr>
      <w:tr w:rsidR="00F0213B" w:rsidRPr="00967753" w14:paraId="0AC70F70" w14:textId="77777777" w:rsidTr="00C06CEB">
        <w:trPr>
          <w:cantSplit/>
        </w:trPr>
        <w:tc>
          <w:tcPr>
            <w:tcW w:w="1757" w:type="dxa"/>
          </w:tcPr>
          <w:p w14:paraId="231D2ED5" w14:textId="77777777" w:rsidR="00F0213B" w:rsidRPr="00967753" w:rsidRDefault="00F0213B" w:rsidP="00647213">
            <w:pPr>
              <w:spacing w:before="100" w:after="100"/>
              <w:ind w:right="-57"/>
              <w:rPr>
                <w:rFonts w:ascii="Calibri" w:eastAsia="Calibri" w:hAnsi="Calibri" w:cs="Times New Roman"/>
                <w:sz w:val="20"/>
                <w:szCs w:val="20"/>
              </w:rPr>
            </w:pPr>
            <w:r w:rsidRPr="00967753">
              <w:rPr>
                <w:rStyle w:val="Strong"/>
                <w:rFonts w:ascii="Calibri" w:hAnsi="Calibri"/>
                <w:sz w:val="20"/>
                <w:szCs w:val="20"/>
              </w:rPr>
              <w:t>Unit summary</w:t>
            </w:r>
          </w:p>
        </w:tc>
        <w:tc>
          <w:tcPr>
            <w:tcW w:w="7882" w:type="dxa"/>
          </w:tcPr>
          <w:p w14:paraId="319A62A5" w14:textId="7358BDFF" w:rsidR="007E32EA" w:rsidRPr="00967753" w:rsidRDefault="00BE7B68" w:rsidP="00647213">
            <w:pPr>
              <w:spacing w:before="100" w:after="100"/>
              <w:ind w:right="-57"/>
              <w:rPr>
                <w:rFonts w:ascii="Calibri" w:hAnsi="Calibri"/>
                <w:sz w:val="20"/>
                <w:szCs w:val="20"/>
              </w:rPr>
            </w:pPr>
            <w:r w:rsidRPr="00967753">
              <w:rPr>
                <w:rFonts w:ascii="Calibri" w:hAnsi="Calibri"/>
                <w:sz w:val="20"/>
                <w:szCs w:val="20"/>
              </w:rPr>
              <w:t xml:space="preserve">This unit focuses on applying focused intervention strategies to specific presenting issues in family and relationship counselling. </w:t>
            </w:r>
            <w:proofErr w:type="gramStart"/>
            <w:r w:rsidRPr="00967753">
              <w:rPr>
                <w:rFonts w:ascii="Calibri" w:hAnsi="Calibri"/>
                <w:sz w:val="20"/>
                <w:szCs w:val="20"/>
              </w:rPr>
              <w:t>In particular, this</w:t>
            </w:r>
            <w:proofErr w:type="gramEnd"/>
            <w:r w:rsidRPr="00967753">
              <w:rPr>
                <w:rFonts w:ascii="Calibri" w:hAnsi="Calibri"/>
                <w:sz w:val="20"/>
                <w:szCs w:val="20"/>
              </w:rPr>
              <w:t xml:space="preserve"> unit aims to give students an understanding of the dynamics involved in the breakdown of the family unit, and skills to help families navigate through these challenges. Ethical and legal implications, as well as a Christian worldview perspective, will be considered. Other issues that cause stress for contemporary families, and strategies for supporting them, will also be considered.</w:t>
            </w:r>
          </w:p>
        </w:tc>
      </w:tr>
    </w:tbl>
    <w:p w14:paraId="11A7F7B5" w14:textId="77777777" w:rsidR="00F0213B" w:rsidRPr="00891913" w:rsidRDefault="00F0213B" w:rsidP="00594D5A">
      <w:pPr>
        <w:spacing w:after="0" w:line="240" w:lineRule="auto"/>
        <w:jc w:val="both"/>
        <w:rPr>
          <w:sz w:val="20"/>
          <w:szCs w:val="20"/>
        </w:rPr>
      </w:pPr>
    </w:p>
    <w:sectPr w:rsidR="00F0213B" w:rsidRPr="00891913" w:rsidSect="00D35870">
      <w:footerReference w:type="default" r:id="rId11"/>
      <w:pgSz w:w="11906" w:h="16838" w:code="9"/>
      <w:pgMar w:top="56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4E2E" w14:textId="77777777" w:rsidR="00B022F4" w:rsidRDefault="00B022F4" w:rsidP="00F0213B">
      <w:pPr>
        <w:spacing w:after="0" w:line="240" w:lineRule="auto"/>
      </w:pPr>
      <w:r>
        <w:separator/>
      </w:r>
    </w:p>
  </w:endnote>
  <w:endnote w:type="continuationSeparator" w:id="0">
    <w:p w14:paraId="7537435D" w14:textId="77777777" w:rsidR="00B022F4" w:rsidRDefault="00B022F4"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29C6" w14:textId="781B2BCC" w:rsidR="00967753" w:rsidRPr="006B107A" w:rsidRDefault="00967753" w:rsidP="00967753">
    <w:pPr>
      <w:pStyle w:val="Footer"/>
      <w:pBdr>
        <w:top w:val="single" w:sz="8" w:space="1" w:color="000000"/>
      </w:pBdr>
      <w:tabs>
        <w:tab w:val="clear" w:pos="4513"/>
        <w:tab w:val="clear" w:pos="9026"/>
        <w:tab w:val="center" w:pos="4820"/>
        <w:tab w:val="right" w:pos="9639"/>
      </w:tabs>
      <w:rPr>
        <w:rFonts w:cs="Estrangelo Edessa"/>
        <w:sz w:val="16"/>
        <w:szCs w:val="16"/>
      </w:rPr>
    </w:pPr>
    <w:r w:rsidRPr="00B5463A">
      <w:rPr>
        <w:rFonts w:eastAsia="Times New Roman" w:cs="Estrangelo Edessa"/>
        <w:sz w:val="16"/>
        <w:szCs w:val="16"/>
        <w:lang w:val="en-GB"/>
      </w:rPr>
      <w:t xml:space="preserve">FR542 Family </w:t>
    </w:r>
    <w:r>
      <w:rPr>
        <w:rFonts w:eastAsia="Times New Roman" w:cs="Estrangelo Edessa"/>
        <w:sz w:val="16"/>
        <w:szCs w:val="16"/>
        <w:lang w:val="en-GB"/>
      </w:rPr>
      <w:t xml:space="preserve">&amp; Relationship </w:t>
    </w:r>
    <w:r w:rsidRPr="00C77111">
      <w:rPr>
        <w:rFonts w:eastAsia="Times New Roman" w:cs="Estrangelo Edessa"/>
        <w:sz w:val="16"/>
        <w:szCs w:val="16"/>
        <w:lang w:val="en-GB"/>
      </w:rPr>
      <w:t>Counselling</w:t>
    </w:r>
    <w:r>
      <w:rPr>
        <w:rFonts w:eastAsia="Times New Roman" w:cs="Estrangelo Edessa"/>
        <w:sz w:val="16"/>
        <w:szCs w:val="16"/>
        <w:lang w:val="en-GB"/>
      </w:rPr>
      <w:t>: Intervention Strategies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7E36C9">
      <w:rPr>
        <w:rFonts w:ascii="Calibri" w:hAnsi="Calibri" w:cs="Segoe UI"/>
        <w:noProof/>
        <w:sz w:val="16"/>
        <w:szCs w:val="16"/>
      </w:rPr>
      <w:t>3</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7E36C9">
      <w:rPr>
        <w:rFonts w:ascii="Calibri" w:hAnsi="Calibri" w:cs="Segoe UI"/>
        <w:noProof/>
        <w:sz w:val="16"/>
        <w:szCs w:val="16"/>
      </w:rPr>
      <w:t>3</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1396574A" w14:textId="58C81D22" w:rsidR="00967753" w:rsidRPr="006B107A" w:rsidRDefault="00967753" w:rsidP="00967753">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524832666"/>
        <w:date w:fullDate="2018-11-14T00:00:00Z">
          <w:dateFormat w:val="d MMMM yyyy"/>
          <w:lid w:val="en-AU"/>
          <w:storeMappedDataAs w:val="dateTime"/>
          <w:calendar w:val="gregorian"/>
        </w:date>
      </w:sdtPr>
      <w:sdtEndPr/>
      <w:sdtContent>
        <w:r w:rsidR="00584663">
          <w:rPr>
            <w:rFonts w:cs="Estrangelo Edessa"/>
            <w:sz w:val="16"/>
            <w:szCs w:val="16"/>
          </w:rPr>
          <w:t>14 November 2018</w:t>
        </w:r>
      </w:sdtContent>
    </w:sdt>
    <w:r w:rsidR="00387124">
      <w:rPr>
        <w:rFonts w:cs="Estrangelo Edessa"/>
        <w:sz w:val="16"/>
        <w:szCs w:val="16"/>
      </w:rPr>
      <w:t xml:space="preserve"> (v</w:t>
    </w:r>
    <w:r w:rsidR="00584663">
      <w:rPr>
        <w:rFonts w:cs="Estrangelo Edessa"/>
        <w:sz w:val="16"/>
        <w:szCs w:val="16"/>
      </w:rPr>
      <w:t>3</w:t>
    </w:r>
    <w:r w:rsidR="00387124">
      <w:rPr>
        <w:rFonts w:cs="Estrangelo Edessa"/>
        <w:sz w:val="16"/>
        <w:szCs w:val="16"/>
      </w:rPr>
      <w:t>)</w:t>
    </w:r>
    <w:r w:rsidRPr="006B107A">
      <w:rPr>
        <w:rFonts w:cs="Estrangelo Edessa"/>
        <w:sz w:val="16"/>
        <w:szCs w:val="16"/>
      </w:rPr>
      <w:tab/>
      <w:t>Authorised: Academic Board</w:t>
    </w:r>
  </w:p>
  <w:p w14:paraId="099F7ADE" w14:textId="77777777" w:rsidR="00967753" w:rsidRDefault="00967753" w:rsidP="00967753">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1842821494"/>
      </w:sdtPr>
      <w:sdtEndPr/>
      <w:sdtContent>
        <w:r w:rsidRPr="008B482D">
          <w:rPr>
            <w:rFonts w:cs="Estrangelo Edessa"/>
            <w:sz w:val="16"/>
            <w:szCs w:val="16"/>
          </w:rPr>
          <w:t>P:\TEQSA\School of Social Sciences</w:t>
        </w:r>
      </w:sdtContent>
    </w:sdt>
  </w:p>
  <w:p w14:paraId="5851FE69" w14:textId="0BB279CB" w:rsidR="00B022F4" w:rsidRDefault="00967753" w:rsidP="00967753">
    <w:pPr>
      <w:pStyle w:val="Footer"/>
      <w:tabs>
        <w:tab w:val="clear" w:pos="4513"/>
        <w:tab w:val="clear" w:pos="9026"/>
        <w:tab w:val="right" w:pos="15989"/>
      </w:tabs>
      <w:jc w:val="cente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6E9C" w14:textId="77777777" w:rsidR="00B022F4" w:rsidRDefault="00B022F4" w:rsidP="00F0213B">
      <w:pPr>
        <w:spacing w:after="0" w:line="240" w:lineRule="auto"/>
      </w:pPr>
      <w:r>
        <w:separator/>
      </w:r>
    </w:p>
  </w:footnote>
  <w:footnote w:type="continuationSeparator" w:id="0">
    <w:p w14:paraId="6DD36C42" w14:textId="77777777" w:rsidR="00B022F4" w:rsidRDefault="00B022F4" w:rsidP="00F0213B">
      <w:pPr>
        <w:spacing w:after="0" w:line="240" w:lineRule="auto"/>
      </w:pPr>
      <w:r>
        <w:continuationSeparator/>
      </w:r>
    </w:p>
  </w:footnote>
  <w:footnote w:id="1">
    <w:p w14:paraId="134959E1" w14:textId="77777777" w:rsidR="00DD3480" w:rsidRPr="00594D5A" w:rsidRDefault="00DD3480" w:rsidP="00594D5A">
      <w:pPr>
        <w:pStyle w:val="FootnoteText"/>
        <w:spacing w:after="60"/>
        <w:ind w:left="142" w:hanging="142"/>
        <w:rPr>
          <w:rFonts w:ascii="Calibri" w:hAnsi="Calibri"/>
          <w:sz w:val="16"/>
          <w:szCs w:val="16"/>
          <w:lang w:val="en-US"/>
        </w:rPr>
      </w:pPr>
      <w:r w:rsidRPr="00594D5A">
        <w:rPr>
          <w:rStyle w:val="FootnoteReference"/>
          <w:rFonts w:ascii="Calibri" w:hAnsi="Calibri"/>
          <w:sz w:val="16"/>
          <w:szCs w:val="16"/>
        </w:rPr>
        <w:footnoteRef/>
      </w:r>
      <w:r>
        <w:rPr>
          <w:rFonts w:ascii="Calibri" w:hAnsi="Calibri"/>
          <w:sz w:val="16"/>
          <w:szCs w:val="16"/>
        </w:rPr>
        <w:tab/>
      </w:r>
      <w:r w:rsidRPr="00594D5A">
        <w:rPr>
          <w:rFonts w:ascii="Calibri" w:hAnsi="Calibri"/>
          <w:sz w:val="16"/>
          <w:szCs w:val="16"/>
          <w:lang w:val="en-US"/>
        </w:rPr>
        <w:t>Seminal text</w:t>
      </w:r>
      <w:r>
        <w:rPr>
          <w:rFonts w:ascii="Calibri" w:hAnsi="Calibr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AD7904"/>
    <w:multiLevelType w:val="hybridMultilevel"/>
    <w:tmpl w:val="CC60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58D7"/>
    <w:multiLevelType w:val="hybridMultilevel"/>
    <w:tmpl w:val="7D862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6C04CA"/>
    <w:multiLevelType w:val="hybridMultilevel"/>
    <w:tmpl w:val="BC6E4F78"/>
    <w:lvl w:ilvl="0" w:tplc="5AC0C9E6">
      <w:start w:val="1"/>
      <w:numFmt w:val="decimal"/>
      <w:lvlText w:val="%1."/>
      <w:lvlJc w:val="left"/>
      <w:pPr>
        <w:ind w:left="1080" w:hanging="360"/>
      </w:pPr>
      <w:rPr>
        <w:rFonts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F8F1A3F"/>
    <w:multiLevelType w:val="hybridMultilevel"/>
    <w:tmpl w:val="2FA2E36C"/>
    <w:lvl w:ilvl="0" w:tplc="5AC0C9E6">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3B"/>
    <w:rsid w:val="000276BD"/>
    <w:rsid w:val="000528D6"/>
    <w:rsid w:val="00096C1A"/>
    <w:rsid w:val="000A1832"/>
    <w:rsid w:val="000A68F9"/>
    <w:rsid w:val="000C0B37"/>
    <w:rsid w:val="000E0C82"/>
    <w:rsid w:val="000F1406"/>
    <w:rsid w:val="0011178C"/>
    <w:rsid w:val="00155979"/>
    <w:rsid w:val="00156868"/>
    <w:rsid w:val="001A5563"/>
    <w:rsid w:val="001C037E"/>
    <w:rsid w:val="001D6C45"/>
    <w:rsid w:val="00232FD0"/>
    <w:rsid w:val="0026742B"/>
    <w:rsid w:val="002B2C2E"/>
    <w:rsid w:val="002C5D2E"/>
    <w:rsid w:val="00357199"/>
    <w:rsid w:val="0037552B"/>
    <w:rsid w:val="0038222C"/>
    <w:rsid w:val="00387124"/>
    <w:rsid w:val="003D426C"/>
    <w:rsid w:val="003F3494"/>
    <w:rsid w:val="00402007"/>
    <w:rsid w:val="004156F6"/>
    <w:rsid w:val="00440DE9"/>
    <w:rsid w:val="0048411F"/>
    <w:rsid w:val="004E139C"/>
    <w:rsid w:val="004E2BCD"/>
    <w:rsid w:val="0054786B"/>
    <w:rsid w:val="00550771"/>
    <w:rsid w:val="00550AFD"/>
    <w:rsid w:val="005724C8"/>
    <w:rsid w:val="00577F6D"/>
    <w:rsid w:val="00584663"/>
    <w:rsid w:val="00594D5A"/>
    <w:rsid w:val="005C6DDA"/>
    <w:rsid w:val="00647213"/>
    <w:rsid w:val="006609CD"/>
    <w:rsid w:val="0066100B"/>
    <w:rsid w:val="006723BC"/>
    <w:rsid w:val="006E0D8F"/>
    <w:rsid w:val="006F6F34"/>
    <w:rsid w:val="00743709"/>
    <w:rsid w:val="0076632F"/>
    <w:rsid w:val="00780BDB"/>
    <w:rsid w:val="007A38DF"/>
    <w:rsid w:val="007B65CA"/>
    <w:rsid w:val="007E32EA"/>
    <w:rsid w:val="007E36C9"/>
    <w:rsid w:val="00811632"/>
    <w:rsid w:val="008612B2"/>
    <w:rsid w:val="00863052"/>
    <w:rsid w:val="0088773C"/>
    <w:rsid w:val="00891913"/>
    <w:rsid w:val="008B49F3"/>
    <w:rsid w:val="008F0FB3"/>
    <w:rsid w:val="00923DAD"/>
    <w:rsid w:val="009267C4"/>
    <w:rsid w:val="00937EA4"/>
    <w:rsid w:val="00967753"/>
    <w:rsid w:val="00976F0E"/>
    <w:rsid w:val="009C7A99"/>
    <w:rsid w:val="00A10591"/>
    <w:rsid w:val="00A426FA"/>
    <w:rsid w:val="00A4350E"/>
    <w:rsid w:val="00A726D8"/>
    <w:rsid w:val="00AC08E6"/>
    <w:rsid w:val="00AD71C4"/>
    <w:rsid w:val="00AE0168"/>
    <w:rsid w:val="00AE58C2"/>
    <w:rsid w:val="00B022F4"/>
    <w:rsid w:val="00B2645F"/>
    <w:rsid w:val="00B529EE"/>
    <w:rsid w:val="00B5463A"/>
    <w:rsid w:val="00BA15A3"/>
    <w:rsid w:val="00BE7B68"/>
    <w:rsid w:val="00C06CEB"/>
    <w:rsid w:val="00C1599E"/>
    <w:rsid w:val="00C17854"/>
    <w:rsid w:val="00C45BC2"/>
    <w:rsid w:val="00C56659"/>
    <w:rsid w:val="00C76CC7"/>
    <w:rsid w:val="00C8599A"/>
    <w:rsid w:val="00CC2882"/>
    <w:rsid w:val="00CD366D"/>
    <w:rsid w:val="00CE29E4"/>
    <w:rsid w:val="00D35870"/>
    <w:rsid w:val="00DD1258"/>
    <w:rsid w:val="00DD2A0E"/>
    <w:rsid w:val="00DD3480"/>
    <w:rsid w:val="00DF33BD"/>
    <w:rsid w:val="00DF3C0D"/>
    <w:rsid w:val="00E0232E"/>
    <w:rsid w:val="00EA44D5"/>
    <w:rsid w:val="00F0213B"/>
    <w:rsid w:val="00F1154F"/>
    <w:rsid w:val="00F57E8D"/>
    <w:rsid w:val="00F76113"/>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9010184"/>
  <w15:docId w15:val="{A1D09568-704C-484D-AC7E-5D4A36F8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customStyle="1" w:styleId="UnitBibliography">
    <w:name w:val="Unit Bibliography"/>
    <w:basedOn w:val="UnitText"/>
    <w:rsid w:val="00B5463A"/>
    <w:pPr>
      <w:ind w:left="567" w:hanging="567"/>
    </w:pPr>
  </w:style>
  <w:style w:type="paragraph" w:styleId="FootnoteText">
    <w:name w:val="footnote text"/>
    <w:basedOn w:val="Normal"/>
    <w:link w:val="FootnoteTextChar"/>
    <w:uiPriority w:val="99"/>
    <w:unhideWhenUsed/>
    <w:rsid w:val="00E0232E"/>
    <w:pPr>
      <w:spacing w:after="0" w:line="240" w:lineRule="auto"/>
    </w:pPr>
    <w:rPr>
      <w:sz w:val="24"/>
      <w:szCs w:val="24"/>
    </w:rPr>
  </w:style>
  <w:style w:type="character" w:customStyle="1" w:styleId="FootnoteTextChar">
    <w:name w:val="Footnote Text Char"/>
    <w:basedOn w:val="DefaultParagraphFont"/>
    <w:link w:val="FootnoteText"/>
    <w:uiPriority w:val="99"/>
    <w:rsid w:val="00E0232E"/>
    <w:rPr>
      <w:sz w:val="24"/>
      <w:szCs w:val="24"/>
    </w:rPr>
  </w:style>
  <w:style w:type="character" w:styleId="FootnoteReference">
    <w:name w:val="footnote reference"/>
    <w:basedOn w:val="DefaultParagraphFont"/>
    <w:uiPriority w:val="99"/>
    <w:unhideWhenUsed/>
    <w:rsid w:val="00E0232E"/>
    <w:rPr>
      <w:vertAlign w:val="superscript"/>
    </w:rPr>
  </w:style>
  <w:style w:type="paragraph" w:styleId="NoSpacing">
    <w:name w:val="No Spacing"/>
    <w:link w:val="NoSpacingChar"/>
    <w:uiPriority w:val="1"/>
    <w:qFormat/>
    <w:rsid w:val="00D358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58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6" ma:contentTypeDescription="Create a new document." ma:contentTypeScope="" ma:versionID="2c528acdc2ff57fe5379daaccb2c53fb">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db97dffb50cf5bebfca8a4572a4d677d"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D2F72-0EDF-4FB1-964C-8578CE964D88}">
  <ds:schemaRefs>
    <ds:schemaRef ds:uri="http://schemas.microsoft.com/sharepoint/v3/contenttype/forms"/>
  </ds:schemaRefs>
</ds:datastoreItem>
</file>

<file path=customXml/itemProps2.xml><?xml version="1.0" encoding="utf-8"?>
<ds:datastoreItem xmlns:ds="http://schemas.openxmlformats.org/officeDocument/2006/customXml" ds:itemID="{CD0B5D41-4C95-4A9A-807A-1C29F23A9FC8}"/>
</file>

<file path=customXml/itemProps3.xml><?xml version="1.0" encoding="utf-8"?>
<ds:datastoreItem xmlns:ds="http://schemas.openxmlformats.org/officeDocument/2006/customXml" ds:itemID="{B07F29DA-993D-469D-B65B-9446FC875713}">
  <ds:schemaRefs>
    <ds:schemaRef ds:uri="cd2ff579-b478-40cb-95b4-5037884f2039"/>
    <ds:schemaRef ds:uri="http://schemas.microsoft.com/office/2006/documentManagement/types"/>
    <ds:schemaRef ds:uri="http://schemas.microsoft.com/office/2006/metadata/properties"/>
    <ds:schemaRef ds:uri="http://purl.org/dc/elements/1.1/"/>
    <ds:schemaRef ds:uri="695fb689-23dc-4cc8-a831-f6d20e9d44cd"/>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6</cp:revision>
  <cp:lastPrinted>2015-10-19T02:41:00Z</cp:lastPrinted>
  <dcterms:created xsi:type="dcterms:W3CDTF">2018-10-12T07:08:00Z</dcterms:created>
  <dcterms:modified xsi:type="dcterms:W3CDTF">2019-05-21T03:28:00Z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