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09691" w14:textId="77777777" w:rsidR="00D7406E" w:rsidRPr="007C3638" w:rsidRDefault="00D7406E" w:rsidP="00D7406E">
      <w:r>
        <w:rPr>
          <w:noProof/>
        </w:rPr>
        <w:drawing>
          <wp:anchor distT="0" distB="0" distL="114300" distR="114300" simplePos="0" relativeHeight="251659264" behindDoc="1" locked="0" layoutInCell="1" allowOverlap="1" wp14:anchorId="6476CF9B" wp14:editId="3D07511D">
            <wp:simplePos x="0" y="0"/>
            <wp:positionH relativeFrom="margin">
              <wp:posOffset>-114300</wp:posOffset>
            </wp:positionH>
            <wp:positionV relativeFrom="paragraph">
              <wp:posOffset>-172720</wp:posOffset>
            </wp:positionV>
            <wp:extent cx="5731510" cy="8107045"/>
            <wp:effectExtent l="0" t="0" r="254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14:sizeRelH relativeFrom="page">
              <wp14:pctWidth>0</wp14:pctWidth>
            </wp14:sizeRelH>
            <wp14:sizeRelV relativeFrom="page">
              <wp14:pctHeight>0</wp14:pctHeight>
            </wp14:sizeRelV>
          </wp:anchor>
        </w:drawing>
      </w:r>
    </w:p>
    <w:p w14:paraId="2DFD2D0A" w14:textId="77777777" w:rsidR="00D7406E" w:rsidRPr="007C3638" w:rsidRDefault="00D7406E" w:rsidP="00D7406E"/>
    <w:p w14:paraId="64B5B5D7" w14:textId="77777777" w:rsidR="00D7406E" w:rsidRPr="007C3638" w:rsidRDefault="00D7406E" w:rsidP="00D7406E"/>
    <w:p w14:paraId="2A0DF7D0" w14:textId="77777777" w:rsidR="00D7406E" w:rsidRPr="007C3638" w:rsidRDefault="00D7406E" w:rsidP="00D7406E"/>
    <w:p w14:paraId="74E89FF4" w14:textId="77777777" w:rsidR="00D7406E" w:rsidRPr="007C3638" w:rsidRDefault="00D7406E" w:rsidP="00D7406E"/>
    <w:p w14:paraId="1B4D5917" w14:textId="77777777" w:rsidR="00D7406E" w:rsidRPr="007C3638" w:rsidRDefault="00D7406E" w:rsidP="00D7406E"/>
    <w:p w14:paraId="015F8E2B" w14:textId="77777777" w:rsidR="00D7406E" w:rsidRPr="007C3638" w:rsidRDefault="00D7406E" w:rsidP="00D7406E"/>
    <w:p w14:paraId="49DDADAF" w14:textId="77777777" w:rsidR="00D7406E" w:rsidRPr="007C3638" w:rsidRDefault="00D7406E" w:rsidP="00D7406E"/>
    <w:p w14:paraId="585CF6E7" w14:textId="77777777" w:rsidR="00D7406E" w:rsidRPr="007C3638" w:rsidRDefault="00D7406E" w:rsidP="00D7406E"/>
    <w:p w14:paraId="0178E98B" w14:textId="77777777" w:rsidR="00D7406E" w:rsidRPr="007C3638" w:rsidRDefault="00D7406E" w:rsidP="00D7406E">
      <w:pPr>
        <w:spacing w:before="175" w:line="636" w:lineRule="exact"/>
        <w:jc w:val="center"/>
        <w:textAlignment w:val="baseline"/>
        <w:rPr>
          <w:rFonts w:ascii="Arial" w:eastAsia="Arial" w:hAnsi="Arial"/>
          <w:b/>
          <w:color w:val="000000"/>
          <w:spacing w:val="-1"/>
          <w:sz w:val="56"/>
        </w:rPr>
      </w:pPr>
    </w:p>
    <w:p w14:paraId="16A42302" w14:textId="77777777" w:rsidR="00D7406E" w:rsidRDefault="00D7406E" w:rsidP="00D7406E">
      <w:pPr>
        <w:tabs>
          <w:tab w:val="left" w:pos="3969"/>
        </w:tabs>
        <w:spacing w:before="175" w:line="636" w:lineRule="exact"/>
        <w:ind w:left="1440" w:firstLine="720"/>
        <w:textAlignment w:val="baseline"/>
        <w:rPr>
          <w:rFonts w:eastAsia="Arial" w:cstheme="minorHAnsi"/>
          <w:color w:val="000000"/>
          <w:spacing w:val="-1"/>
          <w:sz w:val="32"/>
          <w:szCs w:val="32"/>
        </w:rPr>
      </w:pPr>
    </w:p>
    <w:p w14:paraId="31DFCF55" w14:textId="77777777" w:rsidR="00D7406E" w:rsidRDefault="00D7406E" w:rsidP="00D7406E">
      <w:pPr>
        <w:tabs>
          <w:tab w:val="left" w:pos="3969"/>
        </w:tabs>
        <w:spacing w:before="175" w:line="636" w:lineRule="exact"/>
        <w:ind w:left="1440" w:firstLine="720"/>
        <w:textAlignment w:val="baseline"/>
        <w:rPr>
          <w:rFonts w:eastAsia="Arial" w:cstheme="minorHAnsi"/>
          <w:color w:val="000000"/>
          <w:spacing w:val="-1"/>
          <w:sz w:val="32"/>
          <w:szCs w:val="32"/>
        </w:rPr>
      </w:pPr>
    </w:p>
    <w:p w14:paraId="7221B96B" w14:textId="77777777" w:rsidR="00D7406E" w:rsidRDefault="00D7406E" w:rsidP="00D7406E">
      <w:pPr>
        <w:tabs>
          <w:tab w:val="left" w:pos="3969"/>
        </w:tabs>
        <w:spacing w:before="175" w:line="636" w:lineRule="exact"/>
        <w:ind w:left="1440" w:firstLine="720"/>
        <w:textAlignment w:val="baseline"/>
        <w:rPr>
          <w:rFonts w:eastAsia="Arial" w:cstheme="minorHAnsi"/>
          <w:color w:val="000000"/>
          <w:spacing w:val="-1"/>
          <w:sz w:val="32"/>
          <w:szCs w:val="32"/>
        </w:rPr>
      </w:pPr>
    </w:p>
    <w:p w14:paraId="12D335A6" w14:textId="77777777" w:rsidR="00D7406E" w:rsidRDefault="00D7406E" w:rsidP="00D7406E">
      <w:pPr>
        <w:tabs>
          <w:tab w:val="left" w:pos="3969"/>
        </w:tabs>
        <w:spacing w:before="175" w:line="636" w:lineRule="exact"/>
        <w:ind w:left="1440" w:firstLine="720"/>
        <w:textAlignment w:val="baseline"/>
        <w:rPr>
          <w:rFonts w:eastAsia="Arial" w:cstheme="minorHAnsi"/>
          <w:color w:val="000000"/>
          <w:spacing w:val="-1"/>
          <w:sz w:val="32"/>
          <w:szCs w:val="32"/>
        </w:rPr>
      </w:pPr>
    </w:p>
    <w:p w14:paraId="4BBDCF3C" w14:textId="77777777" w:rsidR="00D7406E" w:rsidRDefault="00D7406E" w:rsidP="00D7406E">
      <w:pPr>
        <w:tabs>
          <w:tab w:val="left" w:pos="3969"/>
        </w:tabs>
        <w:spacing w:before="175" w:line="636" w:lineRule="exact"/>
        <w:ind w:left="1440" w:firstLine="720"/>
        <w:textAlignment w:val="baseline"/>
        <w:rPr>
          <w:rFonts w:eastAsia="Arial" w:cstheme="minorHAnsi"/>
          <w:color w:val="000000"/>
          <w:spacing w:val="-1"/>
          <w:sz w:val="32"/>
          <w:szCs w:val="32"/>
        </w:rPr>
      </w:pPr>
    </w:p>
    <w:p w14:paraId="4BC417E6" w14:textId="77777777" w:rsidR="00D7406E" w:rsidRPr="007C3638" w:rsidRDefault="00D7406E" w:rsidP="00D7406E">
      <w:pPr>
        <w:tabs>
          <w:tab w:val="left" w:pos="3969"/>
        </w:tabs>
        <w:spacing w:before="175" w:line="636" w:lineRule="exact"/>
        <w:ind w:left="1440" w:firstLine="720"/>
        <w:textAlignment w:val="baseline"/>
        <w:rPr>
          <w:rFonts w:eastAsia="Arial" w:cstheme="minorHAnsi"/>
          <w:b/>
          <w:color w:val="000000"/>
          <w:spacing w:val="-1"/>
          <w:sz w:val="32"/>
          <w:szCs w:val="32"/>
        </w:rPr>
      </w:pPr>
      <w:r>
        <w:rPr>
          <w:rFonts w:eastAsia="Arial" w:cstheme="minorHAnsi"/>
          <w:color w:val="000000"/>
          <w:spacing w:val="-1"/>
          <w:sz w:val="32"/>
          <w:szCs w:val="32"/>
        </w:rPr>
        <w:tab/>
      </w:r>
      <w:r w:rsidRPr="0093777A">
        <w:rPr>
          <w:rFonts w:eastAsia="Arial" w:cstheme="minorHAnsi"/>
          <w:b/>
          <w:noProof/>
          <w:color w:val="000000"/>
          <w:spacing w:val="-1"/>
          <w:sz w:val="32"/>
          <w:szCs w:val="32"/>
        </w:rPr>
        <w:t>SC120</w:t>
      </w:r>
    </w:p>
    <w:p w14:paraId="3CD5A9FF" w14:textId="77777777" w:rsidR="00D7406E" w:rsidRDefault="00D7406E" w:rsidP="00D7406E">
      <w:pPr>
        <w:tabs>
          <w:tab w:val="left" w:pos="3969"/>
        </w:tabs>
        <w:spacing w:before="175" w:line="636" w:lineRule="exact"/>
        <w:ind w:left="3969" w:hanging="1809"/>
        <w:textAlignment w:val="baseline"/>
        <w:rPr>
          <w:rFonts w:eastAsia="Arial" w:cstheme="minorHAnsi"/>
          <w:b/>
          <w:color w:val="000000"/>
          <w:spacing w:val="-1"/>
          <w:sz w:val="32"/>
          <w:szCs w:val="32"/>
        </w:rPr>
      </w:pPr>
      <w:r w:rsidRPr="007C3638">
        <w:rPr>
          <w:rFonts w:eastAsia="Arial" w:cstheme="minorHAnsi"/>
          <w:color w:val="000000"/>
          <w:spacing w:val="-1"/>
          <w:sz w:val="32"/>
          <w:szCs w:val="32"/>
        </w:rPr>
        <w:tab/>
      </w:r>
      <w:r w:rsidRPr="0093777A">
        <w:rPr>
          <w:rFonts w:eastAsia="Arial" w:cstheme="minorHAnsi"/>
          <w:b/>
          <w:noProof/>
          <w:color w:val="000000"/>
          <w:spacing w:val="-1"/>
          <w:sz w:val="32"/>
          <w:szCs w:val="32"/>
        </w:rPr>
        <w:t>Environmental Science</w:t>
      </w:r>
    </w:p>
    <w:p w14:paraId="6BE77480" w14:textId="77777777" w:rsidR="00D7406E" w:rsidRPr="00302CB8" w:rsidRDefault="00D7406E" w:rsidP="00D7406E">
      <w:pPr>
        <w:tabs>
          <w:tab w:val="left" w:pos="3969"/>
        </w:tabs>
        <w:spacing w:before="175" w:line="636" w:lineRule="exact"/>
        <w:ind w:left="1440" w:firstLine="720"/>
        <w:textAlignment w:val="baseline"/>
        <w:rPr>
          <w:rFonts w:eastAsia="Arial" w:cstheme="minorHAnsi"/>
          <w:color w:val="000000"/>
          <w:spacing w:val="-1"/>
          <w:sz w:val="32"/>
          <w:szCs w:val="32"/>
        </w:rPr>
      </w:pPr>
      <w:r>
        <w:rPr>
          <w:rFonts w:eastAsia="Arial" w:cstheme="minorHAnsi"/>
          <w:color w:val="000000"/>
          <w:spacing w:val="-1"/>
          <w:sz w:val="32"/>
          <w:szCs w:val="32"/>
        </w:rPr>
        <w:tab/>
      </w:r>
      <w:r w:rsidRPr="0093777A">
        <w:rPr>
          <w:rFonts w:eastAsia="Arial" w:cstheme="minorHAnsi"/>
          <w:b/>
          <w:noProof/>
          <w:color w:val="000000"/>
          <w:spacing w:val="-1"/>
          <w:sz w:val="32"/>
          <w:szCs w:val="32"/>
        </w:rPr>
        <w:t>2</w:t>
      </w:r>
    </w:p>
    <w:p w14:paraId="296D3CAD" w14:textId="77777777" w:rsidR="00D7406E" w:rsidRPr="00302CB8" w:rsidRDefault="00D7406E" w:rsidP="00D7406E">
      <w:pPr>
        <w:tabs>
          <w:tab w:val="left" w:pos="3969"/>
        </w:tabs>
        <w:spacing w:before="175" w:line="636" w:lineRule="exact"/>
        <w:ind w:left="1440" w:firstLine="720"/>
        <w:textAlignment w:val="baseline"/>
        <w:rPr>
          <w:rFonts w:eastAsia="Arial" w:cstheme="minorHAnsi"/>
          <w:color w:val="000000"/>
          <w:spacing w:val="-1"/>
          <w:sz w:val="32"/>
          <w:szCs w:val="32"/>
        </w:rPr>
      </w:pPr>
      <w:r>
        <w:rPr>
          <w:rFonts w:eastAsia="Arial" w:cstheme="minorHAnsi"/>
          <w:color w:val="000000"/>
          <w:spacing w:val="-1"/>
          <w:sz w:val="32"/>
          <w:szCs w:val="32"/>
        </w:rPr>
        <w:tab/>
      </w:r>
    </w:p>
    <w:p w14:paraId="5EBD7B28" w14:textId="77777777" w:rsidR="00D7406E" w:rsidRPr="007C3638" w:rsidRDefault="00D7406E" w:rsidP="00D7406E">
      <w:pPr>
        <w:spacing w:before="175" w:line="636" w:lineRule="exact"/>
        <w:ind w:left="1440" w:firstLine="720"/>
        <w:textAlignment w:val="baseline"/>
        <w:rPr>
          <w:rFonts w:eastAsia="Arial" w:cstheme="minorHAnsi"/>
          <w:b/>
          <w:color w:val="000000"/>
          <w:spacing w:val="-1"/>
          <w:sz w:val="32"/>
          <w:szCs w:val="32"/>
        </w:rPr>
      </w:pPr>
    </w:p>
    <w:p w14:paraId="262AA438" w14:textId="77777777" w:rsidR="00D7406E" w:rsidRDefault="00D7406E" w:rsidP="00D7406E">
      <w:pPr>
        <w:spacing w:before="175" w:line="636" w:lineRule="exact"/>
        <w:ind w:left="1440" w:firstLine="720"/>
        <w:textAlignment w:val="baseline"/>
        <w:rPr>
          <w:rFonts w:eastAsia="Arial" w:cstheme="minorHAnsi"/>
          <w:b/>
          <w:color w:val="000000"/>
          <w:spacing w:val="-1"/>
          <w:sz w:val="32"/>
          <w:szCs w:val="32"/>
        </w:rPr>
      </w:pPr>
    </w:p>
    <w:p w14:paraId="4CEAC765" w14:textId="77777777" w:rsidR="00D7406E" w:rsidRPr="007C3638" w:rsidRDefault="00D7406E" w:rsidP="00D7406E">
      <w:pPr>
        <w:spacing w:before="175" w:line="636" w:lineRule="exact"/>
        <w:ind w:left="1440" w:firstLine="720"/>
        <w:textAlignment w:val="baseline"/>
        <w:rPr>
          <w:rFonts w:eastAsia="Arial" w:cstheme="minorHAnsi"/>
          <w:b/>
          <w:color w:val="000000"/>
          <w:spacing w:val="-1"/>
          <w:sz w:val="32"/>
          <w:szCs w:val="32"/>
        </w:rPr>
      </w:pPr>
    </w:p>
    <w:tbl>
      <w:tblPr>
        <w:tblStyle w:val="TableGrid"/>
        <w:tblW w:w="97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gridCol w:w="7959"/>
      </w:tblGrid>
      <w:tr w:rsidR="00D7406E" w:rsidRPr="007C3638" w14:paraId="60C7F151" w14:textId="77777777" w:rsidTr="00B40A00">
        <w:tc>
          <w:tcPr>
            <w:tcW w:w="1744" w:type="dxa"/>
            <w:shd w:val="clear" w:color="auto" w:fill="auto"/>
          </w:tcPr>
          <w:p w14:paraId="65F0395E" w14:textId="77777777" w:rsidR="00D7406E" w:rsidRPr="007C3638" w:rsidRDefault="00D7406E" w:rsidP="00B40A00">
            <w:pPr>
              <w:spacing w:before="120" w:after="120"/>
              <w:ind w:right="-57"/>
              <w:rPr>
                <w:rFonts w:ascii="Calibri" w:hAnsi="Calibri"/>
                <w:b/>
                <w:sz w:val="20"/>
                <w:szCs w:val="20"/>
              </w:rPr>
            </w:pPr>
            <w:r w:rsidRPr="007C3638">
              <w:rPr>
                <w:rFonts w:ascii="Calibri" w:hAnsi="Calibri"/>
                <w:b/>
                <w:sz w:val="20"/>
                <w:szCs w:val="20"/>
              </w:rPr>
              <w:lastRenderedPageBreak/>
              <w:t>Unit code</w:t>
            </w:r>
          </w:p>
        </w:tc>
        <w:tc>
          <w:tcPr>
            <w:tcW w:w="7959" w:type="dxa"/>
            <w:shd w:val="clear" w:color="auto" w:fill="auto"/>
          </w:tcPr>
          <w:p w14:paraId="4BD5B685" w14:textId="77777777" w:rsidR="00D7406E" w:rsidRPr="00AB3A1B" w:rsidRDefault="00D7406E" w:rsidP="00B40A00">
            <w:pPr>
              <w:spacing w:before="120" w:after="120"/>
              <w:ind w:right="-57"/>
              <w:rPr>
                <w:rFonts w:ascii="Calibri" w:hAnsi="Calibri"/>
                <w:b/>
                <w:sz w:val="20"/>
                <w:szCs w:val="20"/>
              </w:rPr>
            </w:pPr>
            <w:r w:rsidRPr="0093777A">
              <w:rPr>
                <w:rFonts w:ascii="Calibri" w:hAnsi="Calibri"/>
                <w:b/>
                <w:noProof/>
                <w:sz w:val="20"/>
                <w:szCs w:val="20"/>
              </w:rPr>
              <w:t>SC120</w:t>
            </w:r>
          </w:p>
        </w:tc>
      </w:tr>
      <w:tr w:rsidR="00D7406E" w:rsidRPr="007C3638" w14:paraId="6446A8BE" w14:textId="77777777" w:rsidTr="00B40A00">
        <w:tc>
          <w:tcPr>
            <w:tcW w:w="1744" w:type="dxa"/>
            <w:shd w:val="clear" w:color="auto" w:fill="auto"/>
          </w:tcPr>
          <w:p w14:paraId="7181AAEE" w14:textId="77777777" w:rsidR="00D7406E" w:rsidRPr="007C3638" w:rsidRDefault="00D7406E" w:rsidP="00B40A00">
            <w:pPr>
              <w:spacing w:before="120" w:after="120"/>
              <w:ind w:right="-57"/>
              <w:rPr>
                <w:rFonts w:ascii="Calibri" w:hAnsi="Calibri"/>
                <w:b/>
                <w:sz w:val="20"/>
                <w:szCs w:val="20"/>
              </w:rPr>
            </w:pPr>
            <w:r w:rsidRPr="007C3638">
              <w:rPr>
                <w:rFonts w:ascii="Calibri" w:hAnsi="Calibri"/>
                <w:b/>
                <w:sz w:val="20"/>
                <w:szCs w:val="20"/>
              </w:rPr>
              <w:t>Unit name</w:t>
            </w:r>
          </w:p>
        </w:tc>
        <w:tc>
          <w:tcPr>
            <w:tcW w:w="7959" w:type="dxa"/>
            <w:shd w:val="clear" w:color="auto" w:fill="auto"/>
          </w:tcPr>
          <w:p w14:paraId="16876BFE" w14:textId="77777777" w:rsidR="00D7406E" w:rsidRPr="00AB3A1B" w:rsidRDefault="00D7406E" w:rsidP="00B40A00">
            <w:pPr>
              <w:spacing w:before="120" w:after="120"/>
              <w:ind w:right="-57"/>
              <w:rPr>
                <w:rFonts w:ascii="Calibri" w:hAnsi="Calibri"/>
                <w:b/>
                <w:sz w:val="20"/>
                <w:szCs w:val="20"/>
              </w:rPr>
            </w:pPr>
            <w:r w:rsidRPr="0093777A">
              <w:rPr>
                <w:rFonts w:ascii="Calibri" w:hAnsi="Calibri"/>
                <w:b/>
                <w:noProof/>
                <w:sz w:val="20"/>
                <w:szCs w:val="20"/>
              </w:rPr>
              <w:t>Environmental Science</w:t>
            </w:r>
          </w:p>
        </w:tc>
      </w:tr>
      <w:tr w:rsidR="00D7406E" w:rsidRPr="007C3638" w14:paraId="10BA8946" w14:textId="77777777" w:rsidTr="00B40A00">
        <w:tc>
          <w:tcPr>
            <w:tcW w:w="1744" w:type="dxa"/>
            <w:shd w:val="clear" w:color="auto" w:fill="auto"/>
          </w:tcPr>
          <w:p w14:paraId="05C46714" w14:textId="77777777" w:rsidR="00D7406E" w:rsidRPr="007C3638" w:rsidRDefault="00D7406E" w:rsidP="00B40A00">
            <w:pPr>
              <w:spacing w:before="120" w:after="120"/>
              <w:ind w:right="-57"/>
              <w:rPr>
                <w:rFonts w:ascii="Calibri" w:hAnsi="Calibri"/>
                <w:b/>
                <w:sz w:val="20"/>
                <w:szCs w:val="20"/>
              </w:rPr>
            </w:pPr>
            <w:r w:rsidRPr="007C3638">
              <w:rPr>
                <w:rFonts w:ascii="Calibri" w:hAnsi="Calibri"/>
                <w:b/>
                <w:sz w:val="20"/>
                <w:szCs w:val="20"/>
              </w:rPr>
              <w:t>Associated higher education awards</w:t>
            </w:r>
          </w:p>
        </w:tc>
        <w:tc>
          <w:tcPr>
            <w:tcW w:w="7959" w:type="dxa"/>
            <w:shd w:val="clear" w:color="auto" w:fill="auto"/>
          </w:tcPr>
          <w:p w14:paraId="5AB32CE0" w14:textId="77777777" w:rsidR="00D7406E" w:rsidRDefault="00D7406E" w:rsidP="00B40A00">
            <w:pPr>
              <w:spacing w:before="120" w:after="120"/>
              <w:ind w:right="-57"/>
              <w:rPr>
                <w:sz w:val="20"/>
                <w:szCs w:val="20"/>
              </w:rPr>
            </w:pPr>
            <w:r w:rsidRPr="0093777A">
              <w:rPr>
                <w:noProof/>
                <w:sz w:val="20"/>
                <w:szCs w:val="20"/>
              </w:rPr>
              <w:t>Bachelor of Education (Primary)</w:t>
            </w:r>
          </w:p>
          <w:p w14:paraId="26CD7993" w14:textId="77777777" w:rsidR="00D7406E" w:rsidRDefault="00D7406E" w:rsidP="00B40A00">
            <w:pPr>
              <w:spacing w:after="120"/>
              <w:ind w:right="-57"/>
              <w:rPr>
                <w:sz w:val="20"/>
                <w:szCs w:val="20"/>
              </w:rPr>
            </w:pPr>
            <w:r w:rsidRPr="0093777A">
              <w:rPr>
                <w:noProof/>
                <w:sz w:val="20"/>
                <w:szCs w:val="20"/>
              </w:rPr>
              <w:t>Bachelor of Education (Secondary)</w:t>
            </w:r>
          </w:p>
          <w:p w14:paraId="33BDBAF8" w14:textId="77777777" w:rsidR="00D7406E" w:rsidRPr="007C3638" w:rsidRDefault="00D7406E" w:rsidP="00B40A00">
            <w:pPr>
              <w:spacing w:after="120"/>
              <w:ind w:right="-57"/>
              <w:rPr>
                <w:sz w:val="20"/>
                <w:szCs w:val="20"/>
              </w:rPr>
            </w:pPr>
            <w:r w:rsidRPr="0093777A">
              <w:rPr>
                <w:noProof/>
                <w:sz w:val="20"/>
                <w:szCs w:val="20"/>
              </w:rPr>
              <w:t>Bachelor of Arts/Bachelor of Education (Secondary)</w:t>
            </w:r>
          </w:p>
        </w:tc>
      </w:tr>
      <w:tr w:rsidR="00D7406E" w:rsidRPr="007C3638" w14:paraId="0990EF01" w14:textId="77777777" w:rsidTr="00B40A00">
        <w:tc>
          <w:tcPr>
            <w:tcW w:w="1744" w:type="dxa"/>
            <w:shd w:val="clear" w:color="auto" w:fill="auto"/>
          </w:tcPr>
          <w:p w14:paraId="5F30F95A" w14:textId="77777777" w:rsidR="00D7406E" w:rsidRPr="007C3638" w:rsidRDefault="00D7406E" w:rsidP="00B40A00">
            <w:pPr>
              <w:spacing w:before="120" w:after="120"/>
              <w:ind w:right="-57"/>
              <w:rPr>
                <w:rFonts w:ascii="Calibri" w:hAnsi="Calibri"/>
                <w:b/>
                <w:sz w:val="20"/>
                <w:szCs w:val="20"/>
              </w:rPr>
            </w:pPr>
            <w:r w:rsidRPr="007C3638">
              <w:rPr>
                <w:rFonts w:ascii="Calibri" w:hAnsi="Calibri"/>
                <w:b/>
                <w:sz w:val="20"/>
                <w:szCs w:val="20"/>
              </w:rPr>
              <w:t>Duration</w:t>
            </w:r>
          </w:p>
        </w:tc>
        <w:tc>
          <w:tcPr>
            <w:tcW w:w="7959" w:type="dxa"/>
            <w:shd w:val="clear" w:color="auto" w:fill="auto"/>
          </w:tcPr>
          <w:p w14:paraId="74DAD100" w14:textId="77777777" w:rsidR="00D7406E" w:rsidRPr="007C3638" w:rsidRDefault="00D7406E" w:rsidP="00B40A00">
            <w:pPr>
              <w:spacing w:before="120" w:after="120"/>
              <w:ind w:right="-57"/>
              <w:rPr>
                <w:rFonts w:ascii="Calibri" w:hAnsi="Calibri"/>
                <w:sz w:val="20"/>
                <w:szCs w:val="20"/>
              </w:rPr>
            </w:pPr>
            <w:r w:rsidRPr="0093777A">
              <w:rPr>
                <w:rFonts w:ascii="Calibri" w:eastAsia="Calibri" w:hAnsi="Calibri"/>
                <w:noProof/>
                <w:sz w:val="20"/>
                <w:szCs w:val="20"/>
              </w:rPr>
              <w:t>One Semester</w:t>
            </w:r>
          </w:p>
        </w:tc>
      </w:tr>
      <w:tr w:rsidR="00D7406E" w:rsidRPr="007C3638" w14:paraId="6E9C6C5F" w14:textId="77777777" w:rsidTr="00B40A00">
        <w:tc>
          <w:tcPr>
            <w:tcW w:w="1744" w:type="dxa"/>
            <w:shd w:val="clear" w:color="auto" w:fill="auto"/>
          </w:tcPr>
          <w:p w14:paraId="182DB289" w14:textId="77777777" w:rsidR="00D7406E" w:rsidRPr="007C3638" w:rsidRDefault="00D7406E" w:rsidP="00B40A00">
            <w:pPr>
              <w:spacing w:before="120" w:after="120"/>
              <w:ind w:right="-57"/>
              <w:rPr>
                <w:rFonts w:ascii="Calibri" w:hAnsi="Calibri"/>
                <w:b/>
                <w:sz w:val="20"/>
                <w:szCs w:val="20"/>
              </w:rPr>
            </w:pPr>
            <w:r w:rsidRPr="007C3638">
              <w:rPr>
                <w:rFonts w:ascii="Calibri" w:hAnsi="Calibri"/>
                <w:b/>
                <w:sz w:val="20"/>
                <w:szCs w:val="20"/>
              </w:rPr>
              <w:t>Level</w:t>
            </w:r>
          </w:p>
        </w:tc>
        <w:tc>
          <w:tcPr>
            <w:tcW w:w="7959" w:type="dxa"/>
            <w:shd w:val="clear" w:color="auto" w:fill="auto"/>
          </w:tcPr>
          <w:p w14:paraId="2C26FBF3" w14:textId="77777777" w:rsidR="00D7406E" w:rsidRPr="007C3638" w:rsidRDefault="00D7406E" w:rsidP="00B40A00">
            <w:pPr>
              <w:spacing w:before="120" w:after="120"/>
              <w:ind w:right="-57"/>
              <w:rPr>
                <w:rFonts w:ascii="Calibri" w:hAnsi="Calibri"/>
                <w:sz w:val="20"/>
                <w:szCs w:val="20"/>
              </w:rPr>
            </w:pPr>
            <w:r w:rsidRPr="0093777A">
              <w:rPr>
                <w:rFonts w:ascii="Calibri" w:eastAsia="Calibri" w:hAnsi="Calibri"/>
                <w:noProof/>
                <w:sz w:val="20"/>
                <w:szCs w:val="20"/>
              </w:rPr>
              <w:t>Introductory</w:t>
            </w:r>
          </w:p>
        </w:tc>
      </w:tr>
      <w:tr w:rsidR="00D7406E" w:rsidRPr="007C3638" w14:paraId="5A10B8F0" w14:textId="77777777" w:rsidTr="00B40A00">
        <w:tc>
          <w:tcPr>
            <w:tcW w:w="1744" w:type="dxa"/>
            <w:shd w:val="clear" w:color="auto" w:fill="auto"/>
          </w:tcPr>
          <w:p w14:paraId="01F66337" w14:textId="77777777" w:rsidR="00D7406E" w:rsidRPr="007C3638" w:rsidRDefault="00D7406E" w:rsidP="00B40A00">
            <w:pPr>
              <w:spacing w:before="120" w:after="120"/>
              <w:ind w:right="-57"/>
              <w:rPr>
                <w:rFonts w:ascii="Calibri" w:hAnsi="Calibri"/>
                <w:b/>
                <w:sz w:val="20"/>
                <w:szCs w:val="20"/>
              </w:rPr>
            </w:pPr>
            <w:r w:rsidRPr="007C3638">
              <w:rPr>
                <w:rFonts w:ascii="Calibri" w:hAnsi="Calibri"/>
                <w:b/>
                <w:sz w:val="20"/>
                <w:szCs w:val="20"/>
              </w:rPr>
              <w:t>Unit coordinator</w:t>
            </w:r>
          </w:p>
        </w:tc>
        <w:tc>
          <w:tcPr>
            <w:tcW w:w="7959" w:type="dxa"/>
            <w:shd w:val="clear" w:color="auto" w:fill="auto"/>
          </w:tcPr>
          <w:p w14:paraId="6448DB44" w14:textId="77777777" w:rsidR="00D7406E" w:rsidRPr="007C3638" w:rsidRDefault="00D7406E" w:rsidP="00B40A00">
            <w:pPr>
              <w:spacing w:before="120" w:after="120"/>
              <w:ind w:right="-57"/>
              <w:rPr>
                <w:rFonts w:ascii="Calibri" w:hAnsi="Calibri"/>
                <w:sz w:val="20"/>
                <w:szCs w:val="20"/>
              </w:rPr>
            </w:pPr>
            <w:r w:rsidRPr="0093777A">
              <w:rPr>
                <w:noProof/>
                <w:sz w:val="20"/>
                <w:szCs w:val="20"/>
              </w:rPr>
              <w:t>Fynn Stark</w:t>
            </w:r>
          </w:p>
        </w:tc>
      </w:tr>
      <w:tr w:rsidR="00D7406E" w:rsidRPr="007C3638" w14:paraId="465E14B5" w14:textId="77777777" w:rsidTr="00B40A00">
        <w:tc>
          <w:tcPr>
            <w:tcW w:w="1744" w:type="dxa"/>
            <w:shd w:val="clear" w:color="auto" w:fill="auto"/>
          </w:tcPr>
          <w:p w14:paraId="4E93BBFC" w14:textId="77777777" w:rsidR="00D7406E" w:rsidRPr="007C3638" w:rsidRDefault="00D7406E" w:rsidP="00B40A00">
            <w:pPr>
              <w:spacing w:before="120" w:after="120"/>
              <w:ind w:right="-57"/>
              <w:rPr>
                <w:rFonts w:ascii="Calibri" w:hAnsi="Calibri"/>
                <w:b/>
                <w:sz w:val="20"/>
                <w:szCs w:val="20"/>
              </w:rPr>
            </w:pPr>
            <w:r w:rsidRPr="007C3638">
              <w:rPr>
                <w:rFonts w:ascii="Calibri" w:hAnsi="Calibri"/>
                <w:b/>
                <w:sz w:val="20"/>
                <w:szCs w:val="20"/>
              </w:rPr>
              <w:t>Core/elective</w:t>
            </w:r>
          </w:p>
        </w:tc>
        <w:tc>
          <w:tcPr>
            <w:tcW w:w="7959" w:type="dxa"/>
            <w:shd w:val="clear" w:color="auto" w:fill="auto"/>
          </w:tcPr>
          <w:p w14:paraId="149F8280" w14:textId="77777777" w:rsidR="00D7406E" w:rsidRPr="007C3638" w:rsidRDefault="00D7406E" w:rsidP="00B40A00">
            <w:pPr>
              <w:spacing w:before="120" w:after="120"/>
              <w:ind w:right="-57"/>
              <w:rPr>
                <w:rFonts w:ascii="Calibri" w:hAnsi="Calibri"/>
                <w:sz w:val="20"/>
                <w:szCs w:val="20"/>
              </w:rPr>
            </w:pPr>
            <w:r w:rsidRPr="0093777A">
              <w:rPr>
                <w:rFonts w:ascii="Calibri" w:hAnsi="Calibri"/>
                <w:noProof/>
                <w:sz w:val="20"/>
                <w:szCs w:val="20"/>
              </w:rPr>
              <w:t>Elective</w:t>
            </w:r>
          </w:p>
        </w:tc>
      </w:tr>
      <w:tr w:rsidR="00D7406E" w:rsidRPr="007C3638" w14:paraId="1FC414AE" w14:textId="77777777" w:rsidTr="00B40A00">
        <w:tc>
          <w:tcPr>
            <w:tcW w:w="1744" w:type="dxa"/>
            <w:shd w:val="clear" w:color="auto" w:fill="auto"/>
          </w:tcPr>
          <w:p w14:paraId="224D440A" w14:textId="77777777" w:rsidR="00D7406E" w:rsidRPr="008E6725" w:rsidRDefault="00D7406E" w:rsidP="00B40A00">
            <w:pPr>
              <w:spacing w:before="120" w:after="120"/>
              <w:ind w:right="-57"/>
              <w:rPr>
                <w:rFonts w:ascii="Calibri" w:hAnsi="Calibri"/>
                <w:b/>
                <w:sz w:val="20"/>
                <w:szCs w:val="20"/>
              </w:rPr>
            </w:pPr>
            <w:r w:rsidRPr="008E6725">
              <w:rPr>
                <w:rFonts w:ascii="Calibri" w:hAnsi="Calibri"/>
                <w:b/>
                <w:sz w:val="20"/>
                <w:szCs w:val="20"/>
              </w:rPr>
              <w:t>Weighting</w:t>
            </w:r>
          </w:p>
        </w:tc>
        <w:tc>
          <w:tcPr>
            <w:tcW w:w="7959" w:type="dxa"/>
            <w:shd w:val="clear" w:color="auto" w:fill="auto"/>
          </w:tcPr>
          <w:p w14:paraId="0937F6C6" w14:textId="77777777" w:rsidR="00D7406E" w:rsidRPr="008E6725" w:rsidRDefault="00D7406E" w:rsidP="00B40A00">
            <w:pPr>
              <w:tabs>
                <w:tab w:val="left" w:pos="1986"/>
              </w:tabs>
              <w:spacing w:before="120" w:after="120"/>
              <w:ind w:right="-57"/>
              <w:rPr>
                <w:sz w:val="20"/>
                <w:szCs w:val="20"/>
              </w:rPr>
            </w:pPr>
            <w:r w:rsidRPr="008E6725">
              <w:rPr>
                <w:sz w:val="20"/>
                <w:szCs w:val="20"/>
              </w:rPr>
              <w:t>Unit credit points:</w:t>
            </w:r>
            <w:r w:rsidRPr="008E6725">
              <w:rPr>
                <w:sz w:val="20"/>
                <w:szCs w:val="20"/>
              </w:rPr>
              <w:tab/>
              <w:t>10</w:t>
            </w:r>
          </w:p>
          <w:p w14:paraId="4302B3D1" w14:textId="77777777" w:rsidR="00D7406E" w:rsidRPr="008E6725" w:rsidRDefault="00D7406E" w:rsidP="00B40A00">
            <w:pPr>
              <w:tabs>
                <w:tab w:val="left" w:pos="1986"/>
              </w:tabs>
              <w:spacing w:before="120"/>
              <w:ind w:right="-57"/>
              <w:rPr>
                <w:sz w:val="20"/>
                <w:szCs w:val="20"/>
              </w:rPr>
            </w:pPr>
            <w:r w:rsidRPr="008E6725">
              <w:rPr>
                <w:sz w:val="20"/>
                <w:szCs w:val="20"/>
              </w:rPr>
              <w:t>Course credit points:</w:t>
            </w:r>
            <w:r w:rsidRPr="008E6725">
              <w:rPr>
                <w:sz w:val="20"/>
                <w:szCs w:val="20"/>
              </w:rPr>
              <w:tab/>
            </w:r>
            <w:r w:rsidRPr="0093777A">
              <w:rPr>
                <w:noProof/>
                <w:sz w:val="20"/>
                <w:szCs w:val="20"/>
              </w:rPr>
              <w:t>320 - Bachelor of Education (Primary)</w:t>
            </w:r>
          </w:p>
          <w:p w14:paraId="59B92101" w14:textId="77777777" w:rsidR="00D7406E" w:rsidRPr="008E6725" w:rsidRDefault="00D7406E" w:rsidP="00B40A00">
            <w:pPr>
              <w:tabs>
                <w:tab w:val="left" w:pos="1986"/>
              </w:tabs>
              <w:spacing w:before="120"/>
              <w:ind w:left="1986" w:right="-57"/>
              <w:rPr>
                <w:sz w:val="20"/>
                <w:szCs w:val="20"/>
              </w:rPr>
            </w:pPr>
            <w:r w:rsidRPr="0093777A">
              <w:rPr>
                <w:noProof/>
                <w:sz w:val="20"/>
                <w:szCs w:val="20"/>
              </w:rPr>
              <w:t>320 - Bachelor of Education (Secondary)</w:t>
            </w:r>
          </w:p>
          <w:p w14:paraId="2E341987" w14:textId="77777777" w:rsidR="00D7406E" w:rsidRPr="008E6725" w:rsidRDefault="00D7406E" w:rsidP="00B40A00">
            <w:pPr>
              <w:tabs>
                <w:tab w:val="left" w:pos="1986"/>
              </w:tabs>
              <w:spacing w:before="120" w:after="120"/>
              <w:ind w:left="1986" w:right="-57"/>
              <w:rPr>
                <w:sz w:val="20"/>
                <w:szCs w:val="20"/>
              </w:rPr>
            </w:pPr>
            <w:r w:rsidRPr="0093777A">
              <w:rPr>
                <w:noProof/>
                <w:sz w:val="20"/>
                <w:szCs w:val="20"/>
              </w:rPr>
              <w:t>320 - Bachelor of Arts/Bachelor of Education (Secondary)</w:t>
            </w:r>
            <w:r w:rsidRPr="008E6725">
              <w:rPr>
                <w:sz w:val="20"/>
                <w:szCs w:val="20"/>
              </w:rPr>
              <w:tab/>
            </w:r>
            <w:r w:rsidRPr="008E6725">
              <w:rPr>
                <w:sz w:val="20"/>
                <w:szCs w:val="20"/>
              </w:rPr>
              <w:tab/>
              <w:t xml:space="preserve">                                                          </w:t>
            </w:r>
          </w:p>
        </w:tc>
      </w:tr>
      <w:tr w:rsidR="00D7406E" w:rsidRPr="007C3638" w14:paraId="2DA3F3A2" w14:textId="77777777" w:rsidTr="00B40A00">
        <w:tc>
          <w:tcPr>
            <w:tcW w:w="1744" w:type="dxa"/>
            <w:shd w:val="clear" w:color="auto" w:fill="auto"/>
          </w:tcPr>
          <w:p w14:paraId="405A195F" w14:textId="77777777" w:rsidR="00D7406E" w:rsidRPr="007C3638" w:rsidRDefault="00D7406E" w:rsidP="00B40A00">
            <w:pPr>
              <w:spacing w:before="120" w:after="120"/>
              <w:ind w:right="-57"/>
              <w:rPr>
                <w:rFonts w:ascii="Calibri" w:hAnsi="Calibri"/>
                <w:b/>
                <w:sz w:val="20"/>
                <w:szCs w:val="20"/>
              </w:rPr>
            </w:pPr>
            <w:r w:rsidRPr="007C3638">
              <w:rPr>
                <w:rFonts w:ascii="Calibri" w:hAnsi="Calibri"/>
                <w:b/>
                <w:sz w:val="20"/>
                <w:szCs w:val="20"/>
              </w:rPr>
              <w:t>Delivery mode</w:t>
            </w:r>
          </w:p>
        </w:tc>
        <w:tc>
          <w:tcPr>
            <w:tcW w:w="7959" w:type="dxa"/>
            <w:shd w:val="clear" w:color="auto" w:fill="auto"/>
          </w:tcPr>
          <w:p w14:paraId="5B8C3A43" w14:textId="77777777" w:rsidR="00D7406E" w:rsidRPr="007C3638" w:rsidRDefault="00D7406E" w:rsidP="00B40A00">
            <w:pPr>
              <w:spacing w:before="120" w:after="120"/>
              <w:ind w:right="-57"/>
              <w:rPr>
                <w:rFonts w:eastAsia="Calibri" w:cs="Times New Roman"/>
                <w:noProof/>
                <w:sz w:val="20"/>
                <w:szCs w:val="20"/>
              </w:rPr>
            </w:pPr>
            <w:r w:rsidRPr="0093777A">
              <w:rPr>
                <w:rFonts w:eastAsia="Calibri" w:cs="Times New Roman"/>
                <w:noProof/>
                <w:sz w:val="20"/>
                <w:szCs w:val="20"/>
              </w:rPr>
              <w:t>Internal</w:t>
            </w:r>
          </w:p>
        </w:tc>
      </w:tr>
      <w:tr w:rsidR="00D7406E" w:rsidRPr="007C3638" w14:paraId="0E02CD5C" w14:textId="77777777" w:rsidTr="00B40A00">
        <w:trPr>
          <w:trHeight w:val="270"/>
        </w:trPr>
        <w:tc>
          <w:tcPr>
            <w:tcW w:w="1744" w:type="dxa"/>
            <w:vMerge w:val="restart"/>
            <w:shd w:val="clear" w:color="auto" w:fill="auto"/>
          </w:tcPr>
          <w:p w14:paraId="05C658C9" w14:textId="77777777" w:rsidR="00D7406E" w:rsidRPr="008E6725" w:rsidRDefault="00D7406E" w:rsidP="00B40A00">
            <w:pPr>
              <w:spacing w:before="120" w:after="120"/>
              <w:ind w:right="-57"/>
              <w:rPr>
                <w:rFonts w:ascii="Calibri" w:hAnsi="Calibri"/>
                <w:b/>
                <w:sz w:val="20"/>
                <w:szCs w:val="20"/>
              </w:rPr>
            </w:pPr>
            <w:r w:rsidRPr="008E6725">
              <w:rPr>
                <w:rFonts w:ascii="Calibri" w:hAnsi="Calibri"/>
                <w:b/>
                <w:sz w:val="20"/>
                <w:szCs w:val="20"/>
              </w:rPr>
              <w:t>Student workload</w:t>
            </w:r>
          </w:p>
        </w:tc>
        <w:tc>
          <w:tcPr>
            <w:tcW w:w="7959" w:type="dxa"/>
            <w:shd w:val="clear" w:color="auto" w:fill="auto"/>
          </w:tcPr>
          <w:p w14:paraId="2548BCB6" w14:textId="77777777" w:rsidR="00D7406E" w:rsidRPr="008E6725" w:rsidRDefault="00D7406E" w:rsidP="00B40A00">
            <w:pPr>
              <w:pStyle w:val="UnitText"/>
              <w:tabs>
                <w:tab w:val="right" w:pos="3664"/>
              </w:tabs>
              <w:ind w:right="-57"/>
              <w:contextualSpacing/>
              <w:jc w:val="left"/>
              <w:rPr>
                <w:rFonts w:asciiTheme="minorHAnsi" w:eastAsia="Calibri" w:hAnsiTheme="minorHAnsi" w:cs="Arial"/>
                <w:b/>
                <w:szCs w:val="20"/>
              </w:rPr>
            </w:pPr>
            <w:r w:rsidRPr="008E6725">
              <w:rPr>
                <w:rFonts w:asciiTheme="minorHAnsi" w:eastAsia="Calibri" w:hAnsiTheme="minorHAnsi" w:cs="Arial"/>
                <w:szCs w:val="20"/>
              </w:rPr>
              <w:t>Contact hours</w:t>
            </w:r>
            <w:r>
              <w:rPr>
                <w:rFonts w:asciiTheme="minorHAnsi" w:eastAsia="Calibri" w:hAnsiTheme="minorHAnsi" w:cs="Arial"/>
                <w:szCs w:val="20"/>
              </w:rPr>
              <w:t>/Directed Study</w:t>
            </w:r>
            <w:r w:rsidRPr="008E6725">
              <w:rPr>
                <w:rFonts w:asciiTheme="minorHAnsi" w:eastAsia="Calibri" w:hAnsiTheme="minorHAnsi" w:cs="Arial"/>
                <w:szCs w:val="20"/>
              </w:rPr>
              <w:t xml:space="preserve">            30 hours </w:t>
            </w:r>
          </w:p>
          <w:p w14:paraId="727C539A" w14:textId="77777777" w:rsidR="00D7406E" w:rsidRPr="008E6725" w:rsidRDefault="00D7406E" w:rsidP="00B40A00">
            <w:pPr>
              <w:pStyle w:val="UnitText"/>
              <w:tabs>
                <w:tab w:val="right" w:pos="3677"/>
              </w:tabs>
              <w:ind w:right="-57"/>
              <w:contextualSpacing/>
              <w:jc w:val="left"/>
              <w:rPr>
                <w:rFonts w:asciiTheme="minorHAnsi" w:eastAsia="Calibri" w:hAnsiTheme="minorHAnsi" w:cs="Arial"/>
                <w:szCs w:val="20"/>
              </w:rPr>
            </w:pPr>
            <w:r w:rsidRPr="008E6725">
              <w:rPr>
                <w:rFonts w:asciiTheme="minorHAnsi" w:eastAsia="Calibri" w:hAnsiTheme="minorHAnsi" w:cs="Arial"/>
                <w:szCs w:val="20"/>
              </w:rPr>
              <w:t>Reading, study, preparation</w:t>
            </w:r>
            <w:r w:rsidRPr="008E6725">
              <w:rPr>
                <w:rFonts w:asciiTheme="minorHAnsi" w:eastAsia="Calibri" w:hAnsiTheme="minorHAnsi" w:cs="Arial"/>
                <w:szCs w:val="20"/>
              </w:rPr>
              <w:tab/>
              <w:t xml:space="preserve">50 hours </w:t>
            </w:r>
          </w:p>
          <w:p w14:paraId="26A031B5" w14:textId="77777777" w:rsidR="00D7406E" w:rsidRPr="008E6725" w:rsidRDefault="00D7406E" w:rsidP="00B40A00">
            <w:pPr>
              <w:pStyle w:val="UnitText"/>
              <w:tabs>
                <w:tab w:val="right" w:pos="3664"/>
              </w:tabs>
              <w:ind w:right="-57"/>
              <w:contextualSpacing/>
              <w:jc w:val="left"/>
              <w:rPr>
                <w:rFonts w:asciiTheme="minorHAnsi" w:eastAsia="Calibri" w:hAnsiTheme="minorHAnsi" w:cs="Arial"/>
                <w:szCs w:val="20"/>
              </w:rPr>
            </w:pPr>
            <w:r w:rsidRPr="008E6725">
              <w:rPr>
                <w:rFonts w:asciiTheme="minorHAnsi" w:eastAsia="Calibri" w:hAnsiTheme="minorHAnsi" w:cs="Arial"/>
                <w:szCs w:val="20"/>
              </w:rPr>
              <w:t>Assignment preparation</w:t>
            </w:r>
            <w:r w:rsidRPr="008E6725">
              <w:rPr>
                <w:rFonts w:asciiTheme="minorHAnsi" w:eastAsia="Calibri" w:hAnsiTheme="minorHAnsi" w:cs="Arial"/>
                <w:szCs w:val="20"/>
              </w:rPr>
              <w:tab/>
              <w:t>70 hours</w:t>
            </w:r>
          </w:p>
          <w:p w14:paraId="6A9FC2D8" w14:textId="77777777" w:rsidR="00D7406E" w:rsidRPr="008E6725" w:rsidRDefault="00D7406E" w:rsidP="00B40A00">
            <w:pPr>
              <w:pStyle w:val="UnitText"/>
              <w:tabs>
                <w:tab w:val="right" w:pos="4854"/>
              </w:tabs>
              <w:spacing w:after="0"/>
              <w:ind w:right="-57"/>
              <w:contextualSpacing/>
              <w:jc w:val="left"/>
              <w:rPr>
                <w:rFonts w:asciiTheme="minorHAnsi" w:eastAsia="Calibri" w:hAnsiTheme="minorHAnsi" w:cs="Arial"/>
                <w:b/>
                <w:bCs/>
                <w:szCs w:val="20"/>
              </w:rPr>
            </w:pPr>
            <w:r w:rsidRPr="008E6725">
              <w:rPr>
                <w:rFonts w:asciiTheme="minorHAnsi" w:eastAsia="Calibri" w:hAnsiTheme="minorHAnsi" w:cs="Arial"/>
                <w:b/>
                <w:bCs/>
                <w:szCs w:val="20"/>
              </w:rPr>
              <w:t>TOTAL                                                   150 hours</w:t>
            </w:r>
          </w:p>
        </w:tc>
      </w:tr>
      <w:tr w:rsidR="00D7406E" w:rsidRPr="007C3638" w14:paraId="09428858" w14:textId="77777777" w:rsidTr="00B40A00">
        <w:tc>
          <w:tcPr>
            <w:tcW w:w="1744" w:type="dxa"/>
            <w:vMerge/>
            <w:shd w:val="clear" w:color="auto" w:fill="auto"/>
          </w:tcPr>
          <w:p w14:paraId="1C8D03B0" w14:textId="77777777" w:rsidR="00D7406E" w:rsidRPr="007C3638" w:rsidRDefault="00D7406E" w:rsidP="00B40A00">
            <w:pPr>
              <w:spacing w:before="120" w:after="120"/>
              <w:ind w:right="-57"/>
              <w:rPr>
                <w:rFonts w:ascii="Calibri" w:hAnsi="Calibri"/>
                <w:b/>
                <w:sz w:val="20"/>
                <w:szCs w:val="20"/>
              </w:rPr>
            </w:pPr>
          </w:p>
        </w:tc>
        <w:tc>
          <w:tcPr>
            <w:tcW w:w="7959" w:type="dxa"/>
            <w:shd w:val="clear" w:color="auto" w:fill="auto"/>
          </w:tcPr>
          <w:p w14:paraId="68D3326E" w14:textId="77777777" w:rsidR="00D7406E" w:rsidRPr="007C3638" w:rsidRDefault="00D7406E" w:rsidP="00B40A00">
            <w:pPr>
              <w:spacing w:before="120" w:after="120"/>
              <w:ind w:right="-57"/>
              <w:rPr>
                <w:rFonts w:ascii="Calibri" w:hAnsi="Calibri"/>
                <w:sz w:val="20"/>
                <w:szCs w:val="20"/>
              </w:rPr>
            </w:pPr>
            <w:r w:rsidRPr="007C3638">
              <w:rPr>
                <w:rFonts w:ascii="Calibri" w:eastAsia="Calibri" w:hAnsi="Calibri"/>
                <w:sz w:val="20"/>
                <w:szCs w:val="20"/>
              </w:rPr>
              <w:t xml:space="preserve">Students requiring additional English language support are expected to undertake an additional </w:t>
            </w:r>
            <w:r w:rsidRPr="007C3638">
              <w:rPr>
                <w:rFonts w:ascii="Calibri" w:eastAsia="Calibri" w:hAnsi="Calibri"/>
                <w:noProof/>
                <w:sz w:val="20"/>
                <w:szCs w:val="20"/>
              </w:rPr>
              <w:t>one</w:t>
            </w:r>
            <w:r w:rsidRPr="007C3638">
              <w:rPr>
                <w:rFonts w:ascii="Calibri" w:eastAsia="Calibri" w:hAnsi="Calibri"/>
                <w:sz w:val="20"/>
                <w:szCs w:val="20"/>
              </w:rPr>
              <w:t xml:space="preserve"> hour per week.</w:t>
            </w:r>
          </w:p>
        </w:tc>
      </w:tr>
      <w:tr w:rsidR="00D7406E" w:rsidRPr="007C3638" w14:paraId="624499B8" w14:textId="77777777" w:rsidTr="00B40A00">
        <w:tc>
          <w:tcPr>
            <w:tcW w:w="1744" w:type="dxa"/>
            <w:shd w:val="clear" w:color="auto" w:fill="auto"/>
          </w:tcPr>
          <w:p w14:paraId="58755E66" w14:textId="77777777" w:rsidR="00D7406E" w:rsidRPr="007C3638" w:rsidRDefault="00D7406E" w:rsidP="00B40A00">
            <w:pPr>
              <w:spacing w:before="120" w:after="120"/>
              <w:ind w:right="-57"/>
              <w:rPr>
                <w:rFonts w:ascii="Calibri" w:hAnsi="Calibri"/>
                <w:b/>
                <w:sz w:val="20"/>
                <w:szCs w:val="20"/>
              </w:rPr>
            </w:pPr>
            <w:r w:rsidRPr="007C3638">
              <w:rPr>
                <w:rFonts w:ascii="Calibri" w:eastAsia="Calibri" w:hAnsi="Calibri" w:cs="Times New Roman"/>
                <w:b/>
                <w:sz w:val="20"/>
                <w:szCs w:val="20"/>
              </w:rPr>
              <w:t>Prerequisites/    co-requisites/ restrictions</w:t>
            </w:r>
          </w:p>
        </w:tc>
        <w:tc>
          <w:tcPr>
            <w:tcW w:w="7959" w:type="dxa"/>
            <w:shd w:val="clear" w:color="auto" w:fill="auto"/>
            <w:vAlign w:val="center"/>
          </w:tcPr>
          <w:p w14:paraId="29B3655E" w14:textId="77777777" w:rsidR="00D7406E" w:rsidRPr="007C3638" w:rsidRDefault="00D7406E" w:rsidP="00B40A00">
            <w:pPr>
              <w:spacing w:before="120" w:after="120"/>
              <w:ind w:right="-57"/>
              <w:rPr>
                <w:rFonts w:ascii="Calibri" w:hAnsi="Calibri"/>
                <w:sz w:val="20"/>
                <w:szCs w:val="20"/>
              </w:rPr>
            </w:pPr>
            <w:r w:rsidRPr="0093777A">
              <w:rPr>
                <w:rFonts w:ascii="Calibri" w:hAnsi="Calibri"/>
                <w:noProof/>
                <w:sz w:val="20"/>
                <w:szCs w:val="20"/>
              </w:rPr>
              <w:t>Nil.</w:t>
            </w:r>
          </w:p>
        </w:tc>
      </w:tr>
      <w:tr w:rsidR="00D7406E" w:rsidRPr="007C3638" w14:paraId="7758512C" w14:textId="77777777" w:rsidTr="00B40A00">
        <w:tc>
          <w:tcPr>
            <w:tcW w:w="1744" w:type="dxa"/>
            <w:shd w:val="clear" w:color="auto" w:fill="auto"/>
          </w:tcPr>
          <w:p w14:paraId="7CCA0820" w14:textId="77777777" w:rsidR="00D7406E" w:rsidRPr="007C3638" w:rsidRDefault="00D7406E" w:rsidP="00B40A00">
            <w:pPr>
              <w:spacing w:before="120" w:after="120"/>
              <w:ind w:right="-57"/>
              <w:rPr>
                <w:rFonts w:ascii="Calibri" w:hAnsi="Calibri"/>
                <w:b/>
                <w:sz w:val="20"/>
                <w:szCs w:val="20"/>
              </w:rPr>
            </w:pPr>
            <w:r w:rsidRPr="007C3638">
              <w:rPr>
                <w:rFonts w:ascii="Calibri" w:eastAsia="Calibri" w:hAnsi="Calibri" w:cs="Times New Roman"/>
                <w:b/>
                <w:sz w:val="20"/>
                <w:szCs w:val="20"/>
              </w:rPr>
              <w:t>Rationale</w:t>
            </w:r>
          </w:p>
        </w:tc>
        <w:tc>
          <w:tcPr>
            <w:tcW w:w="7959" w:type="dxa"/>
            <w:shd w:val="clear" w:color="auto" w:fill="auto"/>
          </w:tcPr>
          <w:p w14:paraId="6DA69D1F" w14:textId="77777777" w:rsidR="00D7406E" w:rsidRPr="00AB3A1B" w:rsidRDefault="00D7406E" w:rsidP="00B40A00">
            <w:pPr>
              <w:spacing w:before="120" w:after="120"/>
              <w:ind w:right="-57"/>
              <w:rPr>
                <w:rFonts w:ascii="Calibri" w:hAnsi="Calibri"/>
                <w:i/>
                <w:sz w:val="20"/>
                <w:szCs w:val="20"/>
              </w:rPr>
            </w:pPr>
            <w:r w:rsidRPr="00AB3A1B">
              <w:rPr>
                <w:rFonts w:ascii="Calibri" w:hAnsi="Calibri"/>
                <w:b/>
                <w:i/>
                <w:sz w:val="20"/>
                <w:szCs w:val="20"/>
              </w:rPr>
              <w:t>Enduring Understanding</w:t>
            </w:r>
            <w:r>
              <w:rPr>
                <w:rFonts w:ascii="Calibri" w:hAnsi="Calibri"/>
                <w:i/>
                <w:sz w:val="20"/>
                <w:szCs w:val="20"/>
              </w:rPr>
              <w:t>:</w:t>
            </w:r>
          </w:p>
          <w:p w14:paraId="2BE6A4E0" w14:textId="77777777" w:rsidR="00D7406E" w:rsidRPr="0093777A" w:rsidRDefault="00D7406E" w:rsidP="00B40A00">
            <w:pPr>
              <w:spacing w:before="120" w:after="120"/>
              <w:rPr>
                <w:rFonts w:ascii="Calibri" w:hAnsi="Calibri"/>
                <w:noProof/>
                <w:sz w:val="20"/>
                <w:szCs w:val="20"/>
              </w:rPr>
            </w:pPr>
            <w:r w:rsidRPr="0093777A">
              <w:rPr>
                <w:rFonts w:ascii="Calibri" w:hAnsi="Calibri"/>
                <w:noProof/>
                <w:sz w:val="20"/>
                <w:szCs w:val="20"/>
              </w:rPr>
              <w:t>Over several decades there has been growing interest in and concern for the world’s environmental systems and climate, and the sustainability of human life and society in light of pressures placed on the environment by human activity. Environmental science explores the Earth, with a view to developing a balanced approach to pressures of developing, extracting, adapting and utilising the natural resources and ecosystems of God’s creation. Global climate change is a topical issue which will require forward-thinking and strategic efforts by contemporary society in areas of mitigation and adaptation for the benefit and welfare of future generations. Students will engage with environmental issues in ways that are scientifically informed, based on values of stewardship, conservation, equity and biodiversity. In particular, students will examine principles of sustainability, as a guiding principle for evaluating human activity and its impact on local and global environments.</w:t>
            </w:r>
          </w:p>
          <w:p w14:paraId="4A4FED88" w14:textId="77777777" w:rsidR="00D7406E" w:rsidRPr="007E4D66" w:rsidRDefault="00D7406E" w:rsidP="00B40A00">
            <w:pPr>
              <w:spacing w:before="120" w:after="120"/>
            </w:pPr>
            <w:r w:rsidRPr="0093777A">
              <w:rPr>
                <w:rFonts w:ascii="Calibri" w:hAnsi="Calibri"/>
                <w:noProof/>
                <w:sz w:val="20"/>
                <w:szCs w:val="20"/>
              </w:rPr>
              <w:t>This unit exposes preservice teachers to key concepts involved in environmental protection and management, and uses a variety of strategies to raise awareness of associated issues including field studies, focused research, group investigations and discussions.</w:t>
            </w:r>
          </w:p>
        </w:tc>
      </w:tr>
      <w:tr w:rsidR="00D7406E" w:rsidRPr="007C3638" w14:paraId="1BC03FDA" w14:textId="77777777" w:rsidTr="00B40A00">
        <w:tc>
          <w:tcPr>
            <w:tcW w:w="1744" w:type="dxa"/>
            <w:shd w:val="clear" w:color="auto" w:fill="auto"/>
          </w:tcPr>
          <w:p w14:paraId="122EEBDD" w14:textId="77777777" w:rsidR="00D7406E" w:rsidRPr="007C3638" w:rsidRDefault="00D7406E" w:rsidP="00B40A00">
            <w:pPr>
              <w:spacing w:before="120" w:after="120"/>
              <w:ind w:right="-57"/>
              <w:rPr>
                <w:rFonts w:ascii="Calibri" w:eastAsia="Calibri" w:hAnsi="Calibri" w:cs="Times New Roman"/>
                <w:b/>
                <w:sz w:val="20"/>
                <w:szCs w:val="20"/>
              </w:rPr>
            </w:pPr>
            <w:r w:rsidRPr="008E6725">
              <w:rPr>
                <w:rFonts w:ascii="Calibri" w:eastAsia="Calibri" w:hAnsi="Calibri" w:cs="Times New Roman"/>
                <w:b/>
                <w:sz w:val="20"/>
                <w:szCs w:val="20"/>
              </w:rPr>
              <w:t>Learning delivery process</w:t>
            </w:r>
          </w:p>
        </w:tc>
        <w:tc>
          <w:tcPr>
            <w:tcW w:w="7959" w:type="dxa"/>
            <w:shd w:val="clear" w:color="auto" w:fill="auto"/>
          </w:tcPr>
          <w:p w14:paraId="2D1B3FE6" w14:textId="77777777" w:rsidR="00D7406E" w:rsidRDefault="00D7406E" w:rsidP="00B40A00">
            <w:pPr>
              <w:spacing w:before="120" w:after="120"/>
              <w:ind w:right="-57"/>
              <w:rPr>
                <w:rFonts w:ascii="Calibri" w:hAnsi="Calibri" w:cs="Calibri"/>
              </w:rPr>
            </w:pPr>
            <w:r>
              <w:rPr>
                <w:rFonts w:ascii="Calibri" w:hAnsi="Calibri" w:cs="Calibri"/>
                <w:sz w:val="20"/>
                <w:szCs w:val="20"/>
              </w:rPr>
              <w:t>Interactive engagement through on-campus or online learning modes with full access to CHC’s learning portal of resources:</w:t>
            </w:r>
          </w:p>
          <w:p w14:paraId="096F2064" w14:textId="77777777" w:rsidR="00D7406E" w:rsidRPr="00141FC5" w:rsidRDefault="00D7406E" w:rsidP="00B40A00">
            <w:pPr>
              <w:spacing w:before="120" w:after="120"/>
              <w:ind w:right="-57"/>
              <w:rPr>
                <w:rFonts w:ascii="Calibri" w:hAnsi="Calibri" w:cs="Calibri"/>
                <w:b/>
                <w:sz w:val="20"/>
              </w:rPr>
            </w:pPr>
            <w:r w:rsidRPr="00141FC5">
              <w:rPr>
                <w:rFonts w:ascii="Calibri" w:hAnsi="Calibri" w:cs="Calibri"/>
                <w:b/>
                <w:sz w:val="20"/>
              </w:rPr>
              <w:t>On-Campus mode</w:t>
            </w:r>
          </w:p>
          <w:p w14:paraId="073A5AE6" w14:textId="77777777" w:rsidR="00D7406E" w:rsidRDefault="00D7406E" w:rsidP="00D7406E">
            <w:pPr>
              <w:numPr>
                <w:ilvl w:val="0"/>
                <w:numId w:val="1"/>
              </w:numPr>
              <w:spacing w:before="100" w:beforeAutospacing="1" w:after="100" w:afterAutospacing="1" w:line="252" w:lineRule="auto"/>
              <w:rPr>
                <w:rFonts w:ascii="Calibri" w:eastAsia="Times New Roman" w:hAnsi="Calibri" w:cs="Calibri"/>
              </w:rPr>
            </w:pPr>
            <w:r>
              <w:rPr>
                <w:rFonts w:ascii="Calibri" w:eastAsia="Times New Roman" w:hAnsi="Calibri" w:cs="Calibri"/>
                <w:sz w:val="20"/>
                <w:szCs w:val="20"/>
              </w:rPr>
              <w:lastRenderedPageBreak/>
              <w:t>Weekly lecture.</w:t>
            </w:r>
          </w:p>
          <w:p w14:paraId="64BDD05E" w14:textId="77777777" w:rsidR="00D7406E" w:rsidRDefault="00D7406E" w:rsidP="00D7406E">
            <w:pPr>
              <w:numPr>
                <w:ilvl w:val="0"/>
                <w:numId w:val="1"/>
              </w:numPr>
              <w:spacing w:before="100" w:beforeAutospacing="1" w:after="100" w:afterAutospacing="1" w:line="252" w:lineRule="auto"/>
              <w:rPr>
                <w:rFonts w:ascii="Calibri" w:eastAsia="Times New Roman" w:hAnsi="Calibri" w:cs="Calibri"/>
              </w:rPr>
            </w:pPr>
            <w:r>
              <w:rPr>
                <w:rFonts w:ascii="Calibri" w:eastAsia="Times New Roman" w:hAnsi="Calibri" w:cs="Calibri"/>
                <w:sz w:val="20"/>
                <w:szCs w:val="20"/>
              </w:rPr>
              <w:t>Weekly tutorial (where applicable).</w:t>
            </w:r>
          </w:p>
          <w:p w14:paraId="60EF836F" w14:textId="77777777" w:rsidR="00D7406E" w:rsidRDefault="00D7406E" w:rsidP="00B40A00">
            <w:pPr>
              <w:spacing w:before="120" w:after="120"/>
              <w:ind w:right="-57"/>
              <w:rPr>
                <w:rFonts w:ascii="Calibri" w:hAnsi="Calibri" w:cs="Calibri"/>
              </w:rPr>
            </w:pPr>
            <w:r>
              <w:rPr>
                <w:rFonts w:ascii="Calibri" w:hAnsi="Calibri" w:cs="Calibri"/>
                <w:sz w:val="20"/>
                <w:szCs w:val="20"/>
              </w:rPr>
              <w:t xml:space="preserve">Plus, CHC learning portal resources (see below). </w:t>
            </w:r>
          </w:p>
          <w:p w14:paraId="5F9218A2" w14:textId="77777777" w:rsidR="00D7406E" w:rsidRDefault="00D7406E" w:rsidP="00B40A00">
            <w:pPr>
              <w:spacing w:before="120" w:after="120"/>
              <w:ind w:right="-57"/>
              <w:rPr>
                <w:rFonts w:ascii="Calibri" w:hAnsi="Calibri" w:cs="Calibri"/>
              </w:rPr>
            </w:pPr>
            <w:r>
              <w:rPr>
                <w:rFonts w:ascii="Calibri" w:hAnsi="Calibri" w:cs="Calibri"/>
                <w:b/>
                <w:bCs/>
                <w:sz w:val="20"/>
                <w:szCs w:val="20"/>
              </w:rPr>
              <w:t>On-line mode</w:t>
            </w:r>
          </w:p>
          <w:p w14:paraId="02C7DA7E" w14:textId="77777777" w:rsidR="00D7406E" w:rsidRDefault="00D7406E" w:rsidP="00D7406E">
            <w:pPr>
              <w:numPr>
                <w:ilvl w:val="0"/>
                <w:numId w:val="2"/>
              </w:numPr>
              <w:spacing w:before="100" w:beforeAutospacing="1" w:after="100" w:afterAutospacing="1" w:line="252" w:lineRule="auto"/>
              <w:rPr>
                <w:rFonts w:ascii="Calibri" w:eastAsia="Times New Roman" w:hAnsi="Calibri" w:cs="Calibri"/>
              </w:rPr>
            </w:pPr>
            <w:r>
              <w:rPr>
                <w:rFonts w:ascii="Calibri" w:eastAsia="Times New Roman" w:hAnsi="Calibri" w:cs="Calibri"/>
                <w:sz w:val="20"/>
                <w:szCs w:val="20"/>
              </w:rPr>
              <w:t>CHC learning portal (Moodle™)</w:t>
            </w:r>
            <w:r w:rsidRPr="00141FC5">
              <w:rPr>
                <w:rFonts w:ascii="Calibri" w:eastAsia="Times New Roman" w:hAnsi="Calibri" w:cs="Calibri"/>
                <w:sz w:val="20"/>
              </w:rPr>
              <w:t xml:space="preserve"> including</w:t>
            </w:r>
            <w:r>
              <w:rPr>
                <w:rFonts w:ascii="Calibri" w:eastAsia="Times New Roman" w:hAnsi="Calibri" w:cs="Calibri"/>
                <w:sz w:val="20"/>
              </w:rPr>
              <w:t>:</w:t>
            </w:r>
            <w:r w:rsidRPr="00141FC5">
              <w:rPr>
                <w:rFonts w:ascii="Calibri" w:eastAsia="Times New Roman" w:hAnsi="Calibri" w:cs="Calibri"/>
                <w:sz w:val="20"/>
              </w:rPr>
              <w:t xml:space="preserve"> </w:t>
            </w:r>
          </w:p>
          <w:p w14:paraId="4815CCDE" w14:textId="77777777" w:rsidR="00D7406E" w:rsidRDefault="00D7406E" w:rsidP="00D7406E">
            <w:pPr>
              <w:numPr>
                <w:ilvl w:val="1"/>
                <w:numId w:val="2"/>
              </w:numPr>
              <w:spacing w:line="252" w:lineRule="auto"/>
              <w:rPr>
                <w:rFonts w:ascii="Calibri" w:eastAsia="Times New Roman" w:hAnsi="Calibri" w:cs="Calibri"/>
              </w:rPr>
            </w:pPr>
            <w:r>
              <w:rPr>
                <w:rFonts w:ascii="Calibri" w:eastAsia="Times New Roman" w:hAnsi="Calibri" w:cs="Calibri"/>
                <w:sz w:val="20"/>
                <w:szCs w:val="20"/>
              </w:rPr>
              <w:t xml:space="preserve">Synchronous and asynchronous virtual lectures </w:t>
            </w:r>
          </w:p>
          <w:p w14:paraId="07614A3B" w14:textId="77777777" w:rsidR="00D7406E" w:rsidRDefault="00D7406E" w:rsidP="00B40A00">
            <w:pPr>
              <w:spacing w:line="252" w:lineRule="auto"/>
              <w:ind w:left="1080"/>
              <w:rPr>
                <w:rFonts w:eastAsia="Times New Roman"/>
                <w:sz w:val="20"/>
                <w:szCs w:val="20"/>
              </w:rPr>
            </w:pPr>
            <w:r w:rsidRPr="00141FC5">
              <w:rPr>
                <w:rFonts w:eastAsia="Times New Roman"/>
                <w:sz w:val="20"/>
                <w:szCs w:val="20"/>
              </w:rPr>
              <w:t>(</w:t>
            </w:r>
            <w:r>
              <w:rPr>
                <w:rFonts w:eastAsia="Times New Roman"/>
                <w:sz w:val="20"/>
                <w:szCs w:val="20"/>
              </w:rPr>
              <w:t>multi-user collaborative learning interfaces,</w:t>
            </w:r>
            <w:r w:rsidRPr="00141FC5">
              <w:rPr>
                <w:rFonts w:eastAsia="Times New Roman"/>
                <w:sz w:val="20"/>
                <w:szCs w:val="20"/>
              </w:rPr>
              <w:t xml:space="preserve"> lecture capture</w:t>
            </w:r>
            <w:r>
              <w:rPr>
                <w:rFonts w:eastAsia="Times New Roman"/>
                <w:sz w:val="20"/>
                <w:szCs w:val="20"/>
              </w:rPr>
              <w:t xml:space="preserve">, interactive </w:t>
            </w:r>
            <w:r w:rsidRPr="00141FC5">
              <w:rPr>
                <w:rFonts w:eastAsia="Times New Roman"/>
                <w:sz w:val="20"/>
                <w:szCs w:val="20"/>
              </w:rPr>
              <w:t>Power Point presentation and resources)</w:t>
            </w:r>
          </w:p>
          <w:p w14:paraId="3A695AED" w14:textId="77777777" w:rsidR="00D7406E" w:rsidRPr="004545F8" w:rsidRDefault="00D7406E" w:rsidP="00D7406E">
            <w:pPr>
              <w:pStyle w:val="ListParagraph"/>
              <w:numPr>
                <w:ilvl w:val="0"/>
                <w:numId w:val="3"/>
              </w:numPr>
              <w:spacing w:after="0" w:line="252" w:lineRule="auto"/>
              <w:rPr>
                <w:rFonts w:eastAsia="Times New Roman" w:cs="Calibri"/>
              </w:rPr>
            </w:pPr>
            <w:r w:rsidRPr="004545F8">
              <w:rPr>
                <w:rFonts w:eastAsia="Times New Roman" w:cs="Calibri"/>
                <w:sz w:val="20"/>
                <w:szCs w:val="20"/>
              </w:rPr>
              <w:t>lecture capture recording</w:t>
            </w:r>
            <w:r>
              <w:rPr>
                <w:rFonts w:eastAsia="Times New Roman" w:cs="Calibri"/>
                <w:sz w:val="20"/>
                <w:szCs w:val="20"/>
              </w:rPr>
              <w:t>s bank</w:t>
            </w:r>
          </w:p>
          <w:p w14:paraId="76D2175A" w14:textId="77777777" w:rsidR="00D7406E" w:rsidRPr="004545F8" w:rsidRDefault="00D7406E" w:rsidP="00D7406E">
            <w:pPr>
              <w:pStyle w:val="ListParagraph"/>
              <w:numPr>
                <w:ilvl w:val="0"/>
                <w:numId w:val="3"/>
              </w:numPr>
              <w:spacing w:after="0" w:line="252" w:lineRule="auto"/>
              <w:rPr>
                <w:rFonts w:eastAsia="Times New Roman" w:cs="Calibri"/>
              </w:rPr>
            </w:pPr>
            <w:r w:rsidRPr="004545F8">
              <w:rPr>
                <w:rFonts w:eastAsia="Times New Roman" w:cs="Calibri"/>
                <w:sz w:val="20"/>
                <w:szCs w:val="20"/>
              </w:rPr>
              <w:t xml:space="preserve">weekly </w:t>
            </w:r>
            <w:proofErr w:type="gramStart"/>
            <w:r w:rsidRPr="004545F8">
              <w:rPr>
                <w:rFonts w:eastAsia="Times New Roman" w:cs="Calibri"/>
                <w:sz w:val="20"/>
                <w:szCs w:val="20"/>
              </w:rPr>
              <w:t>readings;</w:t>
            </w:r>
            <w:proofErr w:type="gramEnd"/>
            <w:r w:rsidRPr="004545F8">
              <w:rPr>
                <w:rFonts w:eastAsia="Times New Roman" w:cs="Calibri"/>
                <w:sz w:val="20"/>
                <w:szCs w:val="20"/>
              </w:rPr>
              <w:t xml:space="preserve"> </w:t>
            </w:r>
          </w:p>
          <w:p w14:paraId="74D6CF0E" w14:textId="77777777" w:rsidR="00D7406E" w:rsidRPr="004545F8" w:rsidRDefault="00D7406E" w:rsidP="00D7406E">
            <w:pPr>
              <w:pStyle w:val="ListParagraph"/>
              <w:numPr>
                <w:ilvl w:val="0"/>
                <w:numId w:val="3"/>
              </w:numPr>
              <w:spacing w:after="0" w:line="252" w:lineRule="auto"/>
              <w:rPr>
                <w:rFonts w:eastAsia="Times New Roman" w:cs="Calibri"/>
              </w:rPr>
            </w:pPr>
            <w:r w:rsidRPr="004545F8">
              <w:rPr>
                <w:rFonts w:eastAsia="Times New Roman" w:cs="Calibri"/>
                <w:sz w:val="20"/>
                <w:szCs w:val="20"/>
              </w:rPr>
              <w:t xml:space="preserve">learning </w:t>
            </w:r>
            <w:proofErr w:type="gramStart"/>
            <w:r w:rsidRPr="004545F8">
              <w:rPr>
                <w:rFonts w:eastAsia="Times New Roman" w:cs="Calibri"/>
                <w:sz w:val="20"/>
                <w:szCs w:val="20"/>
              </w:rPr>
              <w:t>guides;</w:t>
            </w:r>
            <w:proofErr w:type="gramEnd"/>
            <w:r w:rsidRPr="004545F8">
              <w:rPr>
                <w:rFonts w:eastAsia="Times New Roman" w:cs="Calibri"/>
                <w:sz w:val="20"/>
                <w:szCs w:val="20"/>
              </w:rPr>
              <w:t xml:space="preserve"> </w:t>
            </w:r>
          </w:p>
          <w:p w14:paraId="6FD2338F" w14:textId="77777777" w:rsidR="00D7406E" w:rsidRPr="004545F8" w:rsidRDefault="00D7406E" w:rsidP="00D7406E">
            <w:pPr>
              <w:pStyle w:val="ListParagraph"/>
              <w:numPr>
                <w:ilvl w:val="0"/>
                <w:numId w:val="3"/>
              </w:numPr>
              <w:spacing w:after="0" w:line="252" w:lineRule="auto"/>
              <w:rPr>
                <w:rFonts w:eastAsia="Times New Roman" w:cs="Calibri"/>
              </w:rPr>
            </w:pPr>
            <w:r w:rsidRPr="004545F8">
              <w:rPr>
                <w:rFonts w:eastAsia="Times New Roman" w:cs="Calibri"/>
                <w:sz w:val="20"/>
                <w:szCs w:val="20"/>
              </w:rPr>
              <w:t>assessment guides</w:t>
            </w:r>
          </w:p>
          <w:p w14:paraId="6E10EF4E" w14:textId="77777777" w:rsidR="00D7406E" w:rsidRPr="004545F8" w:rsidRDefault="00D7406E" w:rsidP="00D7406E">
            <w:pPr>
              <w:pStyle w:val="ListParagraph"/>
              <w:numPr>
                <w:ilvl w:val="0"/>
                <w:numId w:val="3"/>
              </w:numPr>
              <w:spacing w:after="0" w:line="252" w:lineRule="auto"/>
              <w:rPr>
                <w:rFonts w:eastAsia="Times New Roman" w:cs="Calibri"/>
              </w:rPr>
            </w:pPr>
            <w:r w:rsidRPr="004545F8">
              <w:rPr>
                <w:rFonts w:eastAsia="Times New Roman" w:cs="Calibri"/>
                <w:sz w:val="20"/>
                <w:szCs w:val="20"/>
              </w:rPr>
              <w:t>Collaborative forums: Student forums and News forum.</w:t>
            </w:r>
          </w:p>
          <w:p w14:paraId="1AB97501" w14:textId="77777777" w:rsidR="00D7406E" w:rsidRPr="004545F8" w:rsidRDefault="00D7406E" w:rsidP="00D7406E">
            <w:pPr>
              <w:pStyle w:val="ListParagraph"/>
              <w:numPr>
                <w:ilvl w:val="0"/>
                <w:numId w:val="3"/>
              </w:numPr>
              <w:spacing w:after="0" w:line="252" w:lineRule="auto"/>
              <w:rPr>
                <w:rFonts w:eastAsia="Times New Roman" w:cs="Calibri"/>
              </w:rPr>
            </w:pPr>
            <w:r w:rsidRPr="004545F8">
              <w:rPr>
                <w:rFonts w:eastAsia="Times New Roman" w:cs="Calibri"/>
                <w:sz w:val="20"/>
                <w:szCs w:val="20"/>
              </w:rPr>
              <w:t>Turnitin assessment and feedback tool.</w:t>
            </w:r>
          </w:p>
          <w:p w14:paraId="57CA6FF8" w14:textId="77777777" w:rsidR="00D7406E" w:rsidRPr="004545F8" w:rsidRDefault="00D7406E" w:rsidP="00B40A00">
            <w:pPr>
              <w:spacing w:line="252" w:lineRule="auto"/>
              <w:ind w:left="720"/>
              <w:rPr>
                <w:rFonts w:eastAsia="Times New Roman" w:cs="Calibri"/>
              </w:rPr>
            </w:pPr>
          </w:p>
          <w:p w14:paraId="0C365750" w14:textId="77777777" w:rsidR="00D7406E" w:rsidRPr="005B1564" w:rsidRDefault="00D7406E" w:rsidP="00B40A00">
            <w:pPr>
              <w:spacing w:after="120"/>
              <w:rPr>
                <w:rFonts w:eastAsia="Times New Roman"/>
              </w:rPr>
            </w:pPr>
            <w:r w:rsidRPr="008E6725">
              <w:rPr>
                <w:sz w:val="20"/>
              </w:rPr>
              <w:t>All unit outlines are reviewed prior to the offering of the unit to take account of student and lecturer feedback.</w:t>
            </w:r>
          </w:p>
        </w:tc>
      </w:tr>
      <w:tr w:rsidR="00D7406E" w:rsidRPr="007C3638" w14:paraId="7A0DE8D9" w14:textId="77777777" w:rsidTr="00B40A00">
        <w:tc>
          <w:tcPr>
            <w:tcW w:w="1744" w:type="dxa"/>
            <w:shd w:val="clear" w:color="auto" w:fill="auto"/>
          </w:tcPr>
          <w:p w14:paraId="395E52FB" w14:textId="77777777" w:rsidR="00D7406E" w:rsidRPr="007C3638" w:rsidRDefault="00D7406E" w:rsidP="00B40A00">
            <w:pPr>
              <w:spacing w:before="120" w:after="120"/>
              <w:ind w:right="-57"/>
              <w:rPr>
                <w:rFonts w:ascii="Calibri" w:eastAsia="Calibri" w:hAnsi="Calibri" w:cs="Times New Roman"/>
                <w:b/>
                <w:sz w:val="20"/>
                <w:szCs w:val="20"/>
              </w:rPr>
            </w:pPr>
            <w:r w:rsidRPr="007C3638">
              <w:rPr>
                <w:rFonts w:ascii="Calibri" w:eastAsia="Calibri" w:hAnsi="Calibri" w:cs="Times New Roman"/>
                <w:b/>
                <w:sz w:val="20"/>
                <w:szCs w:val="20"/>
              </w:rPr>
              <w:lastRenderedPageBreak/>
              <w:t>Content</w:t>
            </w:r>
          </w:p>
        </w:tc>
        <w:tc>
          <w:tcPr>
            <w:tcW w:w="7959" w:type="dxa"/>
            <w:shd w:val="clear" w:color="auto" w:fill="auto"/>
          </w:tcPr>
          <w:p w14:paraId="72A23747" w14:textId="77777777" w:rsidR="00D7406E" w:rsidRDefault="00D7406E" w:rsidP="00B40A00">
            <w:pPr>
              <w:spacing w:before="120"/>
              <w:ind w:left="445" w:right="-57" w:hanging="425"/>
              <w:rPr>
                <w:sz w:val="20"/>
                <w:szCs w:val="20"/>
              </w:rPr>
            </w:pPr>
            <w:r w:rsidRPr="0093777A">
              <w:rPr>
                <w:rFonts w:ascii="Calibri" w:hAnsi="Calibri" w:cs="Calibri"/>
                <w:b/>
                <w:bCs/>
                <w:noProof/>
                <w:sz w:val="20"/>
                <w:szCs w:val="20"/>
              </w:rPr>
              <w:t>1.</w:t>
            </w:r>
            <w:r>
              <w:rPr>
                <w:rFonts w:ascii="Calibri" w:hAnsi="Calibri" w:cs="Calibri"/>
                <w:b/>
                <w:bCs/>
                <w:sz w:val="20"/>
                <w:szCs w:val="20"/>
              </w:rPr>
              <w:t xml:space="preserve">      </w:t>
            </w:r>
            <w:r w:rsidRPr="0093777A">
              <w:rPr>
                <w:noProof/>
                <w:sz w:val="20"/>
                <w:szCs w:val="20"/>
              </w:rPr>
              <w:t>Anthropogenic environmental and climate change: the physical sciences basis</w:t>
            </w:r>
          </w:p>
          <w:p w14:paraId="542FA5AA" w14:textId="77777777" w:rsidR="00D7406E" w:rsidRDefault="00D7406E" w:rsidP="00B40A00">
            <w:pPr>
              <w:spacing w:before="120"/>
              <w:ind w:left="445" w:right="-57" w:hanging="425"/>
              <w:rPr>
                <w:sz w:val="20"/>
                <w:szCs w:val="20"/>
              </w:rPr>
            </w:pPr>
          </w:p>
          <w:p w14:paraId="42F342CC" w14:textId="77777777" w:rsidR="00D7406E" w:rsidRDefault="00D7406E" w:rsidP="00B40A00">
            <w:pPr>
              <w:tabs>
                <w:tab w:val="left" w:pos="2268"/>
              </w:tabs>
              <w:ind w:left="423" w:right="-57" w:hanging="423"/>
              <w:rPr>
                <w:sz w:val="20"/>
                <w:szCs w:val="20"/>
              </w:rPr>
            </w:pPr>
            <w:r w:rsidRPr="0093777A">
              <w:rPr>
                <w:b/>
                <w:noProof/>
                <w:sz w:val="20"/>
                <w:szCs w:val="20"/>
              </w:rPr>
              <w:t>2.</w:t>
            </w:r>
            <w:r>
              <w:rPr>
                <w:b/>
                <w:sz w:val="20"/>
                <w:szCs w:val="20"/>
              </w:rPr>
              <w:t xml:space="preserve">      </w:t>
            </w:r>
            <w:r w:rsidRPr="0093777A">
              <w:rPr>
                <w:noProof/>
                <w:sz w:val="20"/>
                <w:szCs w:val="20"/>
              </w:rPr>
              <w:t>Science and the environment: human impact, protection, stewardship and management</w:t>
            </w:r>
          </w:p>
          <w:p w14:paraId="0956765D" w14:textId="77777777" w:rsidR="00D7406E" w:rsidRDefault="00D7406E" w:rsidP="00B40A00">
            <w:pPr>
              <w:tabs>
                <w:tab w:val="left" w:pos="2268"/>
              </w:tabs>
              <w:ind w:left="423" w:right="-57" w:hanging="423"/>
              <w:rPr>
                <w:b/>
                <w:sz w:val="20"/>
                <w:szCs w:val="20"/>
              </w:rPr>
            </w:pPr>
          </w:p>
          <w:p w14:paraId="550770A0" w14:textId="77777777" w:rsidR="00D7406E" w:rsidRDefault="00D7406E" w:rsidP="00B40A00">
            <w:pPr>
              <w:tabs>
                <w:tab w:val="left" w:pos="2268"/>
              </w:tabs>
              <w:ind w:left="423" w:right="-57" w:hanging="423"/>
              <w:rPr>
                <w:sz w:val="20"/>
                <w:szCs w:val="20"/>
              </w:rPr>
            </w:pPr>
            <w:r w:rsidRPr="0093777A">
              <w:rPr>
                <w:b/>
                <w:noProof/>
                <w:sz w:val="20"/>
                <w:szCs w:val="20"/>
              </w:rPr>
              <w:t>3.</w:t>
            </w:r>
            <w:r>
              <w:rPr>
                <w:b/>
                <w:sz w:val="20"/>
                <w:szCs w:val="20"/>
              </w:rPr>
              <w:t xml:space="preserve">      </w:t>
            </w:r>
            <w:r w:rsidRPr="0093777A">
              <w:rPr>
                <w:noProof/>
                <w:sz w:val="20"/>
                <w:szCs w:val="20"/>
              </w:rPr>
              <w:t>Sustainability in environmental science: knowledge and attitudes relevant to changing behaviour for enhanced “creation care” and improved environmental outcomes</w:t>
            </w:r>
          </w:p>
          <w:p w14:paraId="197895BA" w14:textId="77777777" w:rsidR="00D7406E" w:rsidRDefault="00D7406E" w:rsidP="00B40A00">
            <w:pPr>
              <w:tabs>
                <w:tab w:val="left" w:pos="2268"/>
              </w:tabs>
              <w:ind w:left="423" w:right="-57" w:hanging="423"/>
              <w:rPr>
                <w:b/>
                <w:sz w:val="20"/>
                <w:szCs w:val="20"/>
              </w:rPr>
            </w:pPr>
          </w:p>
          <w:p w14:paraId="4214ADC1" w14:textId="77777777" w:rsidR="00D7406E" w:rsidRDefault="00D7406E" w:rsidP="00B40A00">
            <w:pPr>
              <w:tabs>
                <w:tab w:val="left" w:pos="2268"/>
              </w:tabs>
              <w:ind w:left="423" w:right="-57" w:hanging="423"/>
              <w:rPr>
                <w:sz w:val="20"/>
                <w:szCs w:val="20"/>
              </w:rPr>
            </w:pPr>
            <w:r w:rsidRPr="0093777A">
              <w:rPr>
                <w:b/>
                <w:noProof/>
                <w:sz w:val="20"/>
                <w:szCs w:val="20"/>
              </w:rPr>
              <w:t>4.</w:t>
            </w:r>
            <w:r>
              <w:rPr>
                <w:b/>
                <w:sz w:val="20"/>
                <w:szCs w:val="20"/>
              </w:rPr>
              <w:t xml:space="preserve">      </w:t>
            </w:r>
            <w:r w:rsidRPr="0093777A">
              <w:rPr>
                <w:noProof/>
                <w:sz w:val="20"/>
                <w:szCs w:val="20"/>
              </w:rPr>
              <w:t>Principles, models and practices for environmental science, including sustainability</w:t>
            </w:r>
          </w:p>
          <w:p w14:paraId="2E5A8CE5" w14:textId="77777777" w:rsidR="00D7406E" w:rsidRDefault="00D7406E" w:rsidP="00B40A00">
            <w:pPr>
              <w:tabs>
                <w:tab w:val="left" w:pos="2268"/>
              </w:tabs>
              <w:ind w:left="423" w:right="-57" w:hanging="423"/>
              <w:rPr>
                <w:b/>
                <w:sz w:val="20"/>
                <w:szCs w:val="20"/>
              </w:rPr>
            </w:pPr>
          </w:p>
          <w:p w14:paraId="62DC077A" w14:textId="77777777" w:rsidR="00D7406E" w:rsidRDefault="00D7406E" w:rsidP="00B40A00">
            <w:pPr>
              <w:tabs>
                <w:tab w:val="left" w:pos="2268"/>
              </w:tabs>
              <w:ind w:left="423" w:right="-57" w:hanging="423"/>
              <w:rPr>
                <w:sz w:val="20"/>
                <w:szCs w:val="20"/>
              </w:rPr>
            </w:pPr>
            <w:r w:rsidRPr="0093777A">
              <w:rPr>
                <w:b/>
                <w:noProof/>
                <w:sz w:val="20"/>
                <w:szCs w:val="20"/>
              </w:rPr>
              <w:t>5.</w:t>
            </w:r>
            <w:r>
              <w:rPr>
                <w:b/>
                <w:sz w:val="20"/>
                <w:szCs w:val="20"/>
              </w:rPr>
              <w:t xml:space="preserve">      </w:t>
            </w:r>
            <w:r w:rsidRPr="0093777A">
              <w:rPr>
                <w:noProof/>
                <w:sz w:val="20"/>
                <w:szCs w:val="20"/>
              </w:rPr>
              <w:t>Researching environmental issues: current best practices, issues and perspectives; sustainability</w:t>
            </w:r>
          </w:p>
          <w:p w14:paraId="2E17CECE" w14:textId="77777777" w:rsidR="00D7406E" w:rsidRDefault="00D7406E" w:rsidP="00B40A00">
            <w:pPr>
              <w:tabs>
                <w:tab w:val="left" w:pos="2268"/>
              </w:tabs>
              <w:ind w:left="423" w:right="-57" w:hanging="423"/>
              <w:rPr>
                <w:b/>
                <w:sz w:val="20"/>
                <w:szCs w:val="20"/>
              </w:rPr>
            </w:pPr>
          </w:p>
          <w:p w14:paraId="6265757F" w14:textId="77777777" w:rsidR="00D7406E" w:rsidRDefault="00D7406E" w:rsidP="00B40A00">
            <w:pPr>
              <w:tabs>
                <w:tab w:val="left" w:pos="2268"/>
              </w:tabs>
              <w:ind w:left="423" w:right="-57" w:hanging="423"/>
              <w:rPr>
                <w:sz w:val="20"/>
                <w:szCs w:val="20"/>
              </w:rPr>
            </w:pPr>
            <w:r w:rsidRPr="0093777A">
              <w:rPr>
                <w:b/>
                <w:noProof/>
                <w:sz w:val="20"/>
                <w:szCs w:val="20"/>
              </w:rPr>
              <w:t>6.</w:t>
            </w:r>
            <w:r>
              <w:rPr>
                <w:b/>
                <w:sz w:val="20"/>
                <w:szCs w:val="20"/>
              </w:rPr>
              <w:t xml:space="preserve">      </w:t>
            </w:r>
            <w:r w:rsidRPr="0093777A">
              <w:rPr>
                <w:noProof/>
                <w:sz w:val="20"/>
                <w:szCs w:val="20"/>
              </w:rPr>
              <w:t>Christian attitudes to the environment; exploring Christian perspectives on environmental protection based on Biblical foundations</w:t>
            </w:r>
          </w:p>
          <w:p w14:paraId="69597FF9" w14:textId="77777777" w:rsidR="00D7406E" w:rsidRDefault="00D7406E" w:rsidP="00B40A00">
            <w:pPr>
              <w:tabs>
                <w:tab w:val="left" w:pos="2268"/>
              </w:tabs>
              <w:ind w:left="423" w:right="-57" w:hanging="423"/>
              <w:rPr>
                <w:b/>
                <w:sz w:val="20"/>
                <w:szCs w:val="20"/>
              </w:rPr>
            </w:pPr>
          </w:p>
          <w:p w14:paraId="298F5072" w14:textId="77777777" w:rsidR="00D7406E" w:rsidRPr="00D95EAF" w:rsidRDefault="00D7406E" w:rsidP="00B40A00">
            <w:pPr>
              <w:tabs>
                <w:tab w:val="left" w:pos="2268"/>
              </w:tabs>
              <w:ind w:left="423" w:right="-57" w:hanging="423"/>
              <w:rPr>
                <w:sz w:val="20"/>
                <w:szCs w:val="20"/>
              </w:rPr>
            </w:pPr>
          </w:p>
        </w:tc>
      </w:tr>
      <w:tr w:rsidR="00D7406E" w:rsidRPr="007C3638" w14:paraId="4B8911F1" w14:textId="77777777" w:rsidTr="00B40A00">
        <w:tc>
          <w:tcPr>
            <w:tcW w:w="1744" w:type="dxa"/>
            <w:shd w:val="clear" w:color="auto" w:fill="auto"/>
          </w:tcPr>
          <w:p w14:paraId="02AAB8F5" w14:textId="77777777" w:rsidR="00D7406E" w:rsidRPr="008E6725" w:rsidRDefault="00D7406E" w:rsidP="00B40A00">
            <w:pPr>
              <w:spacing w:before="120" w:after="120"/>
              <w:ind w:right="-57"/>
              <w:rPr>
                <w:rFonts w:ascii="Calibri" w:eastAsia="Calibri" w:hAnsi="Calibri" w:cs="Times New Roman"/>
                <w:b/>
                <w:sz w:val="20"/>
                <w:szCs w:val="20"/>
              </w:rPr>
            </w:pPr>
            <w:r w:rsidRPr="008E6725">
              <w:rPr>
                <w:rFonts w:ascii="Calibri" w:eastAsia="Calibri" w:hAnsi="Calibri" w:cs="Times New Roman"/>
                <w:b/>
                <w:sz w:val="20"/>
                <w:szCs w:val="20"/>
              </w:rPr>
              <w:t>Learning Outcomes</w:t>
            </w:r>
          </w:p>
        </w:tc>
        <w:tc>
          <w:tcPr>
            <w:tcW w:w="7959" w:type="dxa"/>
            <w:shd w:val="clear" w:color="auto" w:fill="auto"/>
          </w:tcPr>
          <w:p w14:paraId="6A8646AC" w14:textId="77777777" w:rsidR="00D7406E" w:rsidRDefault="00D7406E" w:rsidP="00B40A00">
            <w:pPr>
              <w:spacing w:before="120"/>
            </w:pPr>
            <w:r w:rsidRPr="007C3638">
              <w:rPr>
                <w:rFonts w:ascii="Calibri" w:eastAsia="Calibri" w:hAnsi="Calibri" w:cs="Times New Roman"/>
                <w:sz w:val="20"/>
                <w:szCs w:val="20"/>
              </w:rPr>
              <w:t xml:space="preserve">On completion of this unit, </w:t>
            </w:r>
            <w:r>
              <w:rPr>
                <w:rFonts w:ascii="Calibri" w:eastAsia="Calibri" w:hAnsi="Calibri" w:cs="Times New Roman"/>
                <w:sz w:val="20"/>
                <w:szCs w:val="20"/>
              </w:rPr>
              <w:t>pre-service</w:t>
            </w:r>
            <w:r w:rsidRPr="007C3638">
              <w:rPr>
                <w:rFonts w:ascii="Calibri" w:eastAsia="Calibri" w:hAnsi="Calibri" w:cs="Times New Roman"/>
                <w:sz w:val="20"/>
                <w:szCs w:val="20"/>
              </w:rPr>
              <w:t xml:space="preserve"> teachers will have provided evidence that they have:</w:t>
            </w:r>
            <w:r>
              <w:t xml:space="preserve"> </w:t>
            </w:r>
          </w:p>
          <w:p w14:paraId="3C52331E" w14:textId="77777777" w:rsidR="00D7406E" w:rsidRDefault="00D7406E" w:rsidP="00B40A00">
            <w:pPr>
              <w:rPr>
                <w:b/>
                <w:noProof/>
                <w:sz w:val="20"/>
                <w:szCs w:val="20"/>
              </w:rPr>
            </w:pPr>
          </w:p>
          <w:p w14:paraId="387FCF54" w14:textId="77777777" w:rsidR="00D7406E" w:rsidRDefault="00D7406E" w:rsidP="00B40A00">
            <w:pPr>
              <w:rPr>
                <w:noProof/>
                <w:sz w:val="20"/>
                <w:szCs w:val="20"/>
              </w:rPr>
            </w:pPr>
            <w:r w:rsidRPr="0093777A">
              <w:rPr>
                <w:b/>
                <w:noProof/>
                <w:sz w:val="20"/>
                <w:szCs w:val="20"/>
              </w:rPr>
              <w:t>1.</w:t>
            </w:r>
            <w:r>
              <w:rPr>
                <w:b/>
                <w:noProof/>
                <w:sz w:val="20"/>
                <w:szCs w:val="20"/>
              </w:rPr>
              <w:t xml:space="preserve">      </w:t>
            </w:r>
            <w:r w:rsidRPr="0093777A">
              <w:rPr>
                <w:noProof/>
                <w:sz w:val="20"/>
                <w:szCs w:val="20"/>
              </w:rPr>
              <w:t>developed knowledge and understanding of the concepts of Environmental Science, including sustainability;</w:t>
            </w:r>
            <w:r w:rsidRPr="005E441A">
              <w:rPr>
                <w:noProof/>
                <w:sz w:val="20"/>
                <w:szCs w:val="20"/>
              </w:rPr>
              <w:t xml:space="preserve"> </w:t>
            </w:r>
          </w:p>
          <w:p w14:paraId="1A41A3A8" w14:textId="77777777" w:rsidR="00D7406E" w:rsidRDefault="00D7406E" w:rsidP="00B40A00">
            <w:pPr>
              <w:rPr>
                <w:b/>
                <w:noProof/>
                <w:sz w:val="20"/>
                <w:szCs w:val="20"/>
              </w:rPr>
            </w:pPr>
          </w:p>
          <w:p w14:paraId="63302B36" w14:textId="77777777" w:rsidR="00D7406E" w:rsidRDefault="00D7406E" w:rsidP="00B40A00">
            <w:pPr>
              <w:rPr>
                <w:noProof/>
                <w:sz w:val="20"/>
                <w:szCs w:val="20"/>
              </w:rPr>
            </w:pPr>
            <w:r w:rsidRPr="0093777A">
              <w:rPr>
                <w:b/>
                <w:noProof/>
                <w:sz w:val="20"/>
                <w:szCs w:val="20"/>
              </w:rPr>
              <w:t>2.</w:t>
            </w:r>
            <w:r>
              <w:rPr>
                <w:b/>
                <w:noProof/>
                <w:sz w:val="20"/>
                <w:szCs w:val="20"/>
              </w:rPr>
              <w:t xml:space="preserve">      </w:t>
            </w:r>
            <w:r w:rsidRPr="0093777A">
              <w:rPr>
                <w:noProof/>
                <w:sz w:val="20"/>
                <w:szCs w:val="20"/>
              </w:rPr>
              <w:t>analysed the role of human impact upon the environment using scientific enquiry;</w:t>
            </w:r>
            <w:r w:rsidRPr="005E441A">
              <w:rPr>
                <w:noProof/>
                <w:sz w:val="20"/>
                <w:szCs w:val="20"/>
              </w:rPr>
              <w:t xml:space="preserve"> </w:t>
            </w:r>
          </w:p>
          <w:p w14:paraId="49F6A5E3" w14:textId="77777777" w:rsidR="00D7406E" w:rsidRDefault="00D7406E" w:rsidP="00B40A00">
            <w:pPr>
              <w:rPr>
                <w:b/>
                <w:noProof/>
                <w:sz w:val="20"/>
                <w:szCs w:val="20"/>
              </w:rPr>
            </w:pPr>
          </w:p>
          <w:p w14:paraId="1646C531" w14:textId="77777777" w:rsidR="00D7406E" w:rsidRDefault="00D7406E" w:rsidP="00B40A00">
            <w:pPr>
              <w:ind w:left="445" w:hanging="425"/>
              <w:rPr>
                <w:noProof/>
                <w:sz w:val="20"/>
                <w:szCs w:val="20"/>
              </w:rPr>
            </w:pPr>
            <w:r w:rsidRPr="0093777A">
              <w:rPr>
                <w:b/>
                <w:noProof/>
                <w:sz w:val="20"/>
                <w:szCs w:val="20"/>
              </w:rPr>
              <w:t>3.</w:t>
            </w:r>
            <w:r>
              <w:rPr>
                <w:b/>
                <w:noProof/>
                <w:sz w:val="20"/>
                <w:szCs w:val="20"/>
              </w:rPr>
              <w:t xml:space="preserve">      </w:t>
            </w:r>
            <w:r w:rsidRPr="0093777A">
              <w:rPr>
                <w:noProof/>
                <w:sz w:val="20"/>
                <w:szCs w:val="20"/>
              </w:rPr>
              <w:t>demonstrated an appreciation of the importance of ethical and moral practices in environmental science, from a biblical worldview perspective;</w:t>
            </w:r>
            <w:r w:rsidRPr="005E441A">
              <w:rPr>
                <w:noProof/>
                <w:sz w:val="20"/>
                <w:szCs w:val="20"/>
              </w:rPr>
              <w:t xml:space="preserve"> </w:t>
            </w:r>
          </w:p>
          <w:p w14:paraId="3407A678" w14:textId="77777777" w:rsidR="00D7406E" w:rsidRPr="005E441A" w:rsidRDefault="00D7406E" w:rsidP="00B40A00">
            <w:pPr>
              <w:ind w:left="417"/>
              <w:rPr>
                <w:noProof/>
                <w:sz w:val="20"/>
                <w:szCs w:val="20"/>
              </w:rPr>
            </w:pPr>
          </w:p>
          <w:p w14:paraId="248A0FE1" w14:textId="77777777" w:rsidR="00D7406E" w:rsidRDefault="00D7406E" w:rsidP="00B40A00">
            <w:pPr>
              <w:ind w:left="445" w:hanging="445"/>
              <w:rPr>
                <w:noProof/>
                <w:sz w:val="20"/>
                <w:szCs w:val="20"/>
              </w:rPr>
            </w:pPr>
            <w:r w:rsidRPr="0093777A">
              <w:rPr>
                <w:b/>
                <w:noProof/>
                <w:sz w:val="20"/>
                <w:szCs w:val="20"/>
              </w:rPr>
              <w:t>4.</w:t>
            </w:r>
            <w:r>
              <w:rPr>
                <w:b/>
                <w:noProof/>
                <w:sz w:val="20"/>
                <w:szCs w:val="20"/>
              </w:rPr>
              <w:t xml:space="preserve">      </w:t>
            </w:r>
            <w:r w:rsidRPr="0093777A">
              <w:rPr>
                <w:noProof/>
                <w:sz w:val="20"/>
                <w:szCs w:val="20"/>
              </w:rPr>
              <w:t>considered and proposed environmental science protection and management strategies using perspectives based on biblical foundations;</w:t>
            </w:r>
            <w:r w:rsidRPr="005E441A">
              <w:rPr>
                <w:noProof/>
                <w:sz w:val="20"/>
                <w:szCs w:val="20"/>
              </w:rPr>
              <w:t xml:space="preserve"> </w:t>
            </w:r>
          </w:p>
          <w:p w14:paraId="5F8FECC0" w14:textId="77777777" w:rsidR="00D7406E" w:rsidRDefault="00D7406E" w:rsidP="00B40A00">
            <w:pPr>
              <w:rPr>
                <w:b/>
                <w:noProof/>
                <w:sz w:val="20"/>
                <w:szCs w:val="20"/>
              </w:rPr>
            </w:pPr>
          </w:p>
          <w:p w14:paraId="2F7A5C90" w14:textId="77777777" w:rsidR="00D7406E" w:rsidRDefault="00D7406E" w:rsidP="00B40A00">
            <w:pPr>
              <w:ind w:left="445" w:hanging="425"/>
              <w:rPr>
                <w:noProof/>
                <w:sz w:val="20"/>
                <w:szCs w:val="20"/>
              </w:rPr>
            </w:pPr>
            <w:r w:rsidRPr="0093777A">
              <w:rPr>
                <w:b/>
                <w:noProof/>
                <w:sz w:val="20"/>
                <w:szCs w:val="20"/>
              </w:rPr>
              <w:t>5.</w:t>
            </w:r>
            <w:r>
              <w:rPr>
                <w:b/>
                <w:noProof/>
                <w:sz w:val="20"/>
                <w:szCs w:val="20"/>
              </w:rPr>
              <w:t xml:space="preserve">      </w:t>
            </w:r>
            <w:r w:rsidRPr="0093777A">
              <w:rPr>
                <w:noProof/>
                <w:sz w:val="20"/>
                <w:szCs w:val="20"/>
              </w:rPr>
              <w:t>reflected on scientific models, principles and practices of environmental science;</w:t>
            </w:r>
            <w:r w:rsidRPr="005E441A">
              <w:rPr>
                <w:noProof/>
                <w:sz w:val="20"/>
                <w:szCs w:val="20"/>
              </w:rPr>
              <w:t xml:space="preserve"> </w:t>
            </w:r>
          </w:p>
          <w:p w14:paraId="043DDFDA" w14:textId="77777777" w:rsidR="00D7406E" w:rsidRDefault="00D7406E" w:rsidP="00B40A00">
            <w:pPr>
              <w:rPr>
                <w:b/>
                <w:noProof/>
                <w:sz w:val="20"/>
                <w:szCs w:val="20"/>
              </w:rPr>
            </w:pPr>
          </w:p>
          <w:p w14:paraId="54C15203" w14:textId="77777777" w:rsidR="00D7406E" w:rsidRDefault="00D7406E" w:rsidP="00B40A00">
            <w:pPr>
              <w:ind w:left="445" w:hanging="425"/>
              <w:rPr>
                <w:noProof/>
                <w:sz w:val="20"/>
                <w:szCs w:val="20"/>
              </w:rPr>
            </w:pPr>
            <w:r w:rsidRPr="0093777A">
              <w:rPr>
                <w:b/>
                <w:noProof/>
                <w:sz w:val="20"/>
                <w:szCs w:val="20"/>
              </w:rPr>
              <w:t>6.</w:t>
            </w:r>
            <w:r>
              <w:rPr>
                <w:b/>
                <w:noProof/>
                <w:sz w:val="20"/>
                <w:szCs w:val="20"/>
              </w:rPr>
              <w:t xml:space="preserve">      </w:t>
            </w:r>
            <w:r w:rsidRPr="0093777A">
              <w:rPr>
                <w:noProof/>
                <w:sz w:val="20"/>
                <w:szCs w:val="20"/>
              </w:rPr>
              <w:t>developed and applied advanced scientific knowledge and skills for researching environmental issues; and</w:t>
            </w:r>
            <w:r w:rsidRPr="005E441A">
              <w:rPr>
                <w:noProof/>
                <w:sz w:val="20"/>
                <w:szCs w:val="20"/>
              </w:rPr>
              <w:t xml:space="preserve"> </w:t>
            </w:r>
          </w:p>
          <w:p w14:paraId="17741030" w14:textId="77777777" w:rsidR="00D7406E" w:rsidRPr="005E441A" w:rsidRDefault="00D7406E" w:rsidP="00B40A00">
            <w:pPr>
              <w:ind w:left="417"/>
              <w:rPr>
                <w:noProof/>
                <w:sz w:val="20"/>
                <w:szCs w:val="20"/>
              </w:rPr>
            </w:pPr>
          </w:p>
          <w:p w14:paraId="5A9DC5C5" w14:textId="77777777" w:rsidR="00D7406E" w:rsidRDefault="00D7406E" w:rsidP="00B40A00">
            <w:pPr>
              <w:rPr>
                <w:noProof/>
                <w:sz w:val="20"/>
                <w:szCs w:val="20"/>
              </w:rPr>
            </w:pPr>
            <w:r w:rsidRPr="0093777A">
              <w:rPr>
                <w:b/>
                <w:noProof/>
                <w:sz w:val="20"/>
                <w:szCs w:val="20"/>
              </w:rPr>
              <w:t>7.</w:t>
            </w:r>
            <w:r>
              <w:rPr>
                <w:b/>
                <w:noProof/>
                <w:sz w:val="20"/>
                <w:szCs w:val="20"/>
              </w:rPr>
              <w:t xml:space="preserve">       </w:t>
            </w:r>
            <w:r w:rsidRPr="0093777A">
              <w:rPr>
                <w:noProof/>
                <w:sz w:val="20"/>
                <w:szCs w:val="20"/>
              </w:rPr>
              <w:t>communicated at an appropriate tertiary standard: with special attention to design elements, grammar, usage, logical relations, style and presentation.</w:t>
            </w:r>
            <w:r w:rsidRPr="005E441A">
              <w:rPr>
                <w:noProof/>
                <w:sz w:val="20"/>
                <w:szCs w:val="20"/>
              </w:rPr>
              <w:t xml:space="preserve"> </w:t>
            </w:r>
          </w:p>
          <w:p w14:paraId="71B90994" w14:textId="77777777" w:rsidR="00D7406E" w:rsidRDefault="00D7406E" w:rsidP="00B40A00">
            <w:pPr>
              <w:rPr>
                <w:b/>
                <w:noProof/>
                <w:sz w:val="20"/>
                <w:szCs w:val="20"/>
              </w:rPr>
            </w:pPr>
          </w:p>
          <w:p w14:paraId="62B16BFF" w14:textId="77777777" w:rsidR="00D7406E" w:rsidRPr="00FD54C0" w:rsidRDefault="00D7406E" w:rsidP="00B40A00">
            <w:pPr>
              <w:rPr>
                <w:sz w:val="20"/>
                <w:szCs w:val="20"/>
              </w:rPr>
            </w:pPr>
          </w:p>
        </w:tc>
      </w:tr>
      <w:tr w:rsidR="00D7406E" w:rsidRPr="007C3638" w14:paraId="75D27930" w14:textId="77777777" w:rsidTr="00B40A00">
        <w:tc>
          <w:tcPr>
            <w:tcW w:w="1744" w:type="dxa"/>
            <w:shd w:val="clear" w:color="auto" w:fill="auto"/>
          </w:tcPr>
          <w:p w14:paraId="64823180" w14:textId="77777777" w:rsidR="00D7406E" w:rsidRPr="007C3638" w:rsidRDefault="00D7406E" w:rsidP="00B40A00">
            <w:pPr>
              <w:spacing w:before="240" w:after="120"/>
              <w:ind w:right="-57"/>
              <w:rPr>
                <w:rFonts w:ascii="Calibri" w:eastAsia="Calibri" w:hAnsi="Calibri" w:cs="Times New Roman"/>
                <w:b/>
                <w:sz w:val="20"/>
                <w:szCs w:val="20"/>
              </w:rPr>
            </w:pPr>
            <w:r w:rsidRPr="008E6725">
              <w:rPr>
                <w:rFonts w:ascii="Calibri" w:eastAsia="Calibri" w:hAnsi="Calibri" w:cs="Times New Roman"/>
                <w:b/>
                <w:sz w:val="20"/>
                <w:szCs w:val="20"/>
              </w:rPr>
              <w:lastRenderedPageBreak/>
              <w:t>Assessment tasks</w:t>
            </w:r>
          </w:p>
        </w:tc>
        <w:tc>
          <w:tcPr>
            <w:tcW w:w="7959" w:type="dxa"/>
            <w:shd w:val="clear" w:color="auto" w:fill="auto"/>
          </w:tcPr>
          <w:p w14:paraId="71B1EB5D" w14:textId="77777777" w:rsidR="00D7406E" w:rsidRPr="00741670" w:rsidRDefault="00D7406E" w:rsidP="00B40A00">
            <w:pPr>
              <w:spacing w:before="240" w:after="120"/>
              <w:ind w:right="-57"/>
              <w:rPr>
                <w:rFonts w:ascii="Calibri" w:hAnsi="Calibri"/>
                <w:b/>
                <w:sz w:val="20"/>
                <w:szCs w:val="20"/>
              </w:rPr>
            </w:pPr>
            <w:r w:rsidRPr="0093777A">
              <w:rPr>
                <w:rFonts w:ascii="Calibri" w:hAnsi="Calibri"/>
                <w:b/>
                <w:noProof/>
                <w:sz w:val="20"/>
                <w:szCs w:val="20"/>
              </w:rPr>
              <w:t>Task 1</w:t>
            </w:r>
            <w:r>
              <w:rPr>
                <w:rFonts w:ascii="Calibri" w:eastAsia="Calibri" w:hAnsi="Calibri" w:cs="Times New Roman"/>
                <w:b/>
                <w:noProof/>
                <w:sz w:val="20"/>
                <w:szCs w:val="20"/>
              </w:rPr>
              <w:t xml:space="preserve">: </w:t>
            </w:r>
            <w:r w:rsidRPr="0093777A">
              <w:rPr>
                <w:rFonts w:ascii="Calibri" w:eastAsia="Calibri" w:hAnsi="Calibri" w:cs="Times New Roman"/>
                <w:b/>
                <w:noProof/>
                <w:sz w:val="20"/>
                <w:szCs w:val="20"/>
              </w:rPr>
              <w:t>(A) Scientific Report and (B) Inquiry into a Sustainability Issue</w:t>
            </w:r>
          </w:p>
          <w:p w14:paraId="519F5641" w14:textId="77777777" w:rsidR="00D7406E" w:rsidRPr="009D43E7" w:rsidRDefault="00D7406E" w:rsidP="00B40A00">
            <w:pPr>
              <w:tabs>
                <w:tab w:val="left" w:pos="2268"/>
              </w:tabs>
              <w:spacing w:before="120" w:after="120"/>
              <w:ind w:right="-57"/>
              <w:rPr>
                <w:rFonts w:eastAsia="Calibri"/>
                <w:noProof/>
                <w:sz w:val="20"/>
                <w:szCs w:val="20"/>
              </w:rPr>
            </w:pPr>
            <w:r>
              <w:rPr>
                <w:rFonts w:eastAsia="Calibri"/>
                <w:noProof/>
                <w:sz w:val="20"/>
                <w:szCs w:val="20"/>
              </w:rPr>
              <w:t>Word Length/Duration:</w:t>
            </w:r>
            <w:r>
              <w:rPr>
                <w:rFonts w:eastAsia="Calibri"/>
                <w:noProof/>
                <w:sz w:val="20"/>
                <w:szCs w:val="20"/>
              </w:rPr>
              <w:tab/>
            </w:r>
            <w:r w:rsidRPr="0093777A">
              <w:rPr>
                <w:rFonts w:ascii="Calibri" w:eastAsia="Calibri" w:hAnsi="Calibri"/>
                <w:noProof/>
                <w:sz w:val="20"/>
                <w:szCs w:val="20"/>
              </w:rPr>
              <w:t>1500 words</w:t>
            </w:r>
          </w:p>
          <w:p w14:paraId="68BCE509" w14:textId="77777777" w:rsidR="00D7406E" w:rsidRPr="009D43E7" w:rsidRDefault="00D7406E" w:rsidP="00B40A00">
            <w:pPr>
              <w:tabs>
                <w:tab w:val="left" w:pos="2268"/>
              </w:tabs>
              <w:spacing w:before="120" w:after="120"/>
              <w:ind w:right="-57"/>
              <w:rPr>
                <w:rFonts w:eastAsia="Calibri"/>
                <w:noProof/>
                <w:sz w:val="20"/>
                <w:szCs w:val="20"/>
              </w:rPr>
            </w:pPr>
            <w:r w:rsidRPr="009D43E7">
              <w:rPr>
                <w:rFonts w:eastAsia="Calibri"/>
                <w:noProof/>
                <w:sz w:val="20"/>
                <w:szCs w:val="20"/>
              </w:rPr>
              <w:t>Weighting:</w:t>
            </w:r>
            <w:r w:rsidRPr="009D43E7">
              <w:rPr>
                <w:rFonts w:eastAsia="Calibri"/>
                <w:noProof/>
                <w:sz w:val="20"/>
                <w:szCs w:val="20"/>
              </w:rPr>
              <w:tab/>
            </w:r>
            <w:r w:rsidRPr="0093777A">
              <w:rPr>
                <w:rFonts w:eastAsia="Calibri"/>
                <w:noProof/>
                <w:sz w:val="20"/>
                <w:szCs w:val="20"/>
              </w:rPr>
              <w:t>40%</w:t>
            </w:r>
          </w:p>
          <w:p w14:paraId="31AB79EA" w14:textId="77777777" w:rsidR="00D7406E" w:rsidRDefault="00D7406E" w:rsidP="00B40A00">
            <w:pPr>
              <w:tabs>
                <w:tab w:val="left" w:pos="2268"/>
              </w:tabs>
              <w:spacing w:before="120" w:after="120"/>
              <w:ind w:right="-57"/>
              <w:rPr>
                <w:rFonts w:ascii="Calibri" w:eastAsia="Calibri" w:hAnsi="Calibri"/>
                <w:noProof/>
                <w:sz w:val="20"/>
                <w:szCs w:val="20"/>
              </w:rPr>
            </w:pPr>
            <w:r w:rsidRPr="009D43E7">
              <w:rPr>
                <w:rFonts w:eastAsia="Calibri"/>
                <w:noProof/>
                <w:sz w:val="20"/>
                <w:szCs w:val="20"/>
              </w:rPr>
              <w:t>Assessed:</w:t>
            </w:r>
            <w:r w:rsidRPr="009D43E7">
              <w:rPr>
                <w:rFonts w:eastAsia="Calibri"/>
                <w:noProof/>
                <w:sz w:val="20"/>
                <w:szCs w:val="20"/>
              </w:rPr>
              <w:tab/>
            </w:r>
            <w:r w:rsidRPr="0093777A">
              <w:rPr>
                <w:rFonts w:ascii="Calibri" w:eastAsia="Calibri" w:hAnsi="Calibri"/>
                <w:noProof/>
                <w:sz w:val="20"/>
                <w:szCs w:val="20"/>
              </w:rPr>
              <w:t>Week 6</w:t>
            </w:r>
          </w:p>
          <w:p w14:paraId="1A70D236" w14:textId="77777777" w:rsidR="00D7406E" w:rsidRPr="00741670" w:rsidRDefault="00D7406E" w:rsidP="00B40A00">
            <w:pPr>
              <w:spacing w:before="120" w:after="120"/>
              <w:ind w:right="-57"/>
              <w:rPr>
                <w:rFonts w:ascii="Calibri" w:eastAsia="Calibri" w:hAnsi="Calibri" w:cs="Times New Roman"/>
                <w:b/>
                <w:noProof/>
                <w:sz w:val="20"/>
                <w:szCs w:val="20"/>
                <w:highlight w:val="yellow"/>
              </w:rPr>
            </w:pPr>
            <w:r w:rsidRPr="0093777A">
              <w:rPr>
                <w:rFonts w:ascii="Calibri" w:hAnsi="Calibri"/>
                <w:b/>
                <w:noProof/>
                <w:sz w:val="20"/>
                <w:szCs w:val="20"/>
              </w:rPr>
              <w:t>Task 2</w:t>
            </w:r>
            <w:r w:rsidRPr="00745DC7">
              <w:rPr>
                <w:rFonts w:ascii="Calibri" w:eastAsia="Calibri" w:hAnsi="Calibri" w:cs="Times New Roman"/>
                <w:b/>
                <w:noProof/>
                <w:sz w:val="20"/>
                <w:szCs w:val="20"/>
              </w:rPr>
              <w:t>:</w:t>
            </w:r>
            <w:r>
              <w:rPr>
                <w:rFonts w:ascii="Calibri" w:eastAsia="Calibri" w:hAnsi="Calibri" w:cs="Times New Roman"/>
                <w:b/>
                <w:noProof/>
                <w:sz w:val="20"/>
                <w:szCs w:val="20"/>
              </w:rPr>
              <w:t xml:space="preserve"> </w:t>
            </w:r>
            <w:r w:rsidRPr="0093777A">
              <w:rPr>
                <w:rFonts w:ascii="Calibri" w:eastAsia="Calibri" w:hAnsi="Calibri" w:cs="Times New Roman"/>
                <w:b/>
                <w:noProof/>
                <w:sz w:val="20"/>
                <w:szCs w:val="20"/>
              </w:rPr>
              <w:t>Bulimba Creek field study</w:t>
            </w:r>
          </w:p>
          <w:p w14:paraId="753D310A" w14:textId="77777777" w:rsidR="00D7406E" w:rsidRPr="0093777A" w:rsidRDefault="00D7406E" w:rsidP="00B40A00">
            <w:pPr>
              <w:spacing w:before="120" w:after="120"/>
              <w:ind w:right="-57"/>
              <w:rPr>
                <w:rFonts w:ascii="Calibri" w:hAnsi="Calibri"/>
                <w:noProof/>
                <w:sz w:val="20"/>
                <w:szCs w:val="20"/>
              </w:rPr>
            </w:pPr>
            <w:r w:rsidRPr="0093777A">
              <w:rPr>
                <w:rFonts w:ascii="Calibri" w:hAnsi="Calibri"/>
                <w:noProof/>
                <w:sz w:val="20"/>
                <w:szCs w:val="20"/>
              </w:rPr>
              <w:t xml:space="preserve">In the role of an environmental scientist complete an in-depth study of the Bulimba Creek catchment on which CHC is situated. Develop an Environmental Report Card with recommendations for improving the quality of the catchment environment and  implementation of at least one of practical recommendations.   </w:t>
            </w:r>
          </w:p>
          <w:p w14:paraId="478F3B27" w14:textId="77777777" w:rsidR="00D7406E" w:rsidRPr="0093777A" w:rsidRDefault="00D7406E" w:rsidP="00B40A00">
            <w:pPr>
              <w:spacing w:before="120" w:after="120"/>
              <w:ind w:right="-57"/>
              <w:rPr>
                <w:rFonts w:ascii="Calibri" w:hAnsi="Calibri"/>
                <w:noProof/>
                <w:sz w:val="20"/>
                <w:szCs w:val="20"/>
              </w:rPr>
            </w:pPr>
            <w:r w:rsidRPr="0093777A">
              <w:rPr>
                <w:rFonts w:ascii="Calibri" w:hAnsi="Calibri"/>
                <w:noProof/>
                <w:sz w:val="20"/>
                <w:szCs w:val="20"/>
              </w:rPr>
              <w:t>The Environmental Report Card will consider:</w:t>
            </w:r>
          </w:p>
          <w:p w14:paraId="5CDD1E02" w14:textId="77777777" w:rsidR="00D7406E" w:rsidRPr="0093777A" w:rsidRDefault="00D7406E" w:rsidP="00B40A00">
            <w:pPr>
              <w:spacing w:before="120" w:after="120"/>
              <w:ind w:right="-57"/>
              <w:rPr>
                <w:rFonts w:ascii="Calibri" w:hAnsi="Calibri"/>
                <w:noProof/>
                <w:sz w:val="20"/>
                <w:szCs w:val="20"/>
              </w:rPr>
            </w:pPr>
            <w:r w:rsidRPr="0093777A">
              <w:rPr>
                <w:rFonts w:ascii="Calibri" w:hAnsi="Calibri"/>
                <w:noProof/>
                <w:sz w:val="20"/>
                <w:szCs w:val="20"/>
              </w:rPr>
              <w:t>• Christian worldview response and reflection</w:t>
            </w:r>
          </w:p>
          <w:p w14:paraId="29D52093" w14:textId="77777777" w:rsidR="00D7406E" w:rsidRPr="0093777A" w:rsidRDefault="00D7406E" w:rsidP="00B40A00">
            <w:pPr>
              <w:spacing w:before="120" w:after="120"/>
              <w:ind w:right="-57"/>
              <w:rPr>
                <w:rFonts w:ascii="Calibri" w:hAnsi="Calibri"/>
                <w:noProof/>
                <w:sz w:val="20"/>
                <w:szCs w:val="20"/>
              </w:rPr>
            </w:pPr>
            <w:r w:rsidRPr="0093777A">
              <w:rPr>
                <w:rFonts w:ascii="Calibri" w:hAnsi="Calibri"/>
                <w:noProof/>
                <w:sz w:val="20"/>
                <w:szCs w:val="20"/>
              </w:rPr>
              <w:t>• Components of an ecosystem</w:t>
            </w:r>
          </w:p>
          <w:p w14:paraId="704F65D1" w14:textId="77777777" w:rsidR="00D7406E" w:rsidRPr="0093777A" w:rsidRDefault="00D7406E" w:rsidP="00B40A00">
            <w:pPr>
              <w:spacing w:before="120" w:after="120"/>
              <w:ind w:right="-57"/>
              <w:rPr>
                <w:rFonts w:ascii="Calibri" w:hAnsi="Calibri"/>
                <w:noProof/>
                <w:sz w:val="20"/>
                <w:szCs w:val="20"/>
              </w:rPr>
            </w:pPr>
            <w:r w:rsidRPr="0093777A">
              <w:rPr>
                <w:rFonts w:ascii="Calibri" w:hAnsi="Calibri"/>
                <w:noProof/>
                <w:sz w:val="20"/>
                <w:szCs w:val="20"/>
              </w:rPr>
              <w:t>• Interactions between organisms</w:t>
            </w:r>
          </w:p>
          <w:p w14:paraId="3101E888" w14:textId="77777777" w:rsidR="00D7406E" w:rsidRPr="0093777A" w:rsidRDefault="00D7406E" w:rsidP="00B40A00">
            <w:pPr>
              <w:spacing w:before="120" w:after="120"/>
              <w:ind w:right="-57"/>
              <w:rPr>
                <w:rFonts w:ascii="Calibri" w:hAnsi="Calibri"/>
                <w:noProof/>
                <w:sz w:val="20"/>
                <w:szCs w:val="20"/>
              </w:rPr>
            </w:pPr>
            <w:r w:rsidRPr="0093777A">
              <w:rPr>
                <w:rFonts w:ascii="Calibri" w:hAnsi="Calibri"/>
                <w:noProof/>
                <w:sz w:val="20"/>
                <w:szCs w:val="20"/>
              </w:rPr>
              <w:t>• Biomass, energy and matter flow through the ecosystems</w:t>
            </w:r>
          </w:p>
          <w:p w14:paraId="31426892" w14:textId="77777777" w:rsidR="00D7406E" w:rsidRPr="0093777A" w:rsidRDefault="00D7406E" w:rsidP="00B40A00">
            <w:pPr>
              <w:spacing w:before="120" w:after="120"/>
              <w:ind w:right="-57"/>
              <w:rPr>
                <w:rFonts w:ascii="Calibri" w:hAnsi="Calibri"/>
                <w:noProof/>
                <w:sz w:val="20"/>
                <w:szCs w:val="20"/>
              </w:rPr>
            </w:pPr>
            <w:r w:rsidRPr="0093777A">
              <w:rPr>
                <w:rFonts w:ascii="Calibri" w:hAnsi="Calibri"/>
                <w:noProof/>
                <w:sz w:val="20"/>
                <w:szCs w:val="20"/>
              </w:rPr>
              <w:t xml:space="preserve">• Impacts of human activity </w:t>
            </w:r>
          </w:p>
          <w:p w14:paraId="5BB28799" w14:textId="77777777" w:rsidR="00D7406E" w:rsidRPr="0093777A" w:rsidRDefault="00D7406E" w:rsidP="00B40A00">
            <w:pPr>
              <w:spacing w:before="120" w:after="120"/>
              <w:ind w:right="-57"/>
              <w:rPr>
                <w:rFonts w:ascii="Calibri" w:hAnsi="Calibri"/>
                <w:noProof/>
                <w:sz w:val="20"/>
                <w:szCs w:val="20"/>
              </w:rPr>
            </w:pPr>
            <w:r w:rsidRPr="0093777A">
              <w:rPr>
                <w:rFonts w:ascii="Calibri" w:hAnsi="Calibri"/>
                <w:noProof/>
                <w:sz w:val="20"/>
                <w:szCs w:val="20"/>
              </w:rPr>
              <w:t xml:space="preserve">• </w:t>
            </w:r>
            <w:r w:rsidRPr="0093777A">
              <w:rPr>
                <w:rFonts w:ascii="Calibri" w:hAnsi="Calibri"/>
                <w:noProof/>
                <w:sz w:val="20"/>
                <w:szCs w:val="20"/>
              </w:rPr>
              <w:tab/>
              <w:t>Ecosystem protection and management</w:t>
            </w:r>
          </w:p>
          <w:p w14:paraId="6B08DB43" w14:textId="77777777" w:rsidR="00D7406E" w:rsidRDefault="00D7406E" w:rsidP="00B40A00">
            <w:pPr>
              <w:spacing w:before="120" w:after="120"/>
              <w:ind w:right="-57"/>
              <w:rPr>
                <w:rFonts w:ascii="Calibri" w:hAnsi="Calibri"/>
                <w:sz w:val="20"/>
                <w:szCs w:val="20"/>
              </w:rPr>
            </w:pPr>
            <w:r w:rsidRPr="0093777A">
              <w:rPr>
                <w:rFonts w:ascii="Calibri" w:hAnsi="Calibri"/>
                <w:noProof/>
                <w:sz w:val="20"/>
                <w:szCs w:val="20"/>
              </w:rPr>
              <w:t xml:space="preserve">• </w:t>
            </w:r>
            <w:r w:rsidRPr="0093777A">
              <w:rPr>
                <w:rFonts w:ascii="Calibri" w:hAnsi="Calibri"/>
                <w:noProof/>
                <w:sz w:val="20"/>
                <w:szCs w:val="20"/>
              </w:rPr>
              <w:tab/>
              <w:t>Implementation of practical strategy</w:t>
            </w:r>
          </w:p>
          <w:p w14:paraId="4DD07BA5" w14:textId="77777777" w:rsidR="00D7406E" w:rsidRPr="00745DC7" w:rsidRDefault="00D7406E" w:rsidP="00B40A00">
            <w:pPr>
              <w:tabs>
                <w:tab w:val="left" w:pos="2268"/>
              </w:tabs>
              <w:spacing w:before="120" w:after="120"/>
              <w:ind w:right="-57"/>
              <w:rPr>
                <w:rFonts w:eastAsia="Calibri"/>
                <w:noProof/>
                <w:sz w:val="20"/>
                <w:szCs w:val="20"/>
              </w:rPr>
            </w:pPr>
            <w:r>
              <w:rPr>
                <w:rFonts w:eastAsia="Calibri"/>
                <w:noProof/>
                <w:sz w:val="20"/>
                <w:szCs w:val="20"/>
              </w:rPr>
              <w:t>Word Length/Duration:</w:t>
            </w:r>
            <w:r>
              <w:rPr>
                <w:rFonts w:eastAsia="Calibri"/>
                <w:noProof/>
                <w:sz w:val="20"/>
                <w:szCs w:val="20"/>
              </w:rPr>
              <w:tab/>
            </w:r>
            <w:r w:rsidRPr="0093777A">
              <w:rPr>
                <w:rFonts w:ascii="Calibri" w:eastAsia="Calibri" w:hAnsi="Calibri" w:cs="Times New Roman"/>
                <w:noProof/>
                <w:sz w:val="20"/>
                <w:szCs w:val="20"/>
              </w:rPr>
              <w:t>2500 words</w:t>
            </w:r>
          </w:p>
          <w:p w14:paraId="52244EC5" w14:textId="77777777" w:rsidR="00D7406E" w:rsidRPr="007947D4" w:rsidRDefault="00D7406E" w:rsidP="00B40A00">
            <w:pPr>
              <w:tabs>
                <w:tab w:val="left" w:pos="2268"/>
              </w:tabs>
              <w:spacing w:before="120" w:after="120"/>
              <w:ind w:right="-57"/>
              <w:rPr>
                <w:rFonts w:eastAsia="Calibri"/>
                <w:noProof/>
                <w:sz w:val="20"/>
                <w:szCs w:val="20"/>
              </w:rPr>
            </w:pPr>
            <w:r w:rsidRPr="00745DC7">
              <w:rPr>
                <w:rFonts w:eastAsia="Calibri"/>
                <w:noProof/>
                <w:sz w:val="20"/>
                <w:szCs w:val="20"/>
              </w:rPr>
              <w:t>Weighting:</w:t>
            </w:r>
            <w:r w:rsidRPr="00745DC7">
              <w:rPr>
                <w:rFonts w:eastAsia="Calibri"/>
                <w:noProof/>
                <w:sz w:val="20"/>
                <w:szCs w:val="20"/>
              </w:rPr>
              <w:tab/>
            </w:r>
            <w:r w:rsidRPr="0093777A">
              <w:rPr>
                <w:rFonts w:eastAsia="Calibri"/>
                <w:noProof/>
                <w:sz w:val="20"/>
                <w:szCs w:val="20"/>
              </w:rPr>
              <w:t>60%</w:t>
            </w:r>
          </w:p>
          <w:p w14:paraId="55EEAFA3" w14:textId="77777777" w:rsidR="00D7406E" w:rsidRDefault="00D7406E" w:rsidP="00B40A00">
            <w:pPr>
              <w:tabs>
                <w:tab w:val="left" w:pos="460"/>
              </w:tabs>
              <w:spacing w:before="120" w:after="120"/>
              <w:ind w:left="460" w:right="-57" w:hanging="460"/>
              <w:rPr>
                <w:rFonts w:ascii="Calibri" w:eastAsia="Calibri" w:hAnsi="Calibri" w:cs="Times New Roman"/>
                <w:noProof/>
                <w:sz w:val="20"/>
                <w:szCs w:val="20"/>
              </w:rPr>
            </w:pPr>
            <w:r>
              <w:rPr>
                <w:rFonts w:eastAsia="Calibri"/>
                <w:noProof/>
                <w:sz w:val="20"/>
                <w:szCs w:val="20"/>
              </w:rPr>
              <w:t>Assessed:</w:t>
            </w:r>
            <w:r>
              <w:rPr>
                <w:rFonts w:eastAsia="Calibri"/>
                <w:noProof/>
                <w:sz w:val="20"/>
                <w:szCs w:val="20"/>
              </w:rPr>
              <w:tab/>
              <w:t xml:space="preserve">                  </w:t>
            </w:r>
            <w:r w:rsidRPr="0093777A">
              <w:rPr>
                <w:rFonts w:ascii="Calibri" w:eastAsia="Calibri" w:hAnsi="Calibri" w:cs="Times New Roman"/>
                <w:noProof/>
                <w:sz w:val="20"/>
                <w:szCs w:val="20"/>
              </w:rPr>
              <w:t>Week 9</w:t>
            </w:r>
          </w:p>
          <w:p w14:paraId="40D4D269" w14:textId="77777777" w:rsidR="00D7406E" w:rsidRDefault="00D7406E" w:rsidP="00B40A00">
            <w:pPr>
              <w:spacing w:before="120" w:after="240"/>
              <w:ind w:left="20" w:right="-57"/>
              <w:rPr>
                <w:rFonts w:ascii="Calibri" w:eastAsia="Calibri" w:hAnsi="Calibri" w:cs="Times New Roman"/>
                <w:noProof/>
                <w:sz w:val="20"/>
                <w:szCs w:val="20"/>
              </w:rPr>
            </w:pPr>
          </w:p>
          <w:p w14:paraId="3F98E9F3" w14:textId="77777777" w:rsidR="00D7406E" w:rsidRDefault="00D7406E" w:rsidP="00B40A00">
            <w:pPr>
              <w:spacing w:before="120" w:after="240"/>
              <w:ind w:left="20" w:right="-57"/>
              <w:rPr>
                <w:rFonts w:ascii="Calibri" w:eastAsia="Calibri" w:hAnsi="Calibri" w:cs="Times New Roman"/>
                <w:noProof/>
                <w:sz w:val="20"/>
                <w:szCs w:val="20"/>
              </w:rPr>
            </w:pPr>
            <w:r>
              <w:rPr>
                <w:rFonts w:ascii="Calibri" w:eastAsia="Calibri" w:hAnsi="Calibri" w:cs="Times New Roman"/>
                <w:noProof/>
                <w:sz w:val="20"/>
                <w:szCs w:val="20"/>
              </w:rPr>
              <w:t>A percentage weighting is assigned to the Professional experience Folio to indicate its relative contribution to the assessment load for the unit. Successful completion of the Professional experience folio will constitute and ungraded pass and as such will not contribute to the calculation of the final unit grade.</w:t>
            </w:r>
          </w:p>
          <w:p w14:paraId="6853E704" w14:textId="77777777" w:rsidR="00D7406E" w:rsidRPr="006B5387" w:rsidRDefault="00D7406E" w:rsidP="00B40A00">
            <w:pPr>
              <w:tabs>
                <w:tab w:val="left" w:pos="2268"/>
              </w:tabs>
              <w:spacing w:before="120" w:after="240"/>
              <w:ind w:right="-57"/>
              <w:rPr>
                <w:rFonts w:ascii="Calibri" w:eastAsia="Calibri" w:hAnsi="Calibri" w:cs="Times New Roman"/>
                <w:noProof/>
                <w:sz w:val="20"/>
                <w:szCs w:val="20"/>
              </w:rPr>
            </w:pPr>
          </w:p>
        </w:tc>
      </w:tr>
      <w:tr w:rsidR="00D7406E" w:rsidRPr="007C3638" w14:paraId="3395E447" w14:textId="77777777" w:rsidTr="00B40A00">
        <w:tc>
          <w:tcPr>
            <w:tcW w:w="1744" w:type="dxa"/>
            <w:shd w:val="clear" w:color="auto" w:fill="auto"/>
          </w:tcPr>
          <w:p w14:paraId="2680267E" w14:textId="77777777" w:rsidR="00D7406E" w:rsidRPr="00116300" w:rsidRDefault="00D7406E" w:rsidP="00B40A00">
            <w:pPr>
              <w:spacing w:before="120" w:after="120"/>
              <w:ind w:right="-57"/>
              <w:rPr>
                <w:rFonts w:ascii="Calibri" w:eastAsia="Calibri" w:hAnsi="Calibri" w:cs="Times New Roman"/>
                <w:b/>
                <w:sz w:val="20"/>
                <w:szCs w:val="20"/>
              </w:rPr>
            </w:pPr>
            <w:r w:rsidRPr="00116300">
              <w:rPr>
                <w:rFonts w:ascii="Calibri" w:eastAsia="Calibri" w:hAnsi="Calibri" w:cs="Times New Roman"/>
                <w:b/>
                <w:sz w:val="20"/>
                <w:szCs w:val="20"/>
              </w:rPr>
              <w:t>Assessment</w:t>
            </w:r>
            <w:r>
              <w:rPr>
                <w:rFonts w:ascii="Calibri" w:eastAsia="Calibri" w:hAnsi="Calibri" w:cs="Times New Roman"/>
                <w:b/>
                <w:sz w:val="20"/>
                <w:szCs w:val="20"/>
              </w:rPr>
              <w:t xml:space="preserve"> </w:t>
            </w:r>
            <w:r w:rsidRPr="00116300">
              <w:rPr>
                <w:rFonts w:ascii="Calibri" w:eastAsia="Calibri" w:hAnsi="Calibri" w:cs="Times New Roman"/>
                <w:b/>
                <w:sz w:val="20"/>
                <w:szCs w:val="20"/>
              </w:rPr>
              <w:t>alignment</w:t>
            </w:r>
          </w:p>
        </w:tc>
        <w:tc>
          <w:tcPr>
            <w:tcW w:w="7959"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7"/>
              <w:gridCol w:w="2126"/>
              <w:gridCol w:w="1857"/>
              <w:gridCol w:w="1843"/>
            </w:tblGrid>
            <w:tr w:rsidR="00D7406E" w:rsidRPr="00116300" w14:paraId="7BAC7C63" w14:textId="77777777" w:rsidTr="00B40A00">
              <w:tc>
                <w:tcPr>
                  <w:tcW w:w="1687" w:type="dxa"/>
                  <w:shd w:val="clear" w:color="auto" w:fill="auto"/>
                </w:tcPr>
                <w:p w14:paraId="1D517396" w14:textId="77777777" w:rsidR="00D7406E" w:rsidRPr="00116300" w:rsidRDefault="00D7406E" w:rsidP="00B40A00">
                  <w:pPr>
                    <w:tabs>
                      <w:tab w:val="left" w:pos="460"/>
                    </w:tabs>
                    <w:spacing w:before="120" w:after="120"/>
                    <w:ind w:right="-57"/>
                    <w:jc w:val="center"/>
                    <w:rPr>
                      <w:rFonts w:ascii="Calibri" w:hAnsi="Calibri"/>
                      <w:b/>
                      <w:sz w:val="20"/>
                      <w:szCs w:val="20"/>
                    </w:rPr>
                  </w:pPr>
                  <w:r w:rsidRPr="00116300">
                    <w:rPr>
                      <w:rFonts w:ascii="Calibri" w:hAnsi="Calibri"/>
                      <w:b/>
                      <w:sz w:val="20"/>
                      <w:szCs w:val="20"/>
                    </w:rPr>
                    <w:t>Assessment Task</w:t>
                  </w:r>
                </w:p>
              </w:tc>
              <w:tc>
                <w:tcPr>
                  <w:tcW w:w="2126" w:type="dxa"/>
                  <w:shd w:val="clear" w:color="auto" w:fill="auto"/>
                </w:tcPr>
                <w:p w14:paraId="58CC03BA" w14:textId="77777777" w:rsidR="00D7406E" w:rsidRPr="00116300" w:rsidRDefault="00D7406E" w:rsidP="00B40A00">
                  <w:pPr>
                    <w:tabs>
                      <w:tab w:val="left" w:pos="460"/>
                    </w:tabs>
                    <w:spacing w:before="120" w:after="120"/>
                    <w:ind w:right="-57"/>
                    <w:jc w:val="center"/>
                    <w:rPr>
                      <w:rFonts w:ascii="Calibri" w:hAnsi="Calibri"/>
                      <w:b/>
                      <w:sz w:val="20"/>
                      <w:szCs w:val="20"/>
                    </w:rPr>
                  </w:pPr>
                  <w:r w:rsidRPr="00116300">
                    <w:rPr>
                      <w:rFonts w:ascii="Calibri" w:hAnsi="Calibri"/>
                      <w:b/>
                      <w:sz w:val="20"/>
                      <w:szCs w:val="20"/>
                    </w:rPr>
                    <w:t>Learning Outcome</w:t>
                  </w:r>
                </w:p>
              </w:tc>
              <w:tc>
                <w:tcPr>
                  <w:tcW w:w="1857" w:type="dxa"/>
                  <w:shd w:val="clear" w:color="auto" w:fill="auto"/>
                </w:tcPr>
                <w:p w14:paraId="25B7E64A" w14:textId="77777777" w:rsidR="00D7406E" w:rsidRPr="00116300" w:rsidRDefault="00D7406E" w:rsidP="00B40A00">
                  <w:pPr>
                    <w:tabs>
                      <w:tab w:val="left" w:pos="460"/>
                    </w:tabs>
                    <w:spacing w:before="120" w:after="120"/>
                    <w:ind w:right="-57"/>
                    <w:jc w:val="center"/>
                    <w:rPr>
                      <w:rFonts w:ascii="Calibri" w:hAnsi="Calibri"/>
                      <w:b/>
                      <w:sz w:val="20"/>
                      <w:szCs w:val="20"/>
                    </w:rPr>
                  </w:pPr>
                  <w:r w:rsidRPr="00116300">
                    <w:rPr>
                      <w:rFonts w:ascii="Calibri" w:hAnsi="Calibri"/>
                      <w:b/>
                      <w:sz w:val="20"/>
                      <w:szCs w:val="20"/>
                    </w:rPr>
                    <w:t xml:space="preserve">Content </w:t>
                  </w:r>
                </w:p>
              </w:tc>
              <w:tc>
                <w:tcPr>
                  <w:tcW w:w="1843" w:type="dxa"/>
                  <w:shd w:val="clear" w:color="auto" w:fill="auto"/>
                </w:tcPr>
                <w:p w14:paraId="1B0A780E" w14:textId="77777777" w:rsidR="00D7406E" w:rsidRPr="00116300" w:rsidRDefault="00D7406E" w:rsidP="00B40A00">
                  <w:pPr>
                    <w:tabs>
                      <w:tab w:val="left" w:pos="460"/>
                    </w:tabs>
                    <w:spacing w:before="120" w:after="120"/>
                    <w:ind w:right="-57"/>
                    <w:jc w:val="center"/>
                    <w:rPr>
                      <w:rFonts w:ascii="Calibri" w:hAnsi="Calibri"/>
                      <w:b/>
                      <w:sz w:val="20"/>
                      <w:szCs w:val="20"/>
                    </w:rPr>
                  </w:pPr>
                  <w:r w:rsidRPr="00116300">
                    <w:rPr>
                      <w:rFonts w:ascii="Calibri" w:hAnsi="Calibri"/>
                      <w:b/>
                      <w:sz w:val="20"/>
                      <w:szCs w:val="20"/>
                    </w:rPr>
                    <w:t>Graduate Teacher Standards</w:t>
                  </w:r>
                </w:p>
              </w:tc>
            </w:tr>
            <w:tr w:rsidR="00D7406E" w:rsidRPr="00116300" w14:paraId="4EB5EA91" w14:textId="77777777" w:rsidTr="00B40A00">
              <w:tc>
                <w:tcPr>
                  <w:tcW w:w="1687" w:type="dxa"/>
                </w:tcPr>
                <w:p w14:paraId="232CD0DC" w14:textId="77777777" w:rsidR="00D7406E" w:rsidRPr="00116300" w:rsidRDefault="00D7406E" w:rsidP="00B40A00">
                  <w:pPr>
                    <w:tabs>
                      <w:tab w:val="left" w:pos="460"/>
                    </w:tabs>
                    <w:spacing w:before="120" w:after="120"/>
                    <w:ind w:right="-57"/>
                    <w:jc w:val="center"/>
                    <w:rPr>
                      <w:rFonts w:ascii="Calibri" w:hAnsi="Calibri"/>
                      <w:b/>
                      <w:sz w:val="20"/>
                      <w:szCs w:val="20"/>
                    </w:rPr>
                  </w:pPr>
                  <w:r w:rsidRPr="0093777A">
                    <w:rPr>
                      <w:rFonts w:ascii="Calibri" w:hAnsi="Calibri"/>
                      <w:b/>
                      <w:noProof/>
                      <w:sz w:val="20"/>
                      <w:szCs w:val="20"/>
                    </w:rPr>
                    <w:t>Task 1</w:t>
                  </w:r>
                </w:p>
              </w:tc>
              <w:tc>
                <w:tcPr>
                  <w:tcW w:w="2126" w:type="dxa"/>
                </w:tcPr>
                <w:p w14:paraId="09555B2C" w14:textId="77777777" w:rsidR="00D7406E" w:rsidRPr="00116300" w:rsidRDefault="00D7406E" w:rsidP="00B40A00">
                  <w:pPr>
                    <w:tabs>
                      <w:tab w:val="left" w:pos="460"/>
                    </w:tabs>
                    <w:spacing w:before="120" w:after="120"/>
                    <w:ind w:right="-57"/>
                    <w:jc w:val="center"/>
                    <w:rPr>
                      <w:rFonts w:ascii="Calibri" w:hAnsi="Calibri"/>
                      <w:sz w:val="20"/>
                      <w:szCs w:val="20"/>
                    </w:rPr>
                  </w:pPr>
                  <w:r w:rsidRPr="0093777A">
                    <w:rPr>
                      <w:rFonts w:ascii="Calibri" w:eastAsia="Calibri" w:hAnsi="Calibri"/>
                      <w:noProof/>
                      <w:sz w:val="20"/>
                      <w:szCs w:val="20"/>
                    </w:rPr>
                    <w:t>1-7</w:t>
                  </w:r>
                </w:p>
              </w:tc>
              <w:tc>
                <w:tcPr>
                  <w:tcW w:w="1857" w:type="dxa"/>
                  <w:shd w:val="clear" w:color="auto" w:fill="auto"/>
                </w:tcPr>
                <w:p w14:paraId="2A9752E5" w14:textId="77777777" w:rsidR="00D7406E" w:rsidRPr="00116300" w:rsidRDefault="00D7406E" w:rsidP="00B40A00">
                  <w:pPr>
                    <w:tabs>
                      <w:tab w:val="left" w:pos="460"/>
                    </w:tabs>
                    <w:spacing w:before="120" w:after="120"/>
                    <w:ind w:right="-57"/>
                    <w:jc w:val="center"/>
                    <w:rPr>
                      <w:rFonts w:ascii="Calibri" w:hAnsi="Calibri"/>
                      <w:sz w:val="20"/>
                      <w:szCs w:val="20"/>
                    </w:rPr>
                  </w:pPr>
                </w:p>
              </w:tc>
              <w:tc>
                <w:tcPr>
                  <w:tcW w:w="1843" w:type="dxa"/>
                </w:tcPr>
                <w:p w14:paraId="0A53DF9B" w14:textId="77777777" w:rsidR="00D7406E" w:rsidRPr="00116300" w:rsidRDefault="00D7406E" w:rsidP="00B40A00">
                  <w:pPr>
                    <w:tabs>
                      <w:tab w:val="left" w:pos="460"/>
                    </w:tabs>
                    <w:spacing w:before="120" w:after="120"/>
                    <w:ind w:right="-57"/>
                    <w:jc w:val="center"/>
                    <w:rPr>
                      <w:rFonts w:ascii="Calibri" w:hAnsi="Calibri"/>
                      <w:sz w:val="20"/>
                      <w:szCs w:val="20"/>
                    </w:rPr>
                  </w:pPr>
                </w:p>
              </w:tc>
            </w:tr>
            <w:tr w:rsidR="00D7406E" w:rsidRPr="00116300" w14:paraId="1115C9DB" w14:textId="77777777" w:rsidTr="00B40A00">
              <w:tc>
                <w:tcPr>
                  <w:tcW w:w="1687" w:type="dxa"/>
                </w:tcPr>
                <w:p w14:paraId="33F48B6D" w14:textId="77777777" w:rsidR="00D7406E" w:rsidRPr="00116300" w:rsidRDefault="00D7406E" w:rsidP="00B40A00">
                  <w:pPr>
                    <w:tabs>
                      <w:tab w:val="left" w:pos="460"/>
                    </w:tabs>
                    <w:spacing w:before="120" w:after="120"/>
                    <w:ind w:right="-57"/>
                    <w:jc w:val="center"/>
                    <w:rPr>
                      <w:rFonts w:ascii="Calibri" w:hAnsi="Calibri"/>
                      <w:b/>
                      <w:sz w:val="20"/>
                      <w:szCs w:val="20"/>
                    </w:rPr>
                  </w:pPr>
                  <w:r w:rsidRPr="0093777A">
                    <w:rPr>
                      <w:rFonts w:ascii="Calibri" w:hAnsi="Calibri"/>
                      <w:b/>
                      <w:noProof/>
                      <w:sz w:val="20"/>
                      <w:szCs w:val="20"/>
                    </w:rPr>
                    <w:t>Task 2</w:t>
                  </w:r>
                </w:p>
              </w:tc>
              <w:tc>
                <w:tcPr>
                  <w:tcW w:w="2126" w:type="dxa"/>
                </w:tcPr>
                <w:p w14:paraId="4795AAC4" w14:textId="77777777" w:rsidR="00D7406E" w:rsidRPr="00116300" w:rsidRDefault="00D7406E" w:rsidP="00B40A00">
                  <w:pPr>
                    <w:tabs>
                      <w:tab w:val="left" w:pos="460"/>
                    </w:tabs>
                    <w:spacing w:before="120" w:after="120"/>
                    <w:ind w:right="-57"/>
                    <w:jc w:val="center"/>
                    <w:rPr>
                      <w:rFonts w:ascii="Calibri" w:hAnsi="Calibri"/>
                      <w:sz w:val="20"/>
                      <w:szCs w:val="20"/>
                    </w:rPr>
                  </w:pPr>
                  <w:r w:rsidRPr="0093777A">
                    <w:rPr>
                      <w:rFonts w:ascii="Calibri" w:eastAsia="Calibri" w:hAnsi="Calibri"/>
                      <w:noProof/>
                      <w:sz w:val="20"/>
                      <w:szCs w:val="20"/>
                    </w:rPr>
                    <w:t>3,4,5,7</w:t>
                  </w:r>
                </w:p>
              </w:tc>
              <w:tc>
                <w:tcPr>
                  <w:tcW w:w="1857" w:type="dxa"/>
                  <w:shd w:val="clear" w:color="auto" w:fill="auto"/>
                </w:tcPr>
                <w:p w14:paraId="53C4F6B2" w14:textId="77777777" w:rsidR="00D7406E" w:rsidRPr="00116300" w:rsidRDefault="00D7406E" w:rsidP="00B40A00">
                  <w:pPr>
                    <w:tabs>
                      <w:tab w:val="left" w:pos="460"/>
                    </w:tabs>
                    <w:spacing w:before="120" w:after="120"/>
                    <w:ind w:right="-57"/>
                    <w:jc w:val="center"/>
                    <w:rPr>
                      <w:rFonts w:ascii="Calibri" w:hAnsi="Calibri"/>
                      <w:sz w:val="20"/>
                      <w:szCs w:val="20"/>
                    </w:rPr>
                  </w:pPr>
                </w:p>
              </w:tc>
              <w:tc>
                <w:tcPr>
                  <w:tcW w:w="1843" w:type="dxa"/>
                </w:tcPr>
                <w:p w14:paraId="4638EE2B" w14:textId="77777777" w:rsidR="00D7406E" w:rsidRPr="00116300" w:rsidRDefault="00D7406E" w:rsidP="00B40A00">
                  <w:pPr>
                    <w:tabs>
                      <w:tab w:val="left" w:pos="460"/>
                    </w:tabs>
                    <w:spacing w:before="120" w:after="120"/>
                    <w:ind w:right="-57"/>
                    <w:jc w:val="center"/>
                    <w:rPr>
                      <w:rFonts w:ascii="Calibri" w:hAnsi="Calibri"/>
                      <w:sz w:val="20"/>
                      <w:szCs w:val="20"/>
                    </w:rPr>
                  </w:pPr>
                </w:p>
              </w:tc>
            </w:tr>
          </w:tbl>
          <w:p w14:paraId="0BED8F0F" w14:textId="77777777" w:rsidR="00D7406E" w:rsidRPr="00116300" w:rsidRDefault="00D7406E" w:rsidP="00B40A00">
            <w:pPr>
              <w:tabs>
                <w:tab w:val="center" w:pos="990"/>
                <w:tab w:val="center" w:pos="2833"/>
                <w:tab w:val="center" w:pos="4818"/>
                <w:tab w:val="center" w:pos="6660"/>
              </w:tabs>
              <w:spacing w:before="120" w:after="120"/>
              <w:ind w:left="1440" w:right="-57"/>
              <w:rPr>
                <w:rFonts w:ascii="Calibri" w:hAnsi="Calibri"/>
                <w:sz w:val="20"/>
                <w:szCs w:val="20"/>
              </w:rPr>
            </w:pPr>
          </w:p>
        </w:tc>
      </w:tr>
      <w:tr w:rsidR="00D7406E" w:rsidRPr="007C3638" w14:paraId="6784DE11" w14:textId="77777777" w:rsidTr="00B40A00">
        <w:tc>
          <w:tcPr>
            <w:tcW w:w="1744" w:type="dxa"/>
            <w:shd w:val="clear" w:color="auto" w:fill="auto"/>
          </w:tcPr>
          <w:p w14:paraId="1863499E" w14:textId="77777777" w:rsidR="00D7406E" w:rsidRPr="007C3638" w:rsidRDefault="00D7406E" w:rsidP="00B40A00">
            <w:pPr>
              <w:spacing w:before="240"/>
              <w:ind w:right="-57"/>
              <w:rPr>
                <w:rFonts w:ascii="Calibri" w:eastAsia="Calibri" w:hAnsi="Calibri" w:cs="Times New Roman"/>
                <w:b/>
                <w:sz w:val="20"/>
                <w:szCs w:val="20"/>
              </w:rPr>
            </w:pPr>
            <w:r w:rsidRPr="007C3638">
              <w:rPr>
                <w:rFonts w:ascii="Calibri" w:eastAsia="Calibri" w:hAnsi="Calibri" w:cs="Times New Roman"/>
                <w:b/>
                <w:sz w:val="20"/>
                <w:szCs w:val="20"/>
              </w:rPr>
              <w:t>Prescribed text(s)</w:t>
            </w:r>
          </w:p>
        </w:tc>
        <w:tc>
          <w:tcPr>
            <w:tcW w:w="7959" w:type="dxa"/>
            <w:shd w:val="clear" w:color="auto" w:fill="auto"/>
          </w:tcPr>
          <w:p w14:paraId="340BF35D" w14:textId="77777777" w:rsidR="00D7406E" w:rsidRDefault="00D7406E" w:rsidP="00B40A00">
            <w:pPr>
              <w:tabs>
                <w:tab w:val="left" w:pos="460"/>
              </w:tabs>
              <w:spacing w:before="240"/>
              <w:ind w:right="-57"/>
              <w:rPr>
                <w:rFonts w:ascii="Calibri" w:hAnsi="Calibri"/>
                <w:sz w:val="20"/>
                <w:szCs w:val="20"/>
              </w:rPr>
            </w:pPr>
            <w:r w:rsidRPr="0093777A">
              <w:rPr>
                <w:rFonts w:ascii="Calibri" w:hAnsi="Calibri"/>
                <w:noProof/>
                <w:sz w:val="20"/>
                <w:szCs w:val="20"/>
              </w:rPr>
              <w:t>Nil.</w:t>
            </w:r>
            <w:r w:rsidRPr="008E6725">
              <w:rPr>
                <w:rFonts w:ascii="Calibri" w:hAnsi="Calibri"/>
                <w:i/>
                <w:sz w:val="20"/>
                <w:szCs w:val="20"/>
              </w:rPr>
              <w:t xml:space="preserve"> </w:t>
            </w:r>
            <w:r>
              <w:rPr>
                <w:rFonts w:ascii="Calibri" w:hAnsi="Calibri"/>
                <w:sz w:val="20"/>
                <w:szCs w:val="20"/>
              </w:rPr>
              <w:t xml:space="preserve"> </w:t>
            </w:r>
          </w:p>
          <w:p w14:paraId="4983FCC5" w14:textId="77777777" w:rsidR="00D7406E" w:rsidRPr="00027513" w:rsidRDefault="00D7406E" w:rsidP="00B40A00">
            <w:pPr>
              <w:tabs>
                <w:tab w:val="left" w:pos="460"/>
              </w:tabs>
              <w:spacing w:before="120" w:after="120"/>
              <w:ind w:right="-57"/>
              <w:rPr>
                <w:rFonts w:ascii="Calibri" w:hAnsi="Calibri"/>
                <w:b/>
                <w:sz w:val="20"/>
                <w:szCs w:val="20"/>
              </w:rPr>
            </w:pPr>
            <w:r w:rsidRPr="0065336C">
              <w:rPr>
                <w:rFonts w:cs="Arial"/>
                <w:color w:val="000000"/>
                <w:sz w:val="20"/>
                <w:szCs w:val="18"/>
              </w:rPr>
              <w:t>Selected readings will be available via the Moodle™ site for this unit</w:t>
            </w:r>
            <w:r>
              <w:rPr>
                <w:rFonts w:cs="Arial"/>
                <w:color w:val="000000"/>
                <w:sz w:val="20"/>
                <w:szCs w:val="18"/>
              </w:rPr>
              <w:t>.</w:t>
            </w:r>
          </w:p>
        </w:tc>
      </w:tr>
      <w:tr w:rsidR="00D7406E" w:rsidRPr="007C3638" w14:paraId="7A3DA424" w14:textId="77777777" w:rsidTr="00B40A00">
        <w:tc>
          <w:tcPr>
            <w:tcW w:w="1744" w:type="dxa"/>
            <w:shd w:val="clear" w:color="auto" w:fill="auto"/>
          </w:tcPr>
          <w:p w14:paraId="6F481D78" w14:textId="77777777" w:rsidR="00D7406E" w:rsidRPr="007C3638" w:rsidRDefault="00D7406E" w:rsidP="00B40A00">
            <w:pPr>
              <w:spacing w:before="120" w:after="120"/>
              <w:ind w:right="-57"/>
              <w:rPr>
                <w:rFonts w:ascii="Calibri" w:hAnsi="Calibri"/>
                <w:b/>
                <w:sz w:val="20"/>
                <w:szCs w:val="20"/>
              </w:rPr>
            </w:pPr>
            <w:r w:rsidRPr="007C3638">
              <w:rPr>
                <w:rFonts w:ascii="Calibri" w:eastAsia="Calibri" w:hAnsi="Calibri" w:cs="Times New Roman"/>
                <w:b/>
                <w:sz w:val="20"/>
                <w:szCs w:val="20"/>
              </w:rPr>
              <w:t>Recommended readings</w:t>
            </w:r>
          </w:p>
        </w:tc>
        <w:tc>
          <w:tcPr>
            <w:tcW w:w="7959" w:type="dxa"/>
            <w:shd w:val="clear" w:color="auto" w:fill="auto"/>
          </w:tcPr>
          <w:p w14:paraId="3C9F88FE" w14:textId="77777777" w:rsidR="00D7406E" w:rsidRDefault="00D7406E" w:rsidP="00B40A00">
            <w:pPr>
              <w:tabs>
                <w:tab w:val="left" w:pos="460"/>
              </w:tabs>
              <w:spacing w:before="120" w:after="120"/>
              <w:ind w:left="460" w:right="-57" w:hanging="460"/>
              <w:rPr>
                <w:rFonts w:ascii="Calibri" w:eastAsia="Calibri" w:hAnsi="Calibri" w:cs="Times New Roman"/>
                <w:b/>
                <w:noProof/>
                <w:sz w:val="20"/>
                <w:szCs w:val="20"/>
              </w:rPr>
            </w:pPr>
            <w:r w:rsidRPr="0093777A">
              <w:rPr>
                <w:rFonts w:ascii="Calibri" w:eastAsia="Calibri" w:hAnsi="Calibri" w:cs="Times New Roman"/>
                <w:b/>
                <w:noProof/>
                <w:sz w:val="20"/>
                <w:szCs w:val="20"/>
              </w:rPr>
              <w:t>Curriculum Readings</w:t>
            </w:r>
          </w:p>
          <w:p w14:paraId="4F57509D" w14:textId="77777777" w:rsidR="00D7406E" w:rsidRDefault="00D7406E" w:rsidP="00B40A00">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Brunner, D. L., Butler, J. L. &amp; Swoboda, A. J. (2014).</w:t>
            </w:r>
            <w:r>
              <w:rPr>
                <w:rFonts w:ascii="Calibri" w:hAnsi="Calibri"/>
                <w:sz w:val="20"/>
                <w:szCs w:val="20"/>
              </w:rPr>
              <w:t xml:space="preserve"> </w:t>
            </w:r>
            <w:r w:rsidRPr="0093777A">
              <w:rPr>
                <w:rFonts w:ascii="Calibri" w:hAnsi="Calibri"/>
                <w:i/>
                <w:noProof/>
                <w:sz w:val="20"/>
                <w:szCs w:val="20"/>
              </w:rPr>
              <w:t>Introducing evangelical ecotheology: Foundations in scripture, theology, history and praxis.</w:t>
            </w:r>
            <w:r>
              <w:rPr>
                <w:rFonts w:ascii="Calibri" w:hAnsi="Calibri"/>
                <w:sz w:val="20"/>
                <w:szCs w:val="20"/>
              </w:rPr>
              <w:t xml:space="preserve"> </w:t>
            </w:r>
            <w:r w:rsidRPr="0093777A">
              <w:rPr>
                <w:rFonts w:ascii="Calibri" w:hAnsi="Calibri"/>
                <w:noProof/>
                <w:sz w:val="20"/>
                <w:szCs w:val="20"/>
              </w:rPr>
              <w:t>MI, USA: Baker Academic.</w:t>
            </w:r>
          </w:p>
          <w:p w14:paraId="63BC76CB" w14:textId="77777777" w:rsidR="00D7406E" w:rsidRDefault="00D7406E" w:rsidP="00B40A00">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Cook, J. &amp; Bedford, D. (2016).</w:t>
            </w:r>
            <w:r>
              <w:rPr>
                <w:rFonts w:ascii="Calibri" w:hAnsi="Calibri"/>
                <w:sz w:val="20"/>
                <w:szCs w:val="20"/>
              </w:rPr>
              <w:t xml:space="preserve"> </w:t>
            </w:r>
            <w:r w:rsidRPr="0093777A">
              <w:rPr>
                <w:rFonts w:ascii="Calibri" w:hAnsi="Calibri"/>
                <w:i/>
                <w:noProof/>
                <w:sz w:val="20"/>
                <w:szCs w:val="20"/>
              </w:rPr>
              <w:t>Climate change: Examining the facts.</w:t>
            </w:r>
            <w:r>
              <w:rPr>
                <w:rFonts w:ascii="Calibri" w:hAnsi="Calibri"/>
                <w:sz w:val="20"/>
                <w:szCs w:val="20"/>
              </w:rPr>
              <w:t xml:space="preserve"> </w:t>
            </w:r>
            <w:r w:rsidRPr="0093777A">
              <w:rPr>
                <w:rFonts w:ascii="Calibri" w:hAnsi="Calibri"/>
                <w:noProof/>
                <w:sz w:val="20"/>
                <w:szCs w:val="20"/>
              </w:rPr>
              <w:t>California, USA: ABC-CLIO, LLC.</w:t>
            </w:r>
          </w:p>
          <w:p w14:paraId="502628D4" w14:textId="77777777" w:rsidR="00D7406E" w:rsidRDefault="00D7406E" w:rsidP="00B40A00">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lastRenderedPageBreak/>
              <w:t>Cunningham, W. &amp; Cunningham, M. (2015).</w:t>
            </w:r>
            <w:r>
              <w:rPr>
                <w:rFonts w:ascii="Calibri" w:hAnsi="Calibri"/>
                <w:sz w:val="20"/>
                <w:szCs w:val="20"/>
              </w:rPr>
              <w:t xml:space="preserve"> </w:t>
            </w:r>
            <w:r w:rsidRPr="0093777A">
              <w:rPr>
                <w:rFonts w:ascii="Calibri" w:hAnsi="Calibri"/>
                <w:i/>
                <w:noProof/>
                <w:sz w:val="20"/>
                <w:szCs w:val="20"/>
              </w:rPr>
              <w:t>Environmental science: A global concern</w:t>
            </w:r>
            <w:r>
              <w:rPr>
                <w:rFonts w:ascii="Calibri" w:hAnsi="Calibri"/>
                <w:sz w:val="20"/>
                <w:szCs w:val="20"/>
              </w:rPr>
              <w:t xml:space="preserve"> </w:t>
            </w:r>
            <w:r w:rsidRPr="0093777A">
              <w:rPr>
                <w:rFonts w:ascii="Calibri" w:hAnsi="Calibri"/>
                <w:noProof/>
                <w:sz w:val="20"/>
                <w:szCs w:val="20"/>
              </w:rPr>
              <w:t>(13th ed.). New York, USA: McGraw-Hill Education.</w:t>
            </w:r>
          </w:p>
          <w:p w14:paraId="62F93A1C" w14:textId="77777777" w:rsidR="00D7406E" w:rsidRDefault="00D7406E" w:rsidP="00B40A00">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Gilbert, R. &amp; Hoepper, B. (2011).</w:t>
            </w:r>
            <w:r>
              <w:rPr>
                <w:rFonts w:ascii="Calibri" w:hAnsi="Calibri"/>
                <w:sz w:val="20"/>
                <w:szCs w:val="20"/>
              </w:rPr>
              <w:t xml:space="preserve"> </w:t>
            </w:r>
            <w:r w:rsidRPr="0093777A">
              <w:rPr>
                <w:rFonts w:ascii="Calibri" w:hAnsi="Calibri"/>
                <w:i/>
                <w:noProof/>
                <w:sz w:val="20"/>
                <w:szCs w:val="20"/>
              </w:rPr>
              <w:t>Teaching Society and Environment</w:t>
            </w:r>
            <w:r>
              <w:rPr>
                <w:rFonts w:ascii="Calibri" w:hAnsi="Calibri"/>
                <w:sz w:val="20"/>
                <w:szCs w:val="20"/>
              </w:rPr>
              <w:t xml:space="preserve"> </w:t>
            </w:r>
            <w:r w:rsidRPr="0093777A">
              <w:rPr>
                <w:rFonts w:ascii="Calibri" w:hAnsi="Calibri"/>
                <w:noProof/>
                <w:sz w:val="20"/>
                <w:szCs w:val="20"/>
              </w:rPr>
              <w:t>(4th ed.). Victoria, Australia: Cengage Learning Australia Pty Ltd.</w:t>
            </w:r>
          </w:p>
          <w:p w14:paraId="0E372FFF" w14:textId="77777777" w:rsidR="00D7406E" w:rsidRDefault="00D7406E" w:rsidP="00B40A00">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Gilbert, R. &amp; Hoepper, B. (Eds.) (2014).</w:t>
            </w:r>
            <w:r>
              <w:rPr>
                <w:rFonts w:ascii="Calibri" w:hAnsi="Calibri"/>
                <w:sz w:val="20"/>
                <w:szCs w:val="20"/>
              </w:rPr>
              <w:t xml:space="preserve"> </w:t>
            </w:r>
            <w:r w:rsidRPr="0093777A">
              <w:rPr>
                <w:rFonts w:ascii="Calibri" w:hAnsi="Calibri"/>
                <w:i/>
                <w:noProof/>
                <w:sz w:val="20"/>
                <w:szCs w:val="20"/>
              </w:rPr>
              <w:t>Teaching Humanities and Social Sciences: History, Geography, Economics and Citizenship in the Australian Curriculum,</w:t>
            </w:r>
            <w:r>
              <w:rPr>
                <w:rFonts w:ascii="Calibri" w:hAnsi="Calibri"/>
                <w:sz w:val="20"/>
                <w:szCs w:val="20"/>
              </w:rPr>
              <w:t xml:space="preserve"> </w:t>
            </w:r>
            <w:r w:rsidRPr="0093777A">
              <w:rPr>
                <w:rFonts w:ascii="Calibri" w:hAnsi="Calibri"/>
                <w:noProof/>
                <w:sz w:val="20"/>
                <w:szCs w:val="20"/>
              </w:rPr>
              <w:t>(5th ed.). Cengage Learning, South Melbourne</w:t>
            </w:r>
          </w:p>
          <w:p w14:paraId="76390BB8" w14:textId="77777777" w:rsidR="00D7406E" w:rsidRDefault="00D7406E" w:rsidP="00B40A00">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Miller, T. G. &amp; Spoolman, S. E., (2015).</w:t>
            </w:r>
            <w:r>
              <w:rPr>
                <w:rFonts w:ascii="Calibri" w:hAnsi="Calibri"/>
                <w:sz w:val="20"/>
                <w:szCs w:val="20"/>
              </w:rPr>
              <w:t xml:space="preserve"> </w:t>
            </w:r>
            <w:r w:rsidRPr="0093777A">
              <w:rPr>
                <w:rFonts w:ascii="Calibri" w:hAnsi="Calibri"/>
                <w:i/>
                <w:noProof/>
                <w:sz w:val="20"/>
                <w:szCs w:val="20"/>
              </w:rPr>
              <w:t>Living in the environment</w:t>
            </w:r>
            <w:r>
              <w:rPr>
                <w:rFonts w:ascii="Calibri" w:hAnsi="Calibri"/>
                <w:sz w:val="20"/>
                <w:szCs w:val="20"/>
              </w:rPr>
              <w:t xml:space="preserve"> </w:t>
            </w:r>
            <w:r w:rsidRPr="0093777A">
              <w:rPr>
                <w:rFonts w:ascii="Calibri" w:hAnsi="Calibri"/>
                <w:noProof/>
                <w:sz w:val="20"/>
                <w:szCs w:val="20"/>
              </w:rPr>
              <w:t>(18th ed.). Belmont, California: Brooks/Cole.</w:t>
            </w:r>
          </w:p>
          <w:p w14:paraId="058399FE" w14:textId="77777777" w:rsidR="00D7406E" w:rsidRDefault="00D7406E" w:rsidP="00B40A00">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Reynolds, R. (2012).</w:t>
            </w:r>
            <w:r>
              <w:rPr>
                <w:rFonts w:ascii="Calibri" w:hAnsi="Calibri"/>
                <w:sz w:val="20"/>
                <w:szCs w:val="20"/>
              </w:rPr>
              <w:t xml:space="preserve"> </w:t>
            </w:r>
            <w:r w:rsidRPr="0093777A">
              <w:rPr>
                <w:rFonts w:ascii="Calibri" w:hAnsi="Calibri"/>
                <w:i/>
                <w:noProof/>
                <w:sz w:val="20"/>
                <w:szCs w:val="20"/>
              </w:rPr>
              <w:t>Teaching history, geography and SOSE in the primary school.</w:t>
            </w:r>
            <w:r>
              <w:rPr>
                <w:rFonts w:ascii="Calibri" w:hAnsi="Calibri"/>
                <w:sz w:val="20"/>
                <w:szCs w:val="20"/>
              </w:rPr>
              <w:t xml:space="preserve"> </w:t>
            </w:r>
            <w:r w:rsidRPr="0093777A">
              <w:rPr>
                <w:rFonts w:ascii="Calibri" w:hAnsi="Calibri"/>
                <w:noProof/>
                <w:sz w:val="20"/>
                <w:szCs w:val="20"/>
              </w:rPr>
              <w:t>Australia: Oxford University Press.</w:t>
            </w:r>
          </w:p>
          <w:p w14:paraId="24B75A66" w14:textId="77777777" w:rsidR="00D7406E" w:rsidRPr="00555317" w:rsidRDefault="00D7406E" w:rsidP="00B40A00">
            <w:pPr>
              <w:tabs>
                <w:tab w:val="left" w:pos="460"/>
              </w:tabs>
              <w:spacing w:before="120" w:after="120"/>
              <w:ind w:left="460" w:right="-57" w:hanging="460"/>
              <w:rPr>
                <w:rFonts w:ascii="Calibri" w:hAnsi="Calibri"/>
                <w:b/>
                <w:sz w:val="20"/>
                <w:szCs w:val="20"/>
              </w:rPr>
            </w:pPr>
            <w:r w:rsidRPr="0093777A">
              <w:rPr>
                <w:rFonts w:ascii="Calibri" w:hAnsi="Calibri"/>
                <w:b/>
                <w:noProof/>
                <w:sz w:val="20"/>
                <w:szCs w:val="20"/>
              </w:rPr>
              <w:t>Journals and Periodicals</w:t>
            </w:r>
          </w:p>
          <w:p w14:paraId="2913CC94" w14:textId="77777777" w:rsidR="00D7406E" w:rsidRDefault="00D7406E" w:rsidP="00B40A00">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The Australian Science Teachers' Journal</w:t>
            </w:r>
          </w:p>
          <w:p w14:paraId="779C1537" w14:textId="77777777" w:rsidR="00D7406E" w:rsidRDefault="00D7406E" w:rsidP="00B40A00">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Journal of Technology Education</w:t>
            </w:r>
          </w:p>
          <w:p w14:paraId="39E6DBD0" w14:textId="77777777" w:rsidR="00D7406E" w:rsidRDefault="00D7406E" w:rsidP="00B40A00">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Perspectives on Science and Christian Faith</w:t>
            </w:r>
          </w:p>
          <w:p w14:paraId="688B85B7" w14:textId="77777777" w:rsidR="00D7406E" w:rsidRDefault="00D7406E" w:rsidP="00B40A00">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Christian</w:t>
            </w:r>
          </w:p>
          <w:p w14:paraId="4B959E70" w14:textId="77777777" w:rsidR="00D7406E" w:rsidRPr="00555317" w:rsidRDefault="00D7406E" w:rsidP="00B40A00">
            <w:pPr>
              <w:tabs>
                <w:tab w:val="left" w:pos="460"/>
              </w:tabs>
              <w:spacing w:before="120" w:after="120"/>
              <w:ind w:left="460" w:right="-57" w:hanging="460"/>
              <w:rPr>
                <w:rFonts w:ascii="Calibri" w:hAnsi="Calibri"/>
                <w:b/>
                <w:sz w:val="20"/>
                <w:szCs w:val="20"/>
              </w:rPr>
            </w:pPr>
            <w:r w:rsidRPr="0093777A">
              <w:rPr>
                <w:rFonts w:ascii="Calibri" w:hAnsi="Calibri"/>
                <w:b/>
                <w:noProof/>
                <w:sz w:val="20"/>
                <w:szCs w:val="20"/>
              </w:rPr>
              <w:t>Websites</w:t>
            </w:r>
          </w:p>
          <w:p w14:paraId="45EC0A2D" w14:textId="77777777" w:rsidR="00D7406E" w:rsidRPr="0093777A" w:rsidRDefault="00D7406E" w:rsidP="00B40A00">
            <w:pPr>
              <w:tabs>
                <w:tab w:val="left" w:pos="460"/>
              </w:tabs>
              <w:spacing w:before="120" w:after="120"/>
              <w:ind w:left="460" w:right="-57" w:hanging="460"/>
              <w:rPr>
                <w:rFonts w:ascii="Calibri" w:hAnsi="Calibri"/>
                <w:noProof/>
                <w:sz w:val="20"/>
                <w:szCs w:val="20"/>
              </w:rPr>
            </w:pPr>
            <w:r w:rsidRPr="0093777A">
              <w:rPr>
                <w:rFonts w:ascii="Calibri" w:hAnsi="Calibri"/>
                <w:noProof/>
                <w:sz w:val="20"/>
                <w:szCs w:val="20"/>
              </w:rPr>
              <w:t xml:space="preserve">Australian Academy of Science: </w:t>
            </w:r>
          </w:p>
          <w:p w14:paraId="0B4F31E0" w14:textId="77777777" w:rsidR="00D7406E" w:rsidRDefault="00D7406E" w:rsidP="00B40A00">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https://www.science.org.au/</w:t>
            </w:r>
          </w:p>
          <w:p w14:paraId="78390376" w14:textId="77777777" w:rsidR="00D7406E" w:rsidRPr="0093777A" w:rsidRDefault="00D7406E" w:rsidP="00B40A00">
            <w:pPr>
              <w:tabs>
                <w:tab w:val="left" w:pos="460"/>
              </w:tabs>
              <w:spacing w:before="120" w:after="120"/>
              <w:ind w:left="460" w:right="-57" w:hanging="460"/>
              <w:rPr>
                <w:rFonts w:ascii="Calibri" w:hAnsi="Calibri"/>
                <w:noProof/>
                <w:sz w:val="20"/>
                <w:szCs w:val="20"/>
              </w:rPr>
            </w:pPr>
            <w:r w:rsidRPr="0093777A">
              <w:rPr>
                <w:rFonts w:ascii="Calibri" w:hAnsi="Calibri"/>
                <w:noProof/>
                <w:sz w:val="20"/>
                <w:szCs w:val="20"/>
              </w:rPr>
              <w:t xml:space="preserve">Commonwealth Scientific and Industrial Research Organisation: </w:t>
            </w:r>
          </w:p>
          <w:p w14:paraId="3E46C2B3" w14:textId="77777777" w:rsidR="00D7406E" w:rsidRDefault="00D7406E" w:rsidP="00B40A00">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https://www.csiro.au/</w:t>
            </w:r>
          </w:p>
          <w:p w14:paraId="3BA8182E" w14:textId="77777777" w:rsidR="00D7406E" w:rsidRPr="0093777A" w:rsidRDefault="00D7406E" w:rsidP="00B40A00">
            <w:pPr>
              <w:tabs>
                <w:tab w:val="left" w:pos="460"/>
              </w:tabs>
              <w:spacing w:before="120" w:after="120"/>
              <w:ind w:left="460" w:right="-57" w:hanging="460"/>
              <w:rPr>
                <w:rFonts w:ascii="Calibri" w:hAnsi="Calibri"/>
                <w:noProof/>
                <w:sz w:val="20"/>
                <w:szCs w:val="20"/>
              </w:rPr>
            </w:pPr>
            <w:r w:rsidRPr="0093777A">
              <w:rPr>
                <w:rFonts w:ascii="Calibri" w:hAnsi="Calibri"/>
                <w:noProof/>
                <w:sz w:val="20"/>
                <w:szCs w:val="20"/>
              </w:rPr>
              <w:t>Scootle Science:</w:t>
            </w:r>
          </w:p>
          <w:p w14:paraId="3AB47DAB" w14:textId="77777777" w:rsidR="00D7406E" w:rsidRDefault="00D7406E" w:rsidP="00B40A00">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https://www.scootle.edu.au/ec/search?q=science&amp;field=title&amp;field=text.all&amp;field=topic</w:t>
            </w:r>
          </w:p>
          <w:p w14:paraId="3945E49C" w14:textId="77777777" w:rsidR="00D7406E" w:rsidRPr="0093777A" w:rsidRDefault="00D7406E" w:rsidP="00B40A00">
            <w:pPr>
              <w:tabs>
                <w:tab w:val="left" w:pos="460"/>
              </w:tabs>
              <w:spacing w:before="120" w:after="120"/>
              <w:ind w:left="460" w:right="-57" w:hanging="460"/>
              <w:rPr>
                <w:rFonts w:ascii="Calibri" w:hAnsi="Calibri"/>
                <w:noProof/>
                <w:sz w:val="20"/>
                <w:szCs w:val="20"/>
              </w:rPr>
            </w:pPr>
            <w:r w:rsidRPr="0093777A">
              <w:rPr>
                <w:rFonts w:ascii="Calibri" w:hAnsi="Calibri"/>
                <w:noProof/>
                <w:sz w:val="20"/>
                <w:szCs w:val="20"/>
              </w:rPr>
              <w:t xml:space="preserve">Australian Science Teachers Association: </w:t>
            </w:r>
          </w:p>
          <w:p w14:paraId="49600632" w14:textId="77777777" w:rsidR="00D7406E" w:rsidRDefault="00D7406E" w:rsidP="00B40A00">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http://asta.edu.au/</w:t>
            </w:r>
          </w:p>
          <w:p w14:paraId="03DA779F" w14:textId="77777777" w:rsidR="00D7406E" w:rsidRPr="0093777A" w:rsidRDefault="00D7406E" w:rsidP="00B40A00">
            <w:pPr>
              <w:tabs>
                <w:tab w:val="left" w:pos="460"/>
              </w:tabs>
              <w:spacing w:before="120" w:after="120"/>
              <w:ind w:left="460" w:right="-57" w:hanging="460"/>
              <w:rPr>
                <w:rFonts w:ascii="Calibri" w:hAnsi="Calibri"/>
                <w:noProof/>
                <w:sz w:val="20"/>
                <w:szCs w:val="20"/>
              </w:rPr>
            </w:pPr>
            <w:r w:rsidRPr="0093777A">
              <w:rPr>
                <w:rFonts w:ascii="Calibri" w:hAnsi="Calibri"/>
                <w:noProof/>
                <w:sz w:val="20"/>
                <w:szCs w:val="20"/>
              </w:rPr>
              <w:t xml:space="preserve">Australasian Science Magazine: </w:t>
            </w:r>
          </w:p>
          <w:p w14:paraId="6F2BBEDD" w14:textId="77777777" w:rsidR="00D7406E" w:rsidRDefault="00D7406E" w:rsidP="00B40A00">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www.australasianscience.com.au/</w:t>
            </w:r>
          </w:p>
          <w:p w14:paraId="7C4615A6" w14:textId="77777777" w:rsidR="00D7406E" w:rsidRPr="0093777A" w:rsidRDefault="00D7406E" w:rsidP="00B40A00">
            <w:pPr>
              <w:tabs>
                <w:tab w:val="left" w:pos="460"/>
              </w:tabs>
              <w:spacing w:before="120" w:after="120"/>
              <w:ind w:left="460" w:right="-57" w:hanging="460"/>
              <w:rPr>
                <w:rFonts w:ascii="Calibri" w:hAnsi="Calibri"/>
                <w:noProof/>
                <w:sz w:val="20"/>
                <w:szCs w:val="20"/>
              </w:rPr>
            </w:pPr>
            <w:r w:rsidRPr="0093777A">
              <w:rPr>
                <w:rFonts w:ascii="Calibri" w:hAnsi="Calibri"/>
                <w:noProof/>
                <w:sz w:val="20"/>
                <w:szCs w:val="20"/>
              </w:rPr>
              <w:t xml:space="preserve">ABC Science Online: </w:t>
            </w:r>
          </w:p>
          <w:p w14:paraId="27B97AC4" w14:textId="77777777" w:rsidR="00D7406E" w:rsidRDefault="00D7406E" w:rsidP="00B40A00">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www.abc.net.au/science</w:t>
            </w:r>
          </w:p>
          <w:p w14:paraId="11A7759E" w14:textId="77777777" w:rsidR="00D7406E" w:rsidRPr="0093777A" w:rsidRDefault="00D7406E" w:rsidP="00B40A00">
            <w:pPr>
              <w:tabs>
                <w:tab w:val="left" w:pos="460"/>
              </w:tabs>
              <w:spacing w:before="120" w:after="120"/>
              <w:ind w:left="460" w:right="-57" w:hanging="460"/>
              <w:rPr>
                <w:rFonts w:ascii="Calibri" w:hAnsi="Calibri"/>
                <w:noProof/>
                <w:sz w:val="20"/>
                <w:szCs w:val="20"/>
              </w:rPr>
            </w:pPr>
            <w:r w:rsidRPr="0093777A">
              <w:rPr>
                <w:rFonts w:ascii="Calibri" w:hAnsi="Calibri"/>
                <w:noProof/>
                <w:sz w:val="20"/>
                <w:szCs w:val="20"/>
              </w:rPr>
              <w:t xml:space="preserve">ABC Science Online: </w:t>
            </w:r>
          </w:p>
          <w:p w14:paraId="6057DBA7" w14:textId="77777777" w:rsidR="00D7406E" w:rsidRDefault="00D7406E" w:rsidP="00B40A00">
            <w:pPr>
              <w:tabs>
                <w:tab w:val="left" w:pos="460"/>
              </w:tabs>
              <w:spacing w:before="120" w:after="120"/>
              <w:ind w:left="460" w:right="-57" w:hanging="460"/>
              <w:rPr>
                <w:rFonts w:ascii="Calibri" w:hAnsi="Calibri"/>
                <w:sz w:val="20"/>
                <w:szCs w:val="20"/>
              </w:rPr>
            </w:pPr>
            <w:r w:rsidRPr="0093777A">
              <w:rPr>
                <w:rFonts w:ascii="Calibri" w:hAnsi="Calibri"/>
                <w:noProof/>
                <w:sz w:val="20"/>
                <w:szCs w:val="20"/>
              </w:rPr>
              <w:t>www.abc.net.au/science</w:t>
            </w:r>
          </w:p>
          <w:p w14:paraId="25928AC8" w14:textId="77777777" w:rsidR="00D7406E" w:rsidRPr="0010482E" w:rsidRDefault="00D7406E" w:rsidP="00B40A00">
            <w:pPr>
              <w:spacing w:before="120" w:after="120"/>
              <w:ind w:right="-57"/>
              <w:rPr>
                <w:rFonts w:ascii="Calibri" w:eastAsia="Calibri" w:hAnsi="Calibri"/>
                <w:noProof/>
                <w:sz w:val="20"/>
                <w:szCs w:val="20"/>
              </w:rPr>
            </w:pPr>
            <w:r w:rsidRPr="0010482E">
              <w:rPr>
                <w:rFonts w:ascii="Calibri" w:eastAsia="Calibri" w:hAnsi="Calibri"/>
                <w:noProof/>
                <w:sz w:val="20"/>
                <w:szCs w:val="20"/>
              </w:rPr>
              <w:t>In addition to the resources above, students should have access to a Bible, preferably a modern translation such as The Holy Bible: The New International Version 2011 (NIV 2011) or The Holy Bible: New King James Version (NKJV).</w:t>
            </w:r>
          </w:p>
          <w:p w14:paraId="01E2F0D4" w14:textId="77777777" w:rsidR="00D7406E" w:rsidRPr="007C3638" w:rsidRDefault="00D7406E" w:rsidP="00B40A00">
            <w:pPr>
              <w:spacing w:before="120" w:after="120"/>
              <w:ind w:right="-57"/>
              <w:rPr>
                <w:rFonts w:ascii="Calibri" w:hAnsi="Calibri"/>
                <w:sz w:val="20"/>
                <w:szCs w:val="20"/>
              </w:rPr>
            </w:pPr>
            <w:r w:rsidRPr="0010482E">
              <w:rPr>
                <w:rFonts w:ascii="Calibri" w:eastAsia="Calibri" w:hAnsi="Calibri"/>
                <w:noProof/>
                <w:sz w:val="20"/>
                <w:szCs w:val="20"/>
              </w:rPr>
              <w:t>These and other translations may be accessed free on-line at http://www.biblegateway.com.  The Bible app from LifeChurch.tv is also available free for smart phones and tablet devices.</w:t>
            </w:r>
          </w:p>
        </w:tc>
      </w:tr>
      <w:tr w:rsidR="00D7406E" w:rsidRPr="007C3638" w14:paraId="71092277" w14:textId="77777777" w:rsidTr="00B40A00">
        <w:tc>
          <w:tcPr>
            <w:tcW w:w="1744" w:type="dxa"/>
            <w:shd w:val="clear" w:color="auto" w:fill="auto"/>
          </w:tcPr>
          <w:p w14:paraId="29CF02F3" w14:textId="77777777" w:rsidR="00D7406E" w:rsidRPr="00495D82" w:rsidRDefault="00D7406E" w:rsidP="00B40A00">
            <w:pPr>
              <w:spacing w:before="120" w:after="120"/>
              <w:ind w:right="-57"/>
              <w:rPr>
                <w:rFonts w:ascii="Calibri" w:hAnsi="Calibri"/>
                <w:b/>
                <w:sz w:val="20"/>
                <w:szCs w:val="20"/>
              </w:rPr>
            </w:pPr>
            <w:r w:rsidRPr="00495D82">
              <w:rPr>
                <w:rFonts w:ascii="Calibri" w:eastAsia="Calibri" w:hAnsi="Calibri" w:cs="Times New Roman"/>
                <w:b/>
                <w:sz w:val="20"/>
                <w:szCs w:val="20"/>
              </w:rPr>
              <w:lastRenderedPageBreak/>
              <w:t>Specialist resource requirements</w:t>
            </w:r>
          </w:p>
        </w:tc>
        <w:tc>
          <w:tcPr>
            <w:tcW w:w="7959" w:type="dxa"/>
            <w:shd w:val="clear" w:color="auto" w:fill="auto"/>
            <w:vAlign w:val="center"/>
          </w:tcPr>
          <w:p w14:paraId="05B0F73A" w14:textId="77777777" w:rsidR="00D7406E" w:rsidRPr="00495D82" w:rsidRDefault="00D7406E" w:rsidP="00B40A00">
            <w:pPr>
              <w:spacing w:before="120" w:after="120"/>
              <w:ind w:right="-57"/>
              <w:rPr>
                <w:rFonts w:ascii="Calibri" w:hAnsi="Calibri"/>
                <w:sz w:val="20"/>
                <w:szCs w:val="20"/>
              </w:rPr>
            </w:pPr>
            <w:r w:rsidRPr="0093777A">
              <w:rPr>
                <w:rFonts w:ascii="Calibri" w:hAnsi="Calibri"/>
                <w:noProof/>
                <w:sz w:val="20"/>
                <w:szCs w:val="20"/>
              </w:rPr>
              <w:t>Nil.</w:t>
            </w:r>
          </w:p>
        </w:tc>
      </w:tr>
    </w:tbl>
    <w:p w14:paraId="067C2A7E" w14:textId="77777777" w:rsidR="00D7406E" w:rsidRDefault="00D7406E" w:rsidP="00D7406E">
      <w:pPr>
        <w:sectPr w:rsidR="00D7406E" w:rsidSect="0066759A">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709" w:footer="709" w:gutter="0"/>
          <w:pgNumType w:start="1"/>
          <w:cols w:space="708"/>
          <w:docGrid w:linePitch="360"/>
        </w:sectPr>
      </w:pPr>
    </w:p>
    <w:p w14:paraId="27E8734D" w14:textId="77777777" w:rsidR="00D7406E" w:rsidRDefault="00D7406E"/>
    <w:sectPr w:rsidR="00D740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D7DBD" w14:textId="77777777" w:rsidR="0066759A" w:rsidRDefault="00D74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2944C" w14:textId="77777777" w:rsidR="0066759A" w:rsidRPr="00F40809" w:rsidRDefault="00D7406E" w:rsidP="00F40809">
    <w:pPr>
      <w:pStyle w:val="Footer"/>
      <w:tabs>
        <w:tab w:val="right" w:pos="15989"/>
      </w:tabs>
      <w:jc w:val="center"/>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8ECE9" w14:textId="77777777" w:rsidR="0066759A" w:rsidRDefault="00D7406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F9D46" w14:textId="77777777" w:rsidR="0066759A" w:rsidRDefault="00D74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EFA4F" w14:textId="77777777" w:rsidR="0066759A" w:rsidRDefault="00D740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DDD76" w14:textId="77777777" w:rsidR="0066759A" w:rsidRDefault="00D74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26A06FDB"/>
    <w:multiLevelType w:val="multilevel"/>
    <w:tmpl w:val="F6523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2BE94400"/>
    <w:multiLevelType w:val="multilevel"/>
    <w:tmpl w:val="E1E0F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5D4F73E3"/>
    <w:multiLevelType w:val="hybridMultilevel"/>
    <w:tmpl w:val="54687A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06E"/>
    <w:rsid w:val="00D7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A3C3"/>
  <w15:chartTrackingRefBased/>
  <w15:docId w15:val="{2AE25643-207C-43EC-93B8-1EBE8ED0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tText">
    <w:name w:val="Unit Text"/>
    <w:basedOn w:val="Normal"/>
    <w:uiPriority w:val="99"/>
    <w:rsid w:val="00D7406E"/>
    <w:pPr>
      <w:spacing w:before="120" w:after="120" w:line="240" w:lineRule="auto"/>
      <w:jc w:val="both"/>
    </w:pPr>
    <w:rPr>
      <w:rFonts w:ascii="Gill Sans MT" w:eastAsia="Times New Roman" w:hAnsi="Gill Sans MT" w:cs="Lucida Sans Unicode"/>
      <w:sz w:val="20"/>
      <w:szCs w:val="18"/>
    </w:rPr>
  </w:style>
  <w:style w:type="paragraph" w:styleId="Header">
    <w:name w:val="header"/>
    <w:basedOn w:val="Normal"/>
    <w:link w:val="HeaderChar"/>
    <w:uiPriority w:val="99"/>
    <w:unhideWhenUsed/>
    <w:rsid w:val="00D7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06E"/>
  </w:style>
  <w:style w:type="paragraph" w:styleId="Footer">
    <w:name w:val="footer"/>
    <w:basedOn w:val="Normal"/>
    <w:link w:val="FooterChar"/>
    <w:uiPriority w:val="99"/>
    <w:unhideWhenUsed/>
    <w:qFormat/>
    <w:rsid w:val="00D7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06E"/>
  </w:style>
  <w:style w:type="paragraph" w:styleId="ListParagraph">
    <w:name w:val="List Paragraph"/>
    <w:basedOn w:val="Normal"/>
    <w:uiPriority w:val="34"/>
    <w:qFormat/>
    <w:rsid w:val="00D7406E"/>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1234</Words>
  <Characters>7040</Characters>
  <Application>Microsoft Office Word</Application>
  <DocSecurity>0</DocSecurity>
  <Lines>58</Lines>
  <Paragraphs>16</Paragraphs>
  <ScaleCrop>false</ScaleCrop>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Swann</dc:creator>
  <cp:keywords/>
  <dc:description/>
  <cp:lastModifiedBy>Emily Swann</cp:lastModifiedBy>
  <cp:revision>1</cp:revision>
  <dcterms:created xsi:type="dcterms:W3CDTF">2020-05-26T05:25:00Z</dcterms:created>
  <dcterms:modified xsi:type="dcterms:W3CDTF">2020-05-26T05:26:00Z</dcterms:modified>
</cp:coreProperties>
</file>