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24014713"/>
        <w:docPartObj>
          <w:docPartGallery w:val="Cover Pages"/>
          <w:docPartUnique/>
        </w:docPartObj>
      </w:sdtPr>
      <w:sdtContent>
        <w:p w14:paraId="7AC89F65" w14:textId="77777777" w:rsidR="00E827A5" w:rsidRDefault="00E827A5">
          <w:r>
            <w:rPr>
              <w:noProof/>
            </w:rPr>
            <mc:AlternateContent>
              <mc:Choice Requires="wps">
                <w:drawing>
                  <wp:anchor distT="45720" distB="45720" distL="114300" distR="114300" simplePos="0" relativeHeight="251659264" behindDoc="0" locked="0" layoutInCell="1" allowOverlap="1" wp14:anchorId="7D97DFD2" wp14:editId="46727E7D">
                    <wp:simplePos x="0" y="0"/>
                    <wp:positionH relativeFrom="margin">
                      <wp:posOffset>663345</wp:posOffset>
                    </wp:positionH>
                    <wp:positionV relativeFrom="paragraph">
                      <wp:posOffset>6356647</wp:posOffset>
                    </wp:positionV>
                    <wp:extent cx="6343650" cy="3638145"/>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38145"/>
                            </a:xfrm>
                            <a:prstGeom prst="rect">
                              <a:avLst/>
                            </a:prstGeom>
                            <a:solidFill>
                              <a:srgbClr val="FFFFFF"/>
                            </a:solidFill>
                            <a:ln w="9525">
                              <a:noFill/>
                              <a:miter lim="800000"/>
                              <a:headEnd/>
                              <a:tailEnd/>
                            </a:ln>
                          </wps:spPr>
                          <wps:txbx>
                            <w:txbxContent>
                              <w:p w14:paraId="617E861D" w14:textId="77777777" w:rsidR="00E827A5" w:rsidRDefault="00E827A5" w:rsidP="00DA5895">
                                <w:pPr>
                                  <w:rPr>
                                    <w:rFonts w:ascii="Verdana" w:hAnsi="Verdana"/>
                                    <w:b/>
                                    <w:color w:val="800080"/>
                                    <w:sz w:val="37"/>
                                    <w:szCs w:val="37"/>
                                  </w:rPr>
                                </w:pPr>
                                <w:r w:rsidRPr="00F62264">
                                  <w:rPr>
                                    <w:rFonts w:ascii="Verdana" w:hAnsi="Verdana"/>
                                    <w:b/>
                                    <w:color w:val="800080"/>
                                    <w:sz w:val="37"/>
                                    <w:szCs w:val="37"/>
                                  </w:rPr>
                                  <w:t>Unit Code:</w:t>
                                </w:r>
                                <w:r>
                                  <w:rPr>
                                    <w:rFonts w:ascii="Verdana" w:hAnsi="Verdana"/>
                                    <w:b/>
                                    <w:color w:val="800080"/>
                                    <w:sz w:val="37"/>
                                    <w:szCs w:val="37"/>
                                  </w:rPr>
                                  <w:t xml:space="preserve">  TR540</w:t>
                                </w:r>
                              </w:p>
                              <w:p w14:paraId="4DEBF940" w14:textId="77777777" w:rsidR="00E827A5" w:rsidRPr="00F62264" w:rsidRDefault="00E827A5" w:rsidP="00DA5895">
                                <w:pPr>
                                  <w:rPr>
                                    <w:rFonts w:ascii="Verdana" w:hAnsi="Verdana"/>
                                    <w:b/>
                                    <w:color w:val="800080"/>
                                    <w:sz w:val="37"/>
                                    <w:szCs w:val="37"/>
                                  </w:rPr>
                                </w:pPr>
                                <w:r w:rsidRPr="00F62264">
                                  <w:rPr>
                                    <w:rFonts w:ascii="Verdana" w:hAnsi="Verdana"/>
                                    <w:b/>
                                    <w:color w:val="800080"/>
                                    <w:sz w:val="37"/>
                                    <w:szCs w:val="37"/>
                                  </w:rPr>
                                  <w:t xml:space="preserve"> </w:t>
                                </w:r>
                              </w:p>
                              <w:p w14:paraId="70C5E99C" w14:textId="77777777" w:rsidR="00E827A5" w:rsidRDefault="00E827A5" w:rsidP="00DA5895">
                                <w:pPr>
                                  <w:rPr>
                                    <w:rFonts w:ascii="Verdana" w:hAnsi="Verdana"/>
                                    <w:b/>
                                    <w:color w:val="800080"/>
                                    <w:sz w:val="37"/>
                                    <w:szCs w:val="37"/>
                                  </w:rPr>
                                </w:pPr>
                                <w:r w:rsidRPr="00F62264">
                                  <w:rPr>
                                    <w:rFonts w:ascii="Verdana" w:hAnsi="Verdana"/>
                                    <w:b/>
                                    <w:color w:val="800080"/>
                                    <w:sz w:val="37"/>
                                    <w:szCs w:val="37"/>
                                  </w:rPr>
                                  <w:t>Unit Title:</w:t>
                                </w:r>
                                <w:r>
                                  <w:rPr>
                                    <w:rFonts w:ascii="Verdana" w:hAnsi="Verdana"/>
                                    <w:b/>
                                    <w:color w:val="800080"/>
                                    <w:sz w:val="37"/>
                                    <w:szCs w:val="37"/>
                                  </w:rPr>
                                  <w:t xml:space="preserve">  </w:t>
                                </w:r>
                                <w:r w:rsidRPr="004F49A6">
                                  <w:rPr>
                                    <w:rFonts w:ascii="Verdana" w:hAnsi="Verdana"/>
                                    <w:b/>
                                    <w:color w:val="800080"/>
                                    <w:sz w:val="37"/>
                                    <w:szCs w:val="37"/>
                                  </w:rPr>
                                  <w:t xml:space="preserve">Trauma Counselling: Theoretical </w:t>
                                </w:r>
                              </w:p>
                              <w:p w14:paraId="739FEBF2" w14:textId="77777777" w:rsidR="00E827A5" w:rsidRDefault="00E827A5" w:rsidP="004F49A6">
                                <w:pPr>
                                  <w:jc w:val="center"/>
                                  <w:rPr>
                                    <w:rFonts w:ascii="Verdana" w:hAnsi="Verdana"/>
                                    <w:b/>
                                    <w:color w:val="800080"/>
                                    <w:sz w:val="37"/>
                                    <w:szCs w:val="37"/>
                                  </w:rPr>
                                </w:pPr>
                                <w:r>
                                  <w:rPr>
                                    <w:rFonts w:ascii="Verdana" w:hAnsi="Verdana"/>
                                    <w:b/>
                                    <w:color w:val="800080"/>
                                    <w:sz w:val="37"/>
                                    <w:szCs w:val="37"/>
                                  </w:rPr>
                                  <w:t xml:space="preserve">         </w:t>
                                </w:r>
                                <w:r w:rsidRPr="004F49A6">
                                  <w:rPr>
                                    <w:rFonts w:ascii="Verdana" w:hAnsi="Verdana"/>
                                    <w:b/>
                                    <w:color w:val="800080"/>
                                    <w:sz w:val="37"/>
                                    <w:szCs w:val="37"/>
                                  </w:rPr>
                                  <w:t>Foundations</w:t>
                                </w:r>
                              </w:p>
                              <w:p w14:paraId="592BA0DE" w14:textId="77777777" w:rsidR="00E827A5" w:rsidRPr="00F62264" w:rsidRDefault="00E827A5" w:rsidP="00DA5895">
                                <w:pPr>
                                  <w:rPr>
                                    <w:rFonts w:ascii="Verdana" w:hAnsi="Verdana"/>
                                    <w:b/>
                                    <w:color w:val="800080"/>
                                    <w:sz w:val="37"/>
                                    <w:szCs w:val="37"/>
                                  </w:rPr>
                                </w:pPr>
                              </w:p>
                              <w:p w14:paraId="79C74B86" w14:textId="77777777" w:rsidR="00E827A5" w:rsidRDefault="00E827A5" w:rsidP="00DA5895">
                                <w:pPr>
                                  <w:rPr>
                                    <w:rFonts w:ascii="Verdana" w:hAnsi="Verdana"/>
                                    <w:b/>
                                    <w:color w:val="800080"/>
                                    <w:sz w:val="37"/>
                                    <w:szCs w:val="37"/>
                                  </w:rPr>
                                </w:pPr>
                                <w:r w:rsidRPr="00F62264">
                                  <w:rPr>
                                    <w:rFonts w:ascii="Verdana" w:hAnsi="Verdana"/>
                                    <w:b/>
                                    <w:color w:val="800080"/>
                                    <w:sz w:val="37"/>
                                    <w:szCs w:val="37"/>
                                  </w:rPr>
                                  <w:t>Semester:</w:t>
                                </w:r>
                                <w:r>
                                  <w:rPr>
                                    <w:rFonts w:ascii="Verdana" w:hAnsi="Verdana"/>
                                    <w:b/>
                                    <w:color w:val="800080"/>
                                    <w:sz w:val="37"/>
                                    <w:szCs w:val="37"/>
                                  </w:rPr>
                                  <w:t xml:space="preserve">  1</w:t>
                                </w:r>
                              </w:p>
                              <w:p w14:paraId="6DA93C94" w14:textId="77777777" w:rsidR="00E827A5" w:rsidRPr="00F62264" w:rsidRDefault="00E827A5" w:rsidP="00DA5895">
                                <w:pPr>
                                  <w:rPr>
                                    <w:rFonts w:ascii="Verdana" w:hAnsi="Verdana"/>
                                    <w:b/>
                                    <w:color w:val="800080"/>
                                    <w:sz w:val="37"/>
                                    <w:szCs w:val="37"/>
                                  </w:rPr>
                                </w:pPr>
                              </w:p>
                              <w:p w14:paraId="1085DEFF" w14:textId="77777777" w:rsidR="00E827A5" w:rsidRPr="00F62264" w:rsidRDefault="00E827A5" w:rsidP="00DA5895">
                                <w:pPr>
                                  <w:rPr>
                                    <w:rFonts w:ascii="Verdana" w:hAnsi="Verdana"/>
                                    <w:b/>
                                    <w:color w:val="800080"/>
                                    <w:sz w:val="37"/>
                                    <w:szCs w:val="37"/>
                                  </w:rPr>
                                </w:pPr>
                                <w:r w:rsidRPr="00F62264">
                                  <w:rPr>
                                    <w:rFonts w:ascii="Verdana" w:hAnsi="Verdana"/>
                                    <w:b/>
                                    <w:color w:val="800080"/>
                                    <w:sz w:val="37"/>
                                    <w:szCs w:val="37"/>
                                  </w:rPr>
                                  <w:t>Year:</w:t>
                                </w:r>
                                <w:r>
                                  <w:rPr>
                                    <w:rFonts w:ascii="Verdana" w:hAnsi="Verdana"/>
                                    <w:b/>
                                    <w:color w:val="800080"/>
                                    <w:sz w:val="37"/>
                                    <w:szCs w:val="37"/>
                                  </w:rPr>
                                  <w:tab/>
                                </w:r>
                                <w:r>
                                  <w:rPr>
                                    <w:rFonts w:ascii="Verdana" w:hAnsi="Verdana"/>
                                    <w:b/>
                                    <w:color w:val="800080"/>
                                    <w:sz w:val="37"/>
                                    <w:szCs w:val="37"/>
                                  </w:rPr>
                                  <w:tab/>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7DFD2" id="_x0000_t202" coordsize="21600,21600" o:spt="202" path="m,l,21600r21600,l21600,xe">
                    <v:stroke joinstyle="miter"/>
                    <v:path gradientshapeok="t" o:connecttype="rect"/>
                  </v:shapetype>
                  <v:shape id="Text Box 2" o:spid="_x0000_s1026" type="#_x0000_t202" style="position:absolute;margin-left:52.25pt;margin-top:500.5pt;width:499.5pt;height:286.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" stroked="f">
                    <v:textbox>
                      <w:txbxContent>
                        <w:p w14:paraId="617E861D" w14:textId="77777777" w:rsidR="00E827A5" w:rsidRDefault="00E827A5" w:rsidP="00DA5895">
                          <w:pPr>
                            <w:rPr>
                              <w:rFonts w:ascii="Verdana" w:hAnsi="Verdana"/>
                              <w:b/>
                              <w:color w:val="800080"/>
                              <w:sz w:val="37"/>
                              <w:szCs w:val="37"/>
                            </w:rPr>
                          </w:pPr>
                          <w:r w:rsidRPr="00F62264">
                            <w:rPr>
                              <w:rFonts w:ascii="Verdana" w:hAnsi="Verdana"/>
                              <w:b/>
                              <w:color w:val="800080"/>
                              <w:sz w:val="37"/>
                              <w:szCs w:val="37"/>
                            </w:rPr>
                            <w:t>Unit Code:</w:t>
                          </w:r>
                          <w:r>
                            <w:rPr>
                              <w:rFonts w:ascii="Verdana" w:hAnsi="Verdana"/>
                              <w:b/>
                              <w:color w:val="800080"/>
                              <w:sz w:val="37"/>
                              <w:szCs w:val="37"/>
                            </w:rPr>
                            <w:t xml:space="preserve">  TR540</w:t>
                          </w:r>
                        </w:p>
                        <w:p w14:paraId="4DEBF940" w14:textId="77777777" w:rsidR="00E827A5" w:rsidRPr="00F62264" w:rsidRDefault="00E827A5" w:rsidP="00DA5895">
                          <w:pPr>
                            <w:rPr>
                              <w:rFonts w:ascii="Verdana" w:hAnsi="Verdana"/>
                              <w:b/>
                              <w:color w:val="800080"/>
                              <w:sz w:val="37"/>
                              <w:szCs w:val="37"/>
                            </w:rPr>
                          </w:pPr>
                          <w:r w:rsidRPr="00F62264">
                            <w:rPr>
                              <w:rFonts w:ascii="Verdana" w:hAnsi="Verdana"/>
                              <w:b/>
                              <w:color w:val="800080"/>
                              <w:sz w:val="37"/>
                              <w:szCs w:val="37"/>
                            </w:rPr>
                            <w:t xml:space="preserve"> </w:t>
                          </w:r>
                        </w:p>
                        <w:p w14:paraId="70C5E99C" w14:textId="77777777" w:rsidR="00E827A5" w:rsidRDefault="00E827A5" w:rsidP="00DA5895">
                          <w:pPr>
                            <w:rPr>
                              <w:rFonts w:ascii="Verdana" w:hAnsi="Verdana"/>
                              <w:b/>
                              <w:color w:val="800080"/>
                              <w:sz w:val="37"/>
                              <w:szCs w:val="37"/>
                            </w:rPr>
                          </w:pPr>
                          <w:r w:rsidRPr="00F62264">
                            <w:rPr>
                              <w:rFonts w:ascii="Verdana" w:hAnsi="Verdana"/>
                              <w:b/>
                              <w:color w:val="800080"/>
                              <w:sz w:val="37"/>
                              <w:szCs w:val="37"/>
                            </w:rPr>
                            <w:t>Unit Title:</w:t>
                          </w:r>
                          <w:r>
                            <w:rPr>
                              <w:rFonts w:ascii="Verdana" w:hAnsi="Verdana"/>
                              <w:b/>
                              <w:color w:val="800080"/>
                              <w:sz w:val="37"/>
                              <w:szCs w:val="37"/>
                            </w:rPr>
                            <w:t xml:space="preserve">  </w:t>
                          </w:r>
                          <w:r w:rsidRPr="004F49A6">
                            <w:rPr>
                              <w:rFonts w:ascii="Verdana" w:hAnsi="Verdana"/>
                              <w:b/>
                              <w:color w:val="800080"/>
                              <w:sz w:val="37"/>
                              <w:szCs w:val="37"/>
                            </w:rPr>
                            <w:t xml:space="preserve">Trauma Counselling: Theoretical </w:t>
                          </w:r>
                        </w:p>
                        <w:p w14:paraId="739FEBF2" w14:textId="77777777" w:rsidR="00E827A5" w:rsidRDefault="00E827A5" w:rsidP="004F49A6">
                          <w:pPr>
                            <w:jc w:val="center"/>
                            <w:rPr>
                              <w:rFonts w:ascii="Verdana" w:hAnsi="Verdana"/>
                              <w:b/>
                              <w:color w:val="800080"/>
                              <w:sz w:val="37"/>
                              <w:szCs w:val="37"/>
                            </w:rPr>
                          </w:pPr>
                          <w:r>
                            <w:rPr>
                              <w:rFonts w:ascii="Verdana" w:hAnsi="Verdana"/>
                              <w:b/>
                              <w:color w:val="800080"/>
                              <w:sz w:val="37"/>
                              <w:szCs w:val="37"/>
                            </w:rPr>
                            <w:t xml:space="preserve">         </w:t>
                          </w:r>
                          <w:r w:rsidRPr="004F49A6">
                            <w:rPr>
                              <w:rFonts w:ascii="Verdana" w:hAnsi="Verdana"/>
                              <w:b/>
                              <w:color w:val="800080"/>
                              <w:sz w:val="37"/>
                              <w:szCs w:val="37"/>
                            </w:rPr>
                            <w:t>Foundations</w:t>
                          </w:r>
                        </w:p>
                        <w:p w14:paraId="592BA0DE" w14:textId="77777777" w:rsidR="00E827A5" w:rsidRPr="00F62264" w:rsidRDefault="00E827A5" w:rsidP="00DA5895">
                          <w:pPr>
                            <w:rPr>
                              <w:rFonts w:ascii="Verdana" w:hAnsi="Verdana"/>
                              <w:b/>
                              <w:color w:val="800080"/>
                              <w:sz w:val="37"/>
                              <w:szCs w:val="37"/>
                            </w:rPr>
                          </w:pPr>
                        </w:p>
                        <w:p w14:paraId="79C74B86" w14:textId="77777777" w:rsidR="00E827A5" w:rsidRDefault="00E827A5" w:rsidP="00DA5895">
                          <w:pPr>
                            <w:rPr>
                              <w:rFonts w:ascii="Verdana" w:hAnsi="Verdana"/>
                              <w:b/>
                              <w:color w:val="800080"/>
                              <w:sz w:val="37"/>
                              <w:szCs w:val="37"/>
                            </w:rPr>
                          </w:pPr>
                          <w:r w:rsidRPr="00F62264">
                            <w:rPr>
                              <w:rFonts w:ascii="Verdana" w:hAnsi="Verdana"/>
                              <w:b/>
                              <w:color w:val="800080"/>
                              <w:sz w:val="37"/>
                              <w:szCs w:val="37"/>
                            </w:rPr>
                            <w:t>Semester:</w:t>
                          </w:r>
                          <w:r>
                            <w:rPr>
                              <w:rFonts w:ascii="Verdana" w:hAnsi="Verdana"/>
                              <w:b/>
                              <w:color w:val="800080"/>
                              <w:sz w:val="37"/>
                              <w:szCs w:val="37"/>
                            </w:rPr>
                            <w:t xml:space="preserve">  1</w:t>
                          </w:r>
                        </w:p>
                        <w:p w14:paraId="6DA93C94" w14:textId="77777777" w:rsidR="00E827A5" w:rsidRPr="00F62264" w:rsidRDefault="00E827A5" w:rsidP="00DA5895">
                          <w:pPr>
                            <w:rPr>
                              <w:rFonts w:ascii="Verdana" w:hAnsi="Verdana"/>
                              <w:b/>
                              <w:color w:val="800080"/>
                              <w:sz w:val="37"/>
                              <w:szCs w:val="37"/>
                            </w:rPr>
                          </w:pPr>
                        </w:p>
                        <w:p w14:paraId="1085DEFF" w14:textId="77777777" w:rsidR="00E827A5" w:rsidRPr="00F62264" w:rsidRDefault="00E827A5" w:rsidP="00DA5895">
                          <w:pPr>
                            <w:rPr>
                              <w:rFonts w:ascii="Verdana" w:hAnsi="Verdana"/>
                              <w:b/>
                              <w:color w:val="800080"/>
                              <w:sz w:val="37"/>
                              <w:szCs w:val="37"/>
                            </w:rPr>
                          </w:pPr>
                          <w:r w:rsidRPr="00F62264">
                            <w:rPr>
                              <w:rFonts w:ascii="Verdana" w:hAnsi="Verdana"/>
                              <w:b/>
                              <w:color w:val="800080"/>
                              <w:sz w:val="37"/>
                              <w:szCs w:val="37"/>
                            </w:rPr>
                            <w:t>Year:</w:t>
                          </w:r>
                          <w:r>
                            <w:rPr>
                              <w:rFonts w:ascii="Verdana" w:hAnsi="Verdana"/>
                              <w:b/>
                              <w:color w:val="800080"/>
                              <w:sz w:val="37"/>
                              <w:szCs w:val="37"/>
                            </w:rPr>
                            <w:tab/>
                          </w:r>
                          <w:r>
                            <w:rPr>
                              <w:rFonts w:ascii="Verdana" w:hAnsi="Verdana"/>
                              <w:b/>
                              <w:color w:val="800080"/>
                              <w:sz w:val="37"/>
                              <w:szCs w:val="37"/>
                            </w:rPr>
                            <w:tab/>
                            <w:t xml:space="preserve"> 2020</w:t>
                          </w:r>
                        </w:p>
                      </w:txbxContent>
                    </v:textbox>
                    <w10:wrap anchorx="margin"/>
                  </v:shape>
                </w:pict>
              </mc:Fallback>
            </mc:AlternateContent>
          </w:r>
          <w:r>
            <w:rPr>
              <w:noProof/>
            </w:rPr>
            <w:drawing>
              <wp:inline distT="0" distB="0" distL="0" distR="0" wp14:anchorId="316B5D59" wp14:editId="7EE8F44C">
                <wp:extent cx="7000240" cy="10048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4995" cy="10070056"/>
                        </a:xfrm>
                        <a:prstGeom prst="rect">
                          <a:avLst/>
                        </a:prstGeom>
                        <a:noFill/>
                        <a:ln>
                          <a:noFill/>
                        </a:ln>
                      </pic:spPr>
                    </pic:pic>
                  </a:graphicData>
                </a:graphic>
              </wp:inline>
            </w:drawing>
          </w:r>
        </w:p>
        <w:p w14:paraId="473B8773" w14:textId="4DD4BE1E" w:rsidR="00E827A5" w:rsidRDefault="00E827A5"/>
      </w:sdtContent>
    </w:sdt>
    <w:tbl>
      <w:tblPr>
        <w:tblStyle w:val="TableGrid"/>
        <w:tblW w:w="9639" w:type="dxa"/>
        <w:tblInd w:w="562" w:type="dxa"/>
        <w:tblLayout w:type="fixed"/>
        <w:tblLook w:val="04A0" w:firstRow="1" w:lastRow="0" w:firstColumn="1" w:lastColumn="0" w:noHBand="0" w:noVBand="1"/>
      </w:tblPr>
      <w:tblGrid>
        <w:gridCol w:w="1843"/>
        <w:gridCol w:w="7796"/>
      </w:tblGrid>
      <w:tr w:rsidR="00F0213B" w:rsidRPr="005D0DB2" w14:paraId="7AB2419E" w14:textId="77777777" w:rsidTr="00275287">
        <w:tc>
          <w:tcPr>
            <w:tcW w:w="1843" w:type="dxa"/>
          </w:tcPr>
          <w:p w14:paraId="656D7DAE" w14:textId="77777777" w:rsidR="00F0213B" w:rsidRPr="005D0DB2" w:rsidRDefault="00F0213B" w:rsidP="005D0DB2">
            <w:pPr>
              <w:spacing w:before="120" w:after="120"/>
              <w:ind w:right="-57"/>
              <w:rPr>
                <w:rFonts w:ascii="Calibri" w:hAnsi="Calibri"/>
                <w:b/>
                <w:sz w:val="20"/>
                <w:szCs w:val="20"/>
              </w:rPr>
            </w:pPr>
            <w:r w:rsidRPr="005D0DB2">
              <w:rPr>
                <w:rFonts w:ascii="Calibri" w:hAnsi="Calibri"/>
                <w:b/>
                <w:sz w:val="20"/>
                <w:szCs w:val="20"/>
              </w:rPr>
              <w:t>Unit code</w:t>
            </w:r>
          </w:p>
        </w:tc>
        <w:tc>
          <w:tcPr>
            <w:tcW w:w="7796" w:type="dxa"/>
          </w:tcPr>
          <w:p w14:paraId="347B5680" w14:textId="77777777" w:rsidR="00F0213B" w:rsidRPr="005D0DB2" w:rsidRDefault="007F2804" w:rsidP="005D0DB2">
            <w:pPr>
              <w:spacing w:before="120" w:after="120"/>
              <w:ind w:right="-57"/>
              <w:rPr>
                <w:rFonts w:ascii="Calibri" w:hAnsi="Calibri"/>
                <w:sz w:val="20"/>
                <w:szCs w:val="20"/>
              </w:rPr>
            </w:pPr>
            <w:r w:rsidRPr="005D0DB2">
              <w:rPr>
                <w:rFonts w:ascii="Calibri" w:hAnsi="Calibri"/>
                <w:sz w:val="20"/>
                <w:szCs w:val="20"/>
              </w:rPr>
              <w:t>TR540</w:t>
            </w:r>
          </w:p>
        </w:tc>
      </w:tr>
      <w:tr w:rsidR="00F0213B" w:rsidRPr="005D0DB2" w14:paraId="408CB665" w14:textId="77777777" w:rsidTr="00275287">
        <w:tc>
          <w:tcPr>
            <w:tcW w:w="1843" w:type="dxa"/>
          </w:tcPr>
          <w:p w14:paraId="238C316D" w14:textId="77777777" w:rsidR="00F0213B" w:rsidRPr="005D0DB2" w:rsidRDefault="00F0213B" w:rsidP="005D0DB2">
            <w:pPr>
              <w:spacing w:before="120" w:after="120"/>
              <w:ind w:right="-57"/>
              <w:rPr>
                <w:rFonts w:ascii="Calibri" w:hAnsi="Calibri"/>
                <w:b/>
                <w:sz w:val="20"/>
                <w:szCs w:val="20"/>
              </w:rPr>
            </w:pPr>
            <w:r w:rsidRPr="005D0DB2">
              <w:rPr>
                <w:rFonts w:ascii="Calibri" w:hAnsi="Calibri"/>
                <w:b/>
                <w:sz w:val="20"/>
                <w:szCs w:val="20"/>
              </w:rPr>
              <w:t>Unit name</w:t>
            </w:r>
          </w:p>
        </w:tc>
        <w:tc>
          <w:tcPr>
            <w:tcW w:w="7796" w:type="dxa"/>
          </w:tcPr>
          <w:p w14:paraId="5450F325" w14:textId="2F2B1B66" w:rsidR="00F0213B" w:rsidRPr="005D0DB2" w:rsidRDefault="007F2804" w:rsidP="005D0DB2">
            <w:pPr>
              <w:spacing w:before="120" w:after="120"/>
              <w:ind w:right="-57"/>
              <w:rPr>
                <w:rFonts w:ascii="Calibri" w:hAnsi="Calibri"/>
                <w:sz w:val="20"/>
                <w:szCs w:val="20"/>
              </w:rPr>
            </w:pPr>
            <w:r w:rsidRPr="005D0DB2">
              <w:rPr>
                <w:rFonts w:ascii="Calibri" w:hAnsi="Calibri"/>
                <w:sz w:val="20"/>
                <w:szCs w:val="20"/>
              </w:rPr>
              <w:t xml:space="preserve">Trauma </w:t>
            </w:r>
            <w:r w:rsidR="003B7D22">
              <w:rPr>
                <w:rFonts w:ascii="Calibri" w:hAnsi="Calibri"/>
                <w:sz w:val="20"/>
                <w:szCs w:val="20"/>
              </w:rPr>
              <w:t>C</w:t>
            </w:r>
            <w:r w:rsidRPr="005D0DB2">
              <w:rPr>
                <w:rFonts w:ascii="Calibri" w:hAnsi="Calibri"/>
                <w:sz w:val="20"/>
                <w:szCs w:val="20"/>
              </w:rPr>
              <w:t>ounselling</w:t>
            </w:r>
            <w:r w:rsidR="001C66B4" w:rsidRPr="005D0DB2">
              <w:rPr>
                <w:rFonts w:ascii="Calibri" w:hAnsi="Calibri"/>
                <w:sz w:val="20"/>
                <w:szCs w:val="20"/>
              </w:rPr>
              <w:t xml:space="preserve">: </w:t>
            </w:r>
            <w:r w:rsidR="00627F21" w:rsidRPr="005D0DB2">
              <w:rPr>
                <w:rFonts w:ascii="Calibri" w:hAnsi="Calibri"/>
                <w:sz w:val="20"/>
                <w:szCs w:val="20"/>
              </w:rPr>
              <w:t xml:space="preserve">Theoretical </w:t>
            </w:r>
            <w:r w:rsidR="001C66B4" w:rsidRPr="005D0DB2">
              <w:rPr>
                <w:rFonts w:ascii="Calibri" w:hAnsi="Calibri"/>
                <w:sz w:val="20"/>
                <w:szCs w:val="20"/>
              </w:rPr>
              <w:t>Foundations</w:t>
            </w:r>
          </w:p>
        </w:tc>
      </w:tr>
      <w:tr w:rsidR="006C7DB8" w:rsidRPr="00C301B5" w14:paraId="414593E0" w14:textId="77777777" w:rsidTr="00275287">
        <w:tc>
          <w:tcPr>
            <w:tcW w:w="1843" w:type="dxa"/>
          </w:tcPr>
          <w:p w14:paraId="5FD461F1" w14:textId="77777777" w:rsidR="006C7DB8" w:rsidRPr="00C301B5" w:rsidRDefault="006C7DB8" w:rsidP="008663DE">
            <w:pPr>
              <w:spacing w:before="120" w:after="120"/>
              <w:rPr>
                <w:rFonts w:ascii="Calibri" w:hAnsi="Calibri"/>
                <w:b/>
                <w:sz w:val="20"/>
                <w:szCs w:val="20"/>
              </w:rPr>
            </w:pPr>
            <w:r w:rsidRPr="00C301B5">
              <w:rPr>
                <w:rFonts w:ascii="Calibri" w:hAnsi="Calibri"/>
                <w:b/>
                <w:sz w:val="20"/>
                <w:szCs w:val="20"/>
              </w:rPr>
              <w:t>Associated higher education awards</w:t>
            </w:r>
          </w:p>
        </w:tc>
        <w:tc>
          <w:tcPr>
            <w:tcW w:w="7796" w:type="dxa"/>
          </w:tcPr>
          <w:p w14:paraId="71BE52CF" w14:textId="77777777" w:rsidR="006C7DB8" w:rsidRPr="00C301B5" w:rsidRDefault="006C7DB8" w:rsidP="008663DE">
            <w:pPr>
              <w:spacing w:before="120"/>
              <w:rPr>
                <w:rFonts w:ascii="Calibri" w:hAnsi="Calibri"/>
                <w:sz w:val="20"/>
              </w:rPr>
            </w:pPr>
            <w:r w:rsidRPr="00C301B5">
              <w:rPr>
                <w:rFonts w:ascii="Calibri" w:hAnsi="Calibri"/>
                <w:sz w:val="20"/>
              </w:rPr>
              <w:t>Graduate Certificate in Counselling Practice</w:t>
            </w:r>
            <w:bookmarkStart w:id="0" w:name="_GoBack"/>
            <w:bookmarkEnd w:id="0"/>
          </w:p>
          <w:p w14:paraId="2D7BBD7F" w14:textId="77777777" w:rsidR="006C7DB8" w:rsidRDefault="006C7DB8" w:rsidP="008663DE">
            <w:pPr>
              <w:rPr>
                <w:rFonts w:ascii="Calibri" w:hAnsi="Calibri"/>
                <w:sz w:val="20"/>
              </w:rPr>
            </w:pPr>
            <w:r w:rsidRPr="00C301B5">
              <w:rPr>
                <w:rFonts w:ascii="Calibri" w:hAnsi="Calibri"/>
                <w:sz w:val="20"/>
              </w:rPr>
              <w:t>Master of Counselling Practice</w:t>
            </w:r>
          </w:p>
          <w:p w14:paraId="7F2172FF" w14:textId="77777777" w:rsidR="006C7DB8" w:rsidRPr="00C301B5" w:rsidRDefault="006C7DB8" w:rsidP="008663DE">
            <w:pPr>
              <w:spacing w:after="120"/>
              <w:rPr>
                <w:rFonts w:ascii="Calibri" w:hAnsi="Calibri"/>
                <w:sz w:val="20"/>
              </w:rPr>
            </w:pPr>
            <w:r w:rsidRPr="00C301B5">
              <w:rPr>
                <w:rFonts w:ascii="Calibri" w:hAnsi="Calibri"/>
                <w:sz w:val="20"/>
              </w:rPr>
              <w:t>Master of Counselling</w:t>
            </w:r>
          </w:p>
        </w:tc>
      </w:tr>
      <w:tr w:rsidR="00F0213B" w:rsidRPr="005D0DB2" w14:paraId="3488C3BA" w14:textId="77777777" w:rsidTr="00275287">
        <w:tc>
          <w:tcPr>
            <w:tcW w:w="1843" w:type="dxa"/>
          </w:tcPr>
          <w:p w14:paraId="7D2A1A04" w14:textId="77777777" w:rsidR="00F0213B" w:rsidRPr="005D0DB2" w:rsidRDefault="00F0213B" w:rsidP="005D0DB2">
            <w:pPr>
              <w:spacing w:before="120" w:after="120"/>
              <w:ind w:right="-57"/>
              <w:rPr>
                <w:rFonts w:ascii="Calibri" w:hAnsi="Calibri"/>
                <w:b/>
                <w:sz w:val="20"/>
                <w:szCs w:val="20"/>
              </w:rPr>
            </w:pPr>
            <w:r w:rsidRPr="005D0DB2">
              <w:rPr>
                <w:rFonts w:ascii="Calibri" w:hAnsi="Calibri"/>
                <w:b/>
                <w:sz w:val="20"/>
                <w:szCs w:val="20"/>
              </w:rPr>
              <w:t>Duration</w:t>
            </w:r>
          </w:p>
        </w:tc>
        <w:tc>
          <w:tcPr>
            <w:tcW w:w="7796" w:type="dxa"/>
          </w:tcPr>
          <w:p w14:paraId="53350835" w14:textId="77777777" w:rsidR="00F0213B" w:rsidRPr="005D0DB2" w:rsidRDefault="007F2804" w:rsidP="005D0DB2">
            <w:pPr>
              <w:spacing w:before="120" w:after="120"/>
              <w:ind w:right="-57"/>
              <w:rPr>
                <w:rFonts w:ascii="Calibri" w:hAnsi="Calibri"/>
                <w:sz w:val="20"/>
                <w:szCs w:val="20"/>
              </w:rPr>
            </w:pPr>
            <w:r w:rsidRPr="005D0DB2">
              <w:rPr>
                <w:rFonts w:ascii="Calibri" w:hAnsi="Calibri"/>
                <w:sz w:val="20"/>
                <w:szCs w:val="20"/>
              </w:rPr>
              <w:t>One semester</w:t>
            </w:r>
          </w:p>
        </w:tc>
      </w:tr>
      <w:tr w:rsidR="00F0213B" w:rsidRPr="005D0DB2" w14:paraId="41B90828" w14:textId="77777777" w:rsidTr="00275287">
        <w:tc>
          <w:tcPr>
            <w:tcW w:w="1843" w:type="dxa"/>
          </w:tcPr>
          <w:p w14:paraId="7DC994AD" w14:textId="77777777" w:rsidR="00F0213B" w:rsidRPr="005D0DB2" w:rsidRDefault="00F0213B" w:rsidP="005D0DB2">
            <w:pPr>
              <w:spacing w:before="120" w:after="120"/>
              <w:ind w:right="-57"/>
              <w:rPr>
                <w:rFonts w:ascii="Calibri" w:hAnsi="Calibri"/>
                <w:b/>
                <w:sz w:val="20"/>
                <w:szCs w:val="20"/>
              </w:rPr>
            </w:pPr>
            <w:r w:rsidRPr="005D0DB2">
              <w:rPr>
                <w:rFonts w:ascii="Calibri" w:hAnsi="Calibri"/>
                <w:b/>
                <w:sz w:val="20"/>
                <w:szCs w:val="20"/>
              </w:rPr>
              <w:t>Level</w:t>
            </w:r>
          </w:p>
        </w:tc>
        <w:tc>
          <w:tcPr>
            <w:tcW w:w="7796" w:type="dxa"/>
          </w:tcPr>
          <w:p w14:paraId="3959B672" w14:textId="77777777" w:rsidR="00F0213B" w:rsidRPr="005D0DB2" w:rsidRDefault="007F2804" w:rsidP="005D0DB2">
            <w:pPr>
              <w:spacing w:before="120" w:after="120"/>
              <w:ind w:right="-57"/>
              <w:rPr>
                <w:rFonts w:ascii="Calibri" w:hAnsi="Calibri"/>
                <w:sz w:val="20"/>
                <w:szCs w:val="20"/>
              </w:rPr>
            </w:pPr>
            <w:r w:rsidRPr="005D0DB2">
              <w:rPr>
                <w:rFonts w:ascii="Calibri" w:hAnsi="Calibri"/>
                <w:sz w:val="20"/>
                <w:szCs w:val="20"/>
              </w:rPr>
              <w:t>Postgraduate</w:t>
            </w:r>
          </w:p>
        </w:tc>
      </w:tr>
      <w:tr w:rsidR="00F0213B" w:rsidRPr="005D0DB2" w14:paraId="4972F828" w14:textId="77777777" w:rsidTr="00275287">
        <w:tc>
          <w:tcPr>
            <w:tcW w:w="1843" w:type="dxa"/>
          </w:tcPr>
          <w:p w14:paraId="727AD114" w14:textId="4CC8AA4F" w:rsidR="00F0213B" w:rsidRPr="005D0DB2" w:rsidRDefault="00F0213B" w:rsidP="005D0DB2">
            <w:pPr>
              <w:spacing w:before="120" w:after="120"/>
              <w:ind w:right="-57"/>
              <w:rPr>
                <w:rFonts w:ascii="Calibri" w:hAnsi="Calibri"/>
                <w:b/>
                <w:sz w:val="20"/>
                <w:szCs w:val="20"/>
              </w:rPr>
            </w:pPr>
            <w:r w:rsidRPr="005D0DB2">
              <w:rPr>
                <w:rFonts w:ascii="Calibri" w:hAnsi="Calibri"/>
                <w:b/>
                <w:sz w:val="20"/>
                <w:szCs w:val="20"/>
              </w:rPr>
              <w:t xml:space="preserve">Unit </w:t>
            </w:r>
            <w:r w:rsidR="005D0DB2">
              <w:rPr>
                <w:rFonts w:ascii="Calibri" w:hAnsi="Calibri"/>
                <w:b/>
                <w:sz w:val="20"/>
                <w:szCs w:val="20"/>
              </w:rPr>
              <w:t>c</w:t>
            </w:r>
            <w:r w:rsidRPr="005D0DB2">
              <w:rPr>
                <w:rFonts w:ascii="Calibri" w:hAnsi="Calibri"/>
                <w:b/>
                <w:sz w:val="20"/>
                <w:szCs w:val="20"/>
              </w:rPr>
              <w:t>oordinator</w:t>
            </w:r>
          </w:p>
        </w:tc>
        <w:tc>
          <w:tcPr>
            <w:tcW w:w="7796" w:type="dxa"/>
          </w:tcPr>
          <w:p w14:paraId="6CB3D157" w14:textId="77777777" w:rsidR="00F0213B" w:rsidRPr="005D0DB2" w:rsidRDefault="007F2804" w:rsidP="005D0DB2">
            <w:pPr>
              <w:spacing w:before="120" w:after="120"/>
              <w:ind w:right="-57"/>
              <w:rPr>
                <w:rFonts w:ascii="Calibri" w:hAnsi="Calibri"/>
                <w:sz w:val="20"/>
                <w:szCs w:val="20"/>
              </w:rPr>
            </w:pPr>
            <w:r w:rsidRPr="005D0DB2">
              <w:rPr>
                <w:rFonts w:ascii="Calibri" w:hAnsi="Calibri"/>
                <w:sz w:val="20"/>
                <w:szCs w:val="20"/>
              </w:rPr>
              <w:t>Toni Neil</w:t>
            </w:r>
          </w:p>
        </w:tc>
      </w:tr>
      <w:tr w:rsidR="005D0DB2" w:rsidRPr="00F46841" w14:paraId="23AC8020" w14:textId="77777777" w:rsidTr="00275287">
        <w:tc>
          <w:tcPr>
            <w:tcW w:w="1843" w:type="dxa"/>
          </w:tcPr>
          <w:p w14:paraId="7E5F3CC8" w14:textId="77777777" w:rsidR="005D0DB2" w:rsidRPr="00F46841" w:rsidRDefault="005D0DB2" w:rsidP="00A741B1">
            <w:pPr>
              <w:spacing w:before="120" w:after="120"/>
              <w:ind w:right="-57"/>
              <w:rPr>
                <w:rFonts w:ascii="Calibri" w:hAnsi="Calibri"/>
                <w:b/>
                <w:sz w:val="20"/>
                <w:szCs w:val="20"/>
              </w:rPr>
            </w:pPr>
            <w:r w:rsidRPr="00F46841">
              <w:rPr>
                <w:rFonts w:ascii="Calibri" w:hAnsi="Calibri"/>
                <w:b/>
                <w:sz w:val="20"/>
                <w:szCs w:val="20"/>
              </w:rPr>
              <w:t>Core/</w:t>
            </w:r>
            <w:r>
              <w:rPr>
                <w:rFonts w:ascii="Calibri" w:hAnsi="Calibri"/>
                <w:b/>
                <w:sz w:val="20"/>
                <w:szCs w:val="20"/>
              </w:rPr>
              <w:t>e</w:t>
            </w:r>
            <w:r w:rsidRPr="00F46841">
              <w:rPr>
                <w:rFonts w:ascii="Calibri" w:hAnsi="Calibri"/>
                <w:b/>
                <w:sz w:val="20"/>
                <w:szCs w:val="20"/>
              </w:rPr>
              <w:t>lective</w:t>
            </w:r>
          </w:p>
        </w:tc>
        <w:tc>
          <w:tcPr>
            <w:tcW w:w="7796" w:type="dxa"/>
          </w:tcPr>
          <w:p w14:paraId="26ABB0DB" w14:textId="77777777" w:rsidR="005D0DB2" w:rsidRPr="00F46841" w:rsidRDefault="005D0DB2" w:rsidP="00A741B1">
            <w:pPr>
              <w:spacing w:before="120" w:after="120"/>
              <w:ind w:right="-57"/>
              <w:rPr>
                <w:rFonts w:ascii="Calibri" w:hAnsi="Calibri"/>
                <w:sz w:val="20"/>
                <w:szCs w:val="20"/>
              </w:rPr>
            </w:pPr>
            <w:r>
              <w:rPr>
                <w:rFonts w:ascii="Calibri" w:hAnsi="Calibri"/>
                <w:sz w:val="20"/>
                <w:szCs w:val="20"/>
              </w:rPr>
              <w:t>Elective</w:t>
            </w:r>
          </w:p>
        </w:tc>
      </w:tr>
      <w:tr w:rsidR="006C7DB8" w:rsidRPr="00C301B5" w14:paraId="33A181CE" w14:textId="77777777" w:rsidTr="00275287">
        <w:tc>
          <w:tcPr>
            <w:tcW w:w="1843" w:type="dxa"/>
          </w:tcPr>
          <w:p w14:paraId="4C209823" w14:textId="77777777" w:rsidR="006C7DB8" w:rsidRPr="00C301B5" w:rsidRDefault="006C7DB8" w:rsidP="008663DE">
            <w:pPr>
              <w:spacing w:before="120" w:after="120"/>
              <w:rPr>
                <w:rFonts w:ascii="Calibri" w:hAnsi="Calibri"/>
                <w:b/>
                <w:sz w:val="20"/>
                <w:szCs w:val="20"/>
              </w:rPr>
            </w:pPr>
            <w:r w:rsidRPr="00C301B5">
              <w:rPr>
                <w:rFonts w:ascii="Calibri" w:hAnsi="Calibri"/>
                <w:b/>
                <w:sz w:val="20"/>
                <w:szCs w:val="20"/>
              </w:rPr>
              <w:t>Weighting</w:t>
            </w:r>
          </w:p>
        </w:tc>
        <w:tc>
          <w:tcPr>
            <w:tcW w:w="7796" w:type="dxa"/>
            <w:tcBorders>
              <w:bottom w:val="single" w:sz="4" w:space="0" w:color="auto"/>
            </w:tcBorders>
          </w:tcPr>
          <w:p w14:paraId="19794D1C" w14:textId="77777777" w:rsidR="006C7DB8" w:rsidRPr="00891913" w:rsidRDefault="006C7DB8" w:rsidP="008663DE">
            <w:pPr>
              <w:tabs>
                <w:tab w:val="left" w:pos="1986"/>
              </w:tabs>
              <w:spacing w:before="120" w:after="120"/>
              <w:ind w:right="-57"/>
              <w:rPr>
                <w:sz w:val="20"/>
                <w:szCs w:val="20"/>
              </w:rPr>
            </w:pPr>
            <w:r w:rsidRPr="00891913">
              <w:rPr>
                <w:sz w:val="20"/>
                <w:szCs w:val="20"/>
              </w:rPr>
              <w:t>Unit credit points</w:t>
            </w:r>
            <w:r>
              <w:rPr>
                <w:sz w:val="20"/>
                <w:szCs w:val="20"/>
              </w:rPr>
              <w:t>:</w:t>
            </w:r>
            <w:r>
              <w:rPr>
                <w:sz w:val="20"/>
                <w:szCs w:val="20"/>
              </w:rPr>
              <w:tab/>
              <w:t>10</w:t>
            </w:r>
          </w:p>
          <w:p w14:paraId="5D8FEF35" w14:textId="77777777" w:rsidR="006C7DB8" w:rsidRDefault="006C7DB8" w:rsidP="008663DE">
            <w:pPr>
              <w:tabs>
                <w:tab w:val="left" w:pos="1986"/>
                <w:tab w:val="right" w:pos="6095"/>
              </w:tabs>
              <w:spacing w:before="120"/>
              <w:ind w:right="-57"/>
              <w:rPr>
                <w:sz w:val="20"/>
                <w:szCs w:val="20"/>
              </w:rPr>
            </w:pPr>
            <w:r w:rsidRPr="00891913">
              <w:rPr>
                <w:sz w:val="20"/>
                <w:szCs w:val="20"/>
              </w:rPr>
              <w:t>Course credit points</w:t>
            </w:r>
            <w:r>
              <w:rPr>
                <w:sz w:val="20"/>
                <w:szCs w:val="20"/>
              </w:rPr>
              <w:t>:</w:t>
            </w:r>
            <w:r>
              <w:rPr>
                <w:sz w:val="20"/>
                <w:szCs w:val="20"/>
              </w:rPr>
              <w:tab/>
            </w:r>
            <w:r w:rsidRPr="00C301B5">
              <w:rPr>
                <w:rFonts w:ascii="Calibri" w:hAnsi="Calibri"/>
                <w:sz w:val="20"/>
              </w:rPr>
              <w:t>Graduate Certificate in Counselling Practice</w:t>
            </w:r>
            <w:r>
              <w:rPr>
                <w:sz w:val="20"/>
                <w:szCs w:val="20"/>
              </w:rPr>
              <w:tab/>
              <w:t>80</w:t>
            </w:r>
          </w:p>
          <w:p w14:paraId="75D89B64" w14:textId="77777777" w:rsidR="006C7DB8" w:rsidRDefault="006C7DB8" w:rsidP="008663DE">
            <w:pPr>
              <w:tabs>
                <w:tab w:val="left" w:pos="1986"/>
                <w:tab w:val="right" w:pos="6095"/>
              </w:tabs>
              <w:ind w:right="-57"/>
              <w:rPr>
                <w:sz w:val="20"/>
                <w:szCs w:val="20"/>
              </w:rPr>
            </w:pPr>
            <w:r>
              <w:rPr>
                <w:sz w:val="20"/>
                <w:szCs w:val="20"/>
              </w:rPr>
              <w:tab/>
            </w:r>
            <w:r w:rsidRPr="00C301B5">
              <w:rPr>
                <w:rFonts w:ascii="Calibri" w:hAnsi="Calibri"/>
                <w:sz w:val="20"/>
              </w:rPr>
              <w:t>Master of Counselling Practice</w:t>
            </w:r>
            <w:r>
              <w:rPr>
                <w:sz w:val="20"/>
                <w:szCs w:val="20"/>
              </w:rPr>
              <w:tab/>
              <w:t>120</w:t>
            </w:r>
          </w:p>
          <w:p w14:paraId="11CE550D" w14:textId="77777777" w:rsidR="006C7DB8" w:rsidRPr="00C301B5" w:rsidRDefault="006C7DB8" w:rsidP="008663DE">
            <w:pPr>
              <w:tabs>
                <w:tab w:val="left" w:pos="1986"/>
                <w:tab w:val="right" w:pos="6095"/>
              </w:tabs>
              <w:spacing w:after="120"/>
              <w:ind w:right="-57"/>
              <w:rPr>
                <w:sz w:val="20"/>
                <w:szCs w:val="20"/>
              </w:rPr>
            </w:pPr>
            <w:r>
              <w:rPr>
                <w:sz w:val="20"/>
                <w:szCs w:val="20"/>
              </w:rPr>
              <w:tab/>
            </w:r>
            <w:r w:rsidRPr="00C301B5">
              <w:rPr>
                <w:rFonts w:ascii="Calibri" w:hAnsi="Calibri"/>
                <w:sz w:val="20"/>
              </w:rPr>
              <w:t>Master of Counselling</w:t>
            </w:r>
            <w:r>
              <w:rPr>
                <w:rFonts w:ascii="Calibri" w:hAnsi="Calibri"/>
                <w:sz w:val="20"/>
              </w:rPr>
              <w:tab/>
              <w:t>160</w:t>
            </w:r>
          </w:p>
        </w:tc>
      </w:tr>
      <w:tr w:rsidR="005D0DB2" w:rsidRPr="00891913" w14:paraId="19A2A4F2" w14:textId="77777777" w:rsidTr="00275287">
        <w:tc>
          <w:tcPr>
            <w:tcW w:w="1843" w:type="dxa"/>
          </w:tcPr>
          <w:p w14:paraId="3A33987E" w14:textId="77777777" w:rsidR="005D0DB2" w:rsidRPr="0010482E" w:rsidRDefault="005D0DB2" w:rsidP="00A741B1">
            <w:pPr>
              <w:spacing w:before="120" w:after="120"/>
              <w:ind w:right="-57"/>
              <w:rPr>
                <w:rFonts w:ascii="Calibri" w:hAnsi="Calibri"/>
                <w:b/>
                <w:sz w:val="20"/>
                <w:szCs w:val="20"/>
              </w:rPr>
            </w:pPr>
            <w:r w:rsidRPr="0010482E">
              <w:rPr>
                <w:rFonts w:ascii="Calibri" w:hAnsi="Calibri"/>
                <w:b/>
                <w:sz w:val="20"/>
                <w:szCs w:val="20"/>
              </w:rPr>
              <w:t>Delivery mode</w:t>
            </w:r>
          </w:p>
        </w:tc>
        <w:tc>
          <w:tcPr>
            <w:tcW w:w="7796" w:type="dxa"/>
          </w:tcPr>
          <w:p w14:paraId="686DDD22" w14:textId="77777777" w:rsidR="005D0DB2" w:rsidRPr="007947D4" w:rsidRDefault="005D0DB2" w:rsidP="00A741B1">
            <w:pPr>
              <w:spacing w:before="120"/>
              <w:ind w:right="-57"/>
              <w:rPr>
                <w:rFonts w:eastAsia="Calibri" w:cs="Times New Roman"/>
                <w:noProof/>
                <w:sz w:val="20"/>
                <w:szCs w:val="20"/>
              </w:rPr>
            </w:pPr>
            <w:r>
              <w:rPr>
                <w:rFonts w:eastAsia="Calibri" w:cs="Times New Roman"/>
                <w:noProof/>
                <w:sz w:val="20"/>
                <w:szCs w:val="20"/>
              </w:rPr>
              <w:t>Face-to-face on site</w:t>
            </w:r>
          </w:p>
          <w:p w14:paraId="59C94681" w14:textId="77777777" w:rsidR="005D0DB2" w:rsidRPr="007947D4" w:rsidRDefault="005D0DB2" w:rsidP="00A741B1">
            <w:pPr>
              <w:spacing w:after="120"/>
              <w:ind w:right="-57"/>
              <w:rPr>
                <w:sz w:val="20"/>
                <w:szCs w:val="20"/>
              </w:rPr>
            </w:pPr>
            <w:r w:rsidRPr="007947D4">
              <w:rPr>
                <w:rFonts w:eastAsia="Calibri" w:cs="Times New Roman"/>
                <w:noProof/>
                <w:sz w:val="20"/>
                <w:szCs w:val="20"/>
              </w:rPr>
              <w:t>External</w:t>
            </w:r>
          </w:p>
        </w:tc>
      </w:tr>
      <w:tr w:rsidR="005D0DB2" w:rsidRPr="00891913" w14:paraId="302E1421" w14:textId="77777777" w:rsidTr="00275287">
        <w:trPr>
          <w:trHeight w:val="270"/>
        </w:trPr>
        <w:tc>
          <w:tcPr>
            <w:tcW w:w="1843" w:type="dxa"/>
            <w:vMerge w:val="restart"/>
          </w:tcPr>
          <w:p w14:paraId="0F9EA8D7" w14:textId="77777777" w:rsidR="005D0DB2" w:rsidRPr="0010482E" w:rsidRDefault="005D0DB2" w:rsidP="00A741B1">
            <w:pPr>
              <w:spacing w:before="120" w:after="120"/>
              <w:ind w:right="-57"/>
              <w:rPr>
                <w:rFonts w:ascii="Calibri" w:hAnsi="Calibri"/>
                <w:b/>
                <w:sz w:val="20"/>
                <w:szCs w:val="20"/>
              </w:rPr>
            </w:pPr>
            <w:r w:rsidRPr="0010482E">
              <w:rPr>
                <w:rFonts w:ascii="Calibri" w:hAnsi="Calibri"/>
                <w:b/>
                <w:sz w:val="20"/>
                <w:szCs w:val="20"/>
              </w:rPr>
              <w:t>Student workload</w:t>
            </w:r>
          </w:p>
        </w:tc>
        <w:tc>
          <w:tcPr>
            <w:tcW w:w="7796" w:type="dxa"/>
          </w:tcPr>
          <w:p w14:paraId="54BFFA2D" w14:textId="77777777" w:rsidR="005D0DB2" w:rsidRPr="00443441" w:rsidRDefault="005D0DB2" w:rsidP="00A741B1">
            <w:pPr>
              <w:pStyle w:val="UnitText"/>
              <w:tabs>
                <w:tab w:val="right" w:pos="4854"/>
              </w:tabs>
              <w:ind w:right="-57"/>
              <w:jc w:val="left"/>
              <w:rPr>
                <w:rFonts w:asciiTheme="minorHAnsi" w:eastAsia="Calibri" w:hAnsiTheme="minorHAnsi" w:cs="Arial"/>
                <w:i/>
                <w:szCs w:val="20"/>
              </w:rPr>
            </w:pPr>
            <w:r w:rsidRPr="00443441">
              <w:rPr>
                <w:rFonts w:asciiTheme="minorHAnsi" w:eastAsia="Calibri" w:hAnsiTheme="minorHAnsi" w:cs="Arial"/>
                <w:i/>
                <w:szCs w:val="20"/>
              </w:rPr>
              <w:t>Face-to-face on site</w:t>
            </w:r>
          </w:p>
          <w:p w14:paraId="63ED616B" w14:textId="65F7B043" w:rsidR="005D0DB2" w:rsidRPr="00443441" w:rsidRDefault="005D0DB2" w:rsidP="00A741B1">
            <w:pPr>
              <w:pStyle w:val="UnitText"/>
              <w:tabs>
                <w:tab w:val="right" w:pos="4854"/>
              </w:tabs>
              <w:ind w:right="-57"/>
              <w:contextualSpacing/>
              <w:jc w:val="left"/>
              <w:rPr>
                <w:rFonts w:asciiTheme="minorHAnsi" w:eastAsia="Calibri" w:hAnsiTheme="minorHAnsi" w:cs="Arial"/>
                <w:szCs w:val="20"/>
              </w:rPr>
            </w:pPr>
            <w:r w:rsidRPr="00443441">
              <w:rPr>
                <w:rFonts w:asciiTheme="minorHAnsi" w:eastAsia="Calibri" w:hAnsiTheme="minorHAnsi" w:cs="Arial"/>
                <w:szCs w:val="20"/>
              </w:rPr>
              <w:t>Contact hours</w:t>
            </w:r>
            <w:r w:rsidRPr="00443441">
              <w:rPr>
                <w:rFonts w:asciiTheme="minorHAnsi" w:eastAsia="Calibri" w:hAnsiTheme="minorHAnsi" w:cs="Arial"/>
                <w:szCs w:val="20"/>
              </w:rPr>
              <w:tab/>
              <w:t>3</w:t>
            </w:r>
            <w:r w:rsidR="00CB5A52" w:rsidRPr="00443441">
              <w:rPr>
                <w:rFonts w:asciiTheme="minorHAnsi" w:eastAsia="Calibri" w:hAnsiTheme="minorHAnsi" w:cs="Arial"/>
                <w:szCs w:val="20"/>
              </w:rPr>
              <w:t>5</w:t>
            </w:r>
            <w:r w:rsidRPr="00443441">
              <w:rPr>
                <w:rFonts w:asciiTheme="minorHAnsi" w:eastAsia="Calibri" w:hAnsiTheme="minorHAnsi" w:cs="Arial"/>
                <w:szCs w:val="20"/>
              </w:rPr>
              <w:t xml:space="preserve"> hours</w:t>
            </w:r>
          </w:p>
          <w:p w14:paraId="24BF343E" w14:textId="2AF47193" w:rsidR="005D0DB2" w:rsidRPr="00443441" w:rsidRDefault="005D0DB2" w:rsidP="00A741B1">
            <w:pPr>
              <w:pStyle w:val="UnitText"/>
              <w:tabs>
                <w:tab w:val="right" w:pos="4854"/>
              </w:tabs>
              <w:ind w:right="-57"/>
              <w:contextualSpacing/>
              <w:jc w:val="left"/>
              <w:rPr>
                <w:rFonts w:asciiTheme="minorHAnsi" w:eastAsia="Calibri" w:hAnsiTheme="minorHAnsi" w:cs="Arial"/>
                <w:szCs w:val="20"/>
              </w:rPr>
            </w:pPr>
            <w:r w:rsidRPr="00443441">
              <w:rPr>
                <w:rFonts w:asciiTheme="minorHAnsi" w:eastAsia="Calibri" w:hAnsiTheme="minorHAnsi" w:cs="Arial"/>
                <w:szCs w:val="20"/>
              </w:rPr>
              <w:t>Reading, study, and preparation</w:t>
            </w:r>
            <w:r w:rsidRPr="00443441">
              <w:rPr>
                <w:rFonts w:asciiTheme="minorHAnsi" w:eastAsia="Calibri" w:hAnsiTheme="minorHAnsi" w:cs="Arial"/>
                <w:szCs w:val="20"/>
              </w:rPr>
              <w:tab/>
              <w:t>5</w:t>
            </w:r>
            <w:r w:rsidR="00CB5A52" w:rsidRPr="00443441">
              <w:rPr>
                <w:rFonts w:asciiTheme="minorHAnsi" w:eastAsia="Calibri" w:hAnsiTheme="minorHAnsi" w:cs="Arial"/>
                <w:szCs w:val="20"/>
              </w:rPr>
              <w:t>5</w:t>
            </w:r>
            <w:r w:rsidRPr="00443441">
              <w:rPr>
                <w:rFonts w:asciiTheme="minorHAnsi" w:eastAsia="Calibri" w:hAnsiTheme="minorHAnsi" w:cs="Arial"/>
                <w:szCs w:val="20"/>
              </w:rPr>
              <w:t xml:space="preserve"> hours</w:t>
            </w:r>
          </w:p>
          <w:p w14:paraId="5643F75A" w14:textId="35B31E53" w:rsidR="005D0DB2" w:rsidRPr="00443441" w:rsidRDefault="005D0DB2" w:rsidP="00A741B1">
            <w:pPr>
              <w:pStyle w:val="UnitText"/>
              <w:tabs>
                <w:tab w:val="right" w:pos="4854"/>
              </w:tabs>
              <w:ind w:right="-57"/>
              <w:contextualSpacing/>
              <w:jc w:val="left"/>
              <w:rPr>
                <w:rFonts w:asciiTheme="minorHAnsi" w:eastAsia="Calibri" w:hAnsiTheme="minorHAnsi" w:cs="Arial"/>
                <w:szCs w:val="20"/>
              </w:rPr>
            </w:pPr>
            <w:r w:rsidRPr="00443441">
              <w:rPr>
                <w:rFonts w:asciiTheme="minorHAnsi" w:eastAsia="Calibri" w:hAnsiTheme="minorHAnsi" w:cs="Arial"/>
                <w:szCs w:val="20"/>
              </w:rPr>
              <w:t>Assignment preparation</w:t>
            </w:r>
            <w:r w:rsidRPr="00443441">
              <w:rPr>
                <w:rFonts w:asciiTheme="minorHAnsi" w:eastAsia="Calibri" w:hAnsiTheme="minorHAnsi" w:cs="Arial"/>
                <w:szCs w:val="20"/>
              </w:rPr>
              <w:tab/>
            </w:r>
            <w:r w:rsidR="00CB5A52" w:rsidRPr="00443441">
              <w:rPr>
                <w:rFonts w:asciiTheme="minorHAnsi" w:eastAsia="Calibri" w:hAnsiTheme="minorHAnsi" w:cs="Arial"/>
                <w:szCs w:val="20"/>
              </w:rPr>
              <w:t>60</w:t>
            </w:r>
            <w:r w:rsidRPr="00443441">
              <w:rPr>
                <w:rFonts w:asciiTheme="minorHAnsi" w:eastAsia="Calibri" w:hAnsiTheme="minorHAnsi" w:cs="Arial"/>
                <w:szCs w:val="20"/>
              </w:rPr>
              <w:t xml:space="preserve"> hours</w:t>
            </w:r>
          </w:p>
          <w:p w14:paraId="087526D1" w14:textId="77777777" w:rsidR="005D0DB2" w:rsidRPr="00443441" w:rsidRDefault="005D0DB2" w:rsidP="00A741B1">
            <w:pPr>
              <w:pStyle w:val="UnitText"/>
              <w:tabs>
                <w:tab w:val="right" w:pos="4854"/>
              </w:tabs>
              <w:ind w:right="-57"/>
              <w:jc w:val="left"/>
              <w:rPr>
                <w:rFonts w:asciiTheme="minorHAnsi" w:eastAsia="Calibri" w:hAnsiTheme="minorHAnsi" w:cs="Arial"/>
                <w:b/>
                <w:bCs/>
                <w:szCs w:val="20"/>
              </w:rPr>
            </w:pPr>
            <w:r w:rsidRPr="00443441">
              <w:rPr>
                <w:rFonts w:asciiTheme="minorHAnsi" w:eastAsia="Calibri" w:hAnsiTheme="minorHAnsi" w:cs="Arial"/>
                <w:b/>
                <w:bCs/>
                <w:szCs w:val="20"/>
              </w:rPr>
              <w:t>TOTAL</w:t>
            </w:r>
            <w:r w:rsidRPr="00443441">
              <w:rPr>
                <w:rFonts w:asciiTheme="minorHAnsi" w:eastAsia="Calibri" w:hAnsiTheme="minorHAnsi" w:cs="Arial"/>
                <w:b/>
                <w:bCs/>
                <w:szCs w:val="20"/>
              </w:rPr>
              <w:tab/>
              <w:t>150 hours</w:t>
            </w:r>
          </w:p>
          <w:p w14:paraId="115EE1B7" w14:textId="77777777" w:rsidR="005D0DB2" w:rsidRPr="00443441" w:rsidRDefault="005D0DB2" w:rsidP="00A741B1">
            <w:pPr>
              <w:pStyle w:val="UnitText"/>
              <w:tabs>
                <w:tab w:val="right" w:pos="4854"/>
              </w:tabs>
              <w:ind w:right="-57"/>
              <w:jc w:val="left"/>
              <w:rPr>
                <w:rFonts w:asciiTheme="minorHAnsi" w:eastAsia="Calibri" w:hAnsiTheme="minorHAnsi" w:cs="Arial"/>
                <w:i/>
                <w:szCs w:val="20"/>
              </w:rPr>
            </w:pPr>
            <w:r w:rsidRPr="00443441">
              <w:rPr>
                <w:rFonts w:asciiTheme="minorHAnsi" w:eastAsia="Calibri" w:hAnsiTheme="minorHAnsi" w:cs="Arial"/>
                <w:i/>
                <w:szCs w:val="20"/>
              </w:rPr>
              <w:t>External</w:t>
            </w:r>
          </w:p>
          <w:p w14:paraId="0005EF65" w14:textId="77777777" w:rsidR="005D0DB2" w:rsidRPr="00443441" w:rsidRDefault="005D0DB2" w:rsidP="00A741B1">
            <w:pPr>
              <w:pStyle w:val="UnitText"/>
              <w:tabs>
                <w:tab w:val="right" w:pos="4854"/>
              </w:tabs>
              <w:ind w:right="-57"/>
              <w:contextualSpacing/>
              <w:jc w:val="left"/>
              <w:rPr>
                <w:rFonts w:asciiTheme="minorHAnsi" w:eastAsia="Calibri" w:hAnsiTheme="minorHAnsi" w:cs="Arial"/>
                <w:szCs w:val="20"/>
              </w:rPr>
            </w:pPr>
            <w:r w:rsidRPr="00443441">
              <w:rPr>
                <w:rFonts w:asciiTheme="minorHAnsi" w:eastAsia="Calibri" w:hAnsiTheme="minorHAnsi" w:cs="Arial"/>
                <w:szCs w:val="20"/>
              </w:rPr>
              <w:t>Engagement with study materials</w:t>
            </w:r>
            <w:r w:rsidRPr="00443441">
              <w:rPr>
                <w:rFonts w:asciiTheme="minorHAnsi" w:eastAsia="Calibri" w:hAnsiTheme="minorHAnsi" w:cs="Arial"/>
                <w:szCs w:val="20"/>
              </w:rPr>
              <w:tab/>
              <w:t>90 hours</w:t>
            </w:r>
          </w:p>
          <w:p w14:paraId="7EBD94DC" w14:textId="77777777" w:rsidR="005D0DB2" w:rsidRPr="00443441" w:rsidRDefault="005D0DB2" w:rsidP="00A741B1">
            <w:pPr>
              <w:pStyle w:val="UnitText"/>
              <w:tabs>
                <w:tab w:val="right" w:pos="4854"/>
              </w:tabs>
              <w:spacing w:after="0"/>
              <w:ind w:right="-57"/>
              <w:contextualSpacing/>
              <w:jc w:val="left"/>
              <w:rPr>
                <w:rFonts w:asciiTheme="minorHAnsi" w:eastAsia="Calibri" w:hAnsiTheme="minorHAnsi" w:cs="Arial"/>
                <w:szCs w:val="20"/>
              </w:rPr>
            </w:pPr>
            <w:r w:rsidRPr="00443441">
              <w:rPr>
                <w:rFonts w:asciiTheme="minorHAnsi" w:eastAsia="Calibri" w:hAnsiTheme="minorHAnsi" w:cs="Arial"/>
                <w:szCs w:val="20"/>
              </w:rPr>
              <w:t>Assignment preparation</w:t>
            </w:r>
            <w:r w:rsidRPr="00443441">
              <w:rPr>
                <w:rFonts w:asciiTheme="minorHAnsi" w:eastAsia="Calibri" w:hAnsiTheme="minorHAnsi" w:cs="Arial"/>
                <w:szCs w:val="20"/>
              </w:rPr>
              <w:tab/>
              <w:t>60 hours</w:t>
            </w:r>
          </w:p>
          <w:p w14:paraId="4A04AB57" w14:textId="77777777" w:rsidR="005D0DB2" w:rsidRPr="00443441" w:rsidRDefault="005D0DB2" w:rsidP="00A741B1">
            <w:pPr>
              <w:tabs>
                <w:tab w:val="right" w:pos="4854"/>
              </w:tabs>
              <w:spacing w:after="120"/>
              <w:ind w:right="-57"/>
              <w:rPr>
                <w:b/>
                <w:sz w:val="20"/>
                <w:szCs w:val="20"/>
              </w:rPr>
            </w:pPr>
            <w:r w:rsidRPr="00443441">
              <w:rPr>
                <w:rFonts w:eastAsia="Calibri" w:cs="Arial"/>
                <w:b/>
                <w:sz w:val="20"/>
                <w:szCs w:val="20"/>
              </w:rPr>
              <w:t>TOTAL</w:t>
            </w:r>
            <w:r w:rsidRPr="00443441">
              <w:rPr>
                <w:rFonts w:eastAsia="Calibri" w:cs="Arial"/>
                <w:b/>
                <w:sz w:val="20"/>
                <w:szCs w:val="20"/>
              </w:rPr>
              <w:tab/>
              <w:t>150 hours</w:t>
            </w:r>
          </w:p>
        </w:tc>
      </w:tr>
      <w:tr w:rsidR="005D0DB2" w:rsidRPr="00891913" w14:paraId="1F4C47C2" w14:textId="77777777" w:rsidTr="00275287">
        <w:tc>
          <w:tcPr>
            <w:tcW w:w="1843" w:type="dxa"/>
            <w:vMerge/>
          </w:tcPr>
          <w:p w14:paraId="72C70290" w14:textId="77777777" w:rsidR="005D0DB2" w:rsidRPr="0010482E" w:rsidRDefault="005D0DB2" w:rsidP="00A741B1">
            <w:pPr>
              <w:spacing w:before="120" w:after="120"/>
              <w:ind w:right="-57"/>
              <w:rPr>
                <w:rFonts w:ascii="Calibri" w:hAnsi="Calibri"/>
                <w:b/>
                <w:sz w:val="20"/>
                <w:szCs w:val="20"/>
              </w:rPr>
            </w:pPr>
          </w:p>
        </w:tc>
        <w:tc>
          <w:tcPr>
            <w:tcW w:w="7796" w:type="dxa"/>
          </w:tcPr>
          <w:p w14:paraId="57BA4094" w14:textId="77777777" w:rsidR="005D0DB2" w:rsidRPr="0010482E" w:rsidRDefault="005D0DB2" w:rsidP="00A741B1">
            <w:pPr>
              <w:spacing w:before="120" w:after="120"/>
              <w:ind w:right="-57"/>
              <w:rPr>
                <w:rFonts w:ascii="Calibri" w:hAnsi="Calibri"/>
                <w:sz w:val="20"/>
                <w:szCs w:val="20"/>
              </w:rPr>
            </w:pPr>
            <w:r w:rsidRPr="0010482E">
              <w:rPr>
                <w:rFonts w:ascii="Calibri" w:eastAsia="Calibri" w:hAnsi="Calibri"/>
                <w:sz w:val="20"/>
                <w:szCs w:val="20"/>
              </w:rPr>
              <w:t xml:space="preserve">Students requiring additional English language support are expected to undertake an additional </w:t>
            </w:r>
            <w:r w:rsidRPr="0010482E">
              <w:rPr>
                <w:rFonts w:ascii="Calibri" w:eastAsia="Calibri" w:hAnsi="Calibri"/>
                <w:noProof/>
                <w:sz w:val="20"/>
                <w:szCs w:val="20"/>
              </w:rPr>
              <w:t>one</w:t>
            </w:r>
            <w:r w:rsidRPr="0010482E">
              <w:rPr>
                <w:rFonts w:ascii="Calibri" w:eastAsia="Calibri" w:hAnsi="Calibri"/>
                <w:sz w:val="20"/>
                <w:szCs w:val="20"/>
              </w:rPr>
              <w:t xml:space="preserve"> hour per week.</w:t>
            </w:r>
          </w:p>
        </w:tc>
      </w:tr>
      <w:tr w:rsidR="005D0DB2" w:rsidRPr="00891913" w14:paraId="59F55A08" w14:textId="77777777" w:rsidTr="00275287">
        <w:tc>
          <w:tcPr>
            <w:tcW w:w="1843" w:type="dxa"/>
          </w:tcPr>
          <w:p w14:paraId="4C6996B9" w14:textId="77777777" w:rsidR="005D0DB2" w:rsidRPr="0010482E" w:rsidRDefault="005D0DB2" w:rsidP="00A741B1">
            <w:pPr>
              <w:spacing w:before="120" w:after="120"/>
              <w:ind w:right="-57"/>
              <w:rPr>
                <w:rFonts w:ascii="Calibri" w:hAnsi="Calibri"/>
                <w:b/>
                <w:sz w:val="20"/>
                <w:szCs w:val="20"/>
              </w:rPr>
            </w:pPr>
            <w:r w:rsidRPr="0010482E">
              <w:rPr>
                <w:rFonts w:ascii="Calibri" w:eastAsia="Calibri" w:hAnsi="Calibri" w:cs="Times New Roman"/>
                <w:b/>
                <w:sz w:val="20"/>
                <w:szCs w:val="20"/>
              </w:rPr>
              <w:t xml:space="preserve">Prerequisites/ </w:t>
            </w:r>
            <w:r>
              <w:rPr>
                <w:rFonts w:ascii="Calibri" w:eastAsia="Calibri" w:hAnsi="Calibri" w:cs="Times New Roman"/>
                <w:b/>
                <w:sz w:val="20"/>
                <w:szCs w:val="20"/>
              </w:rPr>
              <w:t xml:space="preserve">   c</w:t>
            </w:r>
            <w:r w:rsidRPr="0010482E">
              <w:rPr>
                <w:rFonts w:ascii="Calibri" w:eastAsia="Calibri" w:hAnsi="Calibri" w:cs="Times New Roman"/>
                <w:b/>
                <w:sz w:val="20"/>
                <w:szCs w:val="20"/>
              </w:rPr>
              <w:t>o</w:t>
            </w:r>
            <w:r>
              <w:rPr>
                <w:rFonts w:ascii="Calibri" w:eastAsia="Calibri" w:hAnsi="Calibri" w:cs="Times New Roman"/>
                <w:b/>
                <w:sz w:val="20"/>
                <w:szCs w:val="20"/>
              </w:rPr>
              <w:t>-</w:t>
            </w:r>
            <w:r w:rsidRPr="0010482E">
              <w:rPr>
                <w:rFonts w:ascii="Calibri" w:eastAsia="Calibri" w:hAnsi="Calibri" w:cs="Times New Roman"/>
                <w:b/>
                <w:sz w:val="20"/>
                <w:szCs w:val="20"/>
              </w:rPr>
              <w:t xml:space="preserve">requisites/ </w:t>
            </w:r>
            <w:r>
              <w:rPr>
                <w:rFonts w:ascii="Calibri" w:eastAsia="Calibri" w:hAnsi="Calibri" w:cs="Times New Roman"/>
                <w:b/>
                <w:sz w:val="20"/>
                <w:szCs w:val="20"/>
              </w:rPr>
              <w:t>r</w:t>
            </w:r>
            <w:r w:rsidRPr="0010482E">
              <w:rPr>
                <w:rFonts w:ascii="Calibri" w:eastAsia="Calibri" w:hAnsi="Calibri" w:cs="Times New Roman"/>
                <w:b/>
                <w:sz w:val="20"/>
                <w:szCs w:val="20"/>
              </w:rPr>
              <w:t>estrictions</w:t>
            </w:r>
          </w:p>
        </w:tc>
        <w:tc>
          <w:tcPr>
            <w:tcW w:w="7796" w:type="dxa"/>
          </w:tcPr>
          <w:p w14:paraId="09C8085C" w14:textId="77777777" w:rsidR="005D0DB2" w:rsidRPr="0082122F" w:rsidRDefault="005D0DB2" w:rsidP="00A741B1">
            <w:pPr>
              <w:tabs>
                <w:tab w:val="left" w:pos="649"/>
              </w:tabs>
              <w:spacing w:before="120" w:after="120"/>
              <w:ind w:right="-57"/>
              <w:rPr>
                <w:rFonts w:ascii="Calibri" w:hAnsi="Calibri"/>
                <w:sz w:val="20"/>
                <w:szCs w:val="20"/>
              </w:rPr>
            </w:pPr>
            <w:r w:rsidRPr="00F46841">
              <w:rPr>
                <w:rFonts w:ascii="Calibri" w:hAnsi="Calibri"/>
                <w:sz w:val="20"/>
                <w:szCs w:val="20"/>
              </w:rPr>
              <w:t>Nil</w:t>
            </w:r>
          </w:p>
        </w:tc>
      </w:tr>
      <w:tr w:rsidR="00F0213B" w:rsidRPr="005D0DB2" w14:paraId="5FA4524A" w14:textId="77777777" w:rsidTr="00275287">
        <w:tc>
          <w:tcPr>
            <w:tcW w:w="1843" w:type="dxa"/>
          </w:tcPr>
          <w:p w14:paraId="4DD67C61" w14:textId="77777777" w:rsidR="00F0213B" w:rsidRPr="005D0DB2" w:rsidRDefault="00F0213B" w:rsidP="005D0DB2">
            <w:pPr>
              <w:spacing w:before="120" w:after="120"/>
              <w:ind w:right="-57"/>
              <w:rPr>
                <w:rFonts w:ascii="Calibri" w:hAnsi="Calibri"/>
                <w:b/>
                <w:sz w:val="20"/>
                <w:szCs w:val="20"/>
              </w:rPr>
            </w:pPr>
            <w:r w:rsidRPr="005D0DB2">
              <w:rPr>
                <w:rFonts w:ascii="Calibri" w:eastAsia="Calibri" w:hAnsi="Calibri" w:cs="Times New Roman"/>
                <w:b/>
                <w:sz w:val="20"/>
                <w:szCs w:val="20"/>
              </w:rPr>
              <w:t>Rationale</w:t>
            </w:r>
          </w:p>
        </w:tc>
        <w:tc>
          <w:tcPr>
            <w:tcW w:w="7796" w:type="dxa"/>
          </w:tcPr>
          <w:p w14:paraId="386E6184" w14:textId="3E46AE61" w:rsidR="007F2804" w:rsidRPr="005D0DB2" w:rsidRDefault="007F2804" w:rsidP="005D0DB2">
            <w:pPr>
              <w:spacing w:before="120" w:after="120"/>
              <w:ind w:right="-57"/>
              <w:rPr>
                <w:rFonts w:ascii="Calibri" w:hAnsi="Calibri"/>
                <w:sz w:val="20"/>
                <w:szCs w:val="20"/>
              </w:rPr>
            </w:pPr>
            <w:r w:rsidRPr="005D0DB2">
              <w:rPr>
                <w:rFonts w:ascii="Calibri" w:hAnsi="Calibri"/>
                <w:sz w:val="20"/>
                <w:szCs w:val="20"/>
              </w:rPr>
              <w:t>Trauma is all around us and</w:t>
            </w:r>
            <w:r w:rsidR="00B92B07">
              <w:rPr>
                <w:rFonts w:ascii="Calibri" w:hAnsi="Calibri"/>
                <w:sz w:val="20"/>
                <w:szCs w:val="20"/>
              </w:rPr>
              <w:t>,</w:t>
            </w:r>
            <w:r w:rsidRPr="005D0DB2">
              <w:rPr>
                <w:rFonts w:ascii="Calibri" w:hAnsi="Calibri"/>
                <w:sz w:val="20"/>
                <w:szCs w:val="20"/>
              </w:rPr>
              <w:t xml:space="preserve"> with the 24-hour news cycle, we are perhaps more aware of it than</w:t>
            </w:r>
            <w:r w:rsidR="001C66B4" w:rsidRPr="005D0DB2">
              <w:rPr>
                <w:rFonts w:ascii="Calibri" w:hAnsi="Calibri"/>
                <w:sz w:val="20"/>
                <w:szCs w:val="20"/>
              </w:rPr>
              <w:t xml:space="preserve"> ever before. T</w:t>
            </w:r>
            <w:r w:rsidRPr="005D0DB2">
              <w:rPr>
                <w:rFonts w:ascii="Calibri" w:hAnsi="Calibri"/>
                <w:sz w:val="20"/>
                <w:szCs w:val="20"/>
              </w:rPr>
              <w:t>rauma is identified in survivors of war, returning soldiers, refugees, and those who have been tortured for their beliefs or lifestyle</w:t>
            </w:r>
            <w:r w:rsidR="00B92B07">
              <w:rPr>
                <w:rFonts w:ascii="Calibri" w:hAnsi="Calibri"/>
                <w:sz w:val="20"/>
                <w:szCs w:val="20"/>
              </w:rPr>
              <w:t>; h</w:t>
            </w:r>
            <w:r w:rsidRPr="005D0DB2">
              <w:rPr>
                <w:rFonts w:ascii="Calibri" w:hAnsi="Calibri"/>
                <w:sz w:val="20"/>
                <w:szCs w:val="20"/>
              </w:rPr>
              <w:t xml:space="preserve">owever, there is also the </w:t>
            </w:r>
            <w:proofErr w:type="gramStart"/>
            <w:r w:rsidR="001C66B4" w:rsidRPr="005D0DB2">
              <w:rPr>
                <w:rFonts w:ascii="Calibri" w:hAnsi="Calibri"/>
                <w:sz w:val="20"/>
                <w:szCs w:val="20"/>
              </w:rPr>
              <w:t>often</w:t>
            </w:r>
            <w:r w:rsidRPr="005D0DB2">
              <w:rPr>
                <w:rFonts w:ascii="Calibri" w:hAnsi="Calibri"/>
                <w:sz w:val="20"/>
                <w:szCs w:val="20"/>
              </w:rPr>
              <w:t xml:space="preserve"> hidden</w:t>
            </w:r>
            <w:proofErr w:type="gramEnd"/>
            <w:r w:rsidRPr="005D0DB2">
              <w:rPr>
                <w:rFonts w:ascii="Calibri" w:hAnsi="Calibri"/>
                <w:sz w:val="20"/>
                <w:szCs w:val="20"/>
              </w:rPr>
              <w:t xml:space="preserve"> trauma suffered by those who experience </w:t>
            </w:r>
            <w:r w:rsidR="001C66B4" w:rsidRPr="005D0DB2">
              <w:rPr>
                <w:rFonts w:ascii="Calibri" w:hAnsi="Calibri"/>
                <w:sz w:val="20"/>
                <w:szCs w:val="20"/>
              </w:rPr>
              <w:t>family</w:t>
            </w:r>
            <w:r w:rsidRPr="005D0DB2">
              <w:rPr>
                <w:rFonts w:ascii="Calibri" w:hAnsi="Calibri"/>
                <w:sz w:val="20"/>
                <w:szCs w:val="20"/>
              </w:rPr>
              <w:t xml:space="preserve"> violence, </w:t>
            </w:r>
            <w:r w:rsidR="001C66B4" w:rsidRPr="005D0DB2">
              <w:rPr>
                <w:rFonts w:ascii="Calibri" w:hAnsi="Calibri"/>
                <w:sz w:val="20"/>
                <w:szCs w:val="20"/>
              </w:rPr>
              <w:t>sexual</w:t>
            </w:r>
            <w:r w:rsidR="002B0B62" w:rsidRPr="005D0DB2">
              <w:rPr>
                <w:rFonts w:ascii="Calibri" w:hAnsi="Calibri"/>
                <w:sz w:val="20"/>
                <w:szCs w:val="20"/>
              </w:rPr>
              <w:t xml:space="preserve"> assault</w:t>
            </w:r>
            <w:r w:rsidRPr="005D0DB2">
              <w:rPr>
                <w:rFonts w:ascii="Calibri" w:hAnsi="Calibri"/>
                <w:sz w:val="20"/>
                <w:szCs w:val="20"/>
              </w:rPr>
              <w:t xml:space="preserve">, childhood abuse and neglect. Many of these clients seek counselling years later with other presenting </w:t>
            </w:r>
            <w:r w:rsidR="009D6C15" w:rsidRPr="005D0DB2">
              <w:rPr>
                <w:rFonts w:ascii="Calibri" w:hAnsi="Calibri"/>
                <w:sz w:val="20"/>
                <w:szCs w:val="20"/>
              </w:rPr>
              <w:t>issues;</w:t>
            </w:r>
            <w:r w:rsidRPr="005D0DB2">
              <w:rPr>
                <w:rFonts w:ascii="Calibri" w:hAnsi="Calibri"/>
                <w:sz w:val="20"/>
                <w:szCs w:val="20"/>
              </w:rPr>
              <w:t xml:space="preserve"> </w:t>
            </w:r>
            <w:r w:rsidR="00B92B07" w:rsidRPr="005D0DB2">
              <w:rPr>
                <w:rFonts w:ascii="Calibri" w:hAnsi="Calibri"/>
                <w:sz w:val="20"/>
                <w:szCs w:val="20"/>
              </w:rPr>
              <w:t>however,</w:t>
            </w:r>
            <w:r w:rsidRPr="005D0DB2">
              <w:rPr>
                <w:rFonts w:ascii="Calibri" w:hAnsi="Calibri"/>
                <w:sz w:val="20"/>
                <w:szCs w:val="20"/>
              </w:rPr>
              <w:t xml:space="preserve"> </w:t>
            </w:r>
            <w:r w:rsidR="002B0B62" w:rsidRPr="005D0DB2">
              <w:rPr>
                <w:rFonts w:ascii="Calibri" w:hAnsi="Calibri"/>
                <w:sz w:val="20"/>
                <w:szCs w:val="20"/>
              </w:rPr>
              <w:t xml:space="preserve">these are often symptoms of </w:t>
            </w:r>
            <w:r w:rsidRPr="005D0DB2">
              <w:rPr>
                <w:rFonts w:ascii="Calibri" w:hAnsi="Calibri"/>
                <w:sz w:val="20"/>
                <w:szCs w:val="20"/>
              </w:rPr>
              <w:t>the underlying issue</w:t>
            </w:r>
            <w:r w:rsidR="002B0B62" w:rsidRPr="005D0DB2">
              <w:rPr>
                <w:rFonts w:ascii="Calibri" w:hAnsi="Calibri"/>
                <w:sz w:val="20"/>
                <w:szCs w:val="20"/>
              </w:rPr>
              <w:t>,</w:t>
            </w:r>
            <w:r w:rsidRPr="005D0DB2">
              <w:rPr>
                <w:rFonts w:ascii="Calibri" w:hAnsi="Calibri"/>
                <w:sz w:val="20"/>
                <w:szCs w:val="20"/>
              </w:rPr>
              <w:t xml:space="preserve"> the hidden unresolved trauma.</w:t>
            </w:r>
          </w:p>
          <w:p w14:paraId="78AEA95D" w14:textId="08C54676" w:rsidR="00F0213B" w:rsidRPr="005D0DB2" w:rsidRDefault="007F2804" w:rsidP="006C7DB8">
            <w:pPr>
              <w:spacing w:before="120" w:after="120"/>
              <w:ind w:right="-57"/>
              <w:rPr>
                <w:rFonts w:ascii="Calibri" w:hAnsi="Calibri"/>
                <w:sz w:val="20"/>
                <w:szCs w:val="20"/>
              </w:rPr>
            </w:pPr>
            <w:r w:rsidRPr="005D0DB2">
              <w:rPr>
                <w:rFonts w:ascii="Calibri" w:hAnsi="Calibri"/>
                <w:sz w:val="20"/>
                <w:szCs w:val="20"/>
              </w:rPr>
              <w:t>This unit focuses on preparing students with the knowledge, understanding and skills to work with clients who are experiencing difficulties from unresolved trauma</w:t>
            </w:r>
            <w:r w:rsidR="001C66B4" w:rsidRPr="005D0DB2">
              <w:rPr>
                <w:rFonts w:ascii="Calibri" w:hAnsi="Calibri"/>
                <w:sz w:val="20"/>
                <w:szCs w:val="20"/>
              </w:rPr>
              <w:t xml:space="preserve"> in their past</w:t>
            </w:r>
            <w:r w:rsidRPr="005D0DB2">
              <w:rPr>
                <w:rFonts w:ascii="Calibri" w:hAnsi="Calibri"/>
                <w:sz w:val="20"/>
                <w:szCs w:val="20"/>
              </w:rPr>
              <w:t xml:space="preserve">. </w:t>
            </w:r>
            <w:r w:rsidR="00B92B07">
              <w:rPr>
                <w:rFonts w:ascii="Calibri" w:hAnsi="Calibri"/>
                <w:sz w:val="20"/>
                <w:szCs w:val="20"/>
              </w:rPr>
              <w:t xml:space="preserve">It </w:t>
            </w:r>
            <w:r w:rsidRPr="005D0DB2">
              <w:rPr>
                <w:rFonts w:ascii="Calibri" w:hAnsi="Calibri"/>
                <w:sz w:val="20"/>
                <w:szCs w:val="20"/>
              </w:rPr>
              <w:t>aim</w:t>
            </w:r>
            <w:r w:rsidR="00B92B07">
              <w:rPr>
                <w:rFonts w:ascii="Calibri" w:hAnsi="Calibri"/>
                <w:sz w:val="20"/>
                <w:szCs w:val="20"/>
              </w:rPr>
              <w:t>s</w:t>
            </w:r>
            <w:r w:rsidR="004F2310" w:rsidRPr="005D0DB2">
              <w:rPr>
                <w:rFonts w:ascii="Calibri" w:hAnsi="Calibri"/>
                <w:sz w:val="20"/>
                <w:szCs w:val="20"/>
              </w:rPr>
              <w:t xml:space="preserve"> to establish </w:t>
            </w:r>
            <w:r w:rsidR="00B92B07">
              <w:rPr>
                <w:rFonts w:ascii="Calibri" w:hAnsi="Calibri"/>
                <w:sz w:val="20"/>
                <w:szCs w:val="20"/>
              </w:rPr>
              <w:t>a</w:t>
            </w:r>
            <w:r w:rsidR="004F2310" w:rsidRPr="005D0DB2">
              <w:rPr>
                <w:rFonts w:ascii="Calibri" w:hAnsi="Calibri"/>
                <w:sz w:val="20"/>
                <w:szCs w:val="20"/>
              </w:rPr>
              <w:t xml:space="preserve"> </w:t>
            </w:r>
            <w:r w:rsidRPr="005D0DB2">
              <w:rPr>
                <w:rFonts w:ascii="Calibri" w:hAnsi="Calibri"/>
                <w:sz w:val="20"/>
                <w:szCs w:val="20"/>
              </w:rPr>
              <w:t>theoretical framework and develop a solid understanding of the neuroscience of traumatic response, based on the latest research.</w:t>
            </w:r>
          </w:p>
        </w:tc>
      </w:tr>
      <w:tr w:rsidR="006C7DB8" w:rsidRPr="005D0DB2" w14:paraId="41180CFB" w14:textId="77777777" w:rsidTr="00275287">
        <w:trPr>
          <w:cantSplit/>
        </w:trPr>
        <w:tc>
          <w:tcPr>
            <w:tcW w:w="1843" w:type="dxa"/>
          </w:tcPr>
          <w:p w14:paraId="0C2FDB1D" w14:textId="77777777" w:rsidR="006C7DB8" w:rsidRPr="005D0DB2" w:rsidRDefault="006C7DB8" w:rsidP="005D0DB2">
            <w:pPr>
              <w:spacing w:before="120" w:after="120"/>
              <w:ind w:right="-57"/>
              <w:rPr>
                <w:rFonts w:ascii="Calibri" w:eastAsia="Calibri" w:hAnsi="Calibri" w:cs="Times New Roman"/>
                <w:b/>
                <w:sz w:val="20"/>
                <w:szCs w:val="20"/>
              </w:rPr>
            </w:pPr>
          </w:p>
        </w:tc>
        <w:tc>
          <w:tcPr>
            <w:tcW w:w="7796" w:type="dxa"/>
          </w:tcPr>
          <w:p w14:paraId="22F58C67" w14:textId="46533DA2" w:rsidR="006C7DB8" w:rsidRPr="005D0DB2" w:rsidRDefault="006C7DB8" w:rsidP="005D0DB2">
            <w:pPr>
              <w:spacing w:before="120" w:after="120"/>
              <w:ind w:right="-57"/>
              <w:rPr>
                <w:rFonts w:ascii="Calibri" w:hAnsi="Calibri"/>
                <w:sz w:val="20"/>
                <w:szCs w:val="20"/>
              </w:rPr>
            </w:pPr>
            <w:r w:rsidRPr="005D0DB2">
              <w:rPr>
                <w:rFonts w:ascii="Calibri" w:hAnsi="Calibri"/>
                <w:sz w:val="20"/>
                <w:szCs w:val="20"/>
              </w:rPr>
              <w:t xml:space="preserve">This unit will also enable students to define trauma, types of trauma, and identify traumatic responses in themselves and others. Students will also </w:t>
            </w:r>
            <w:proofErr w:type="gramStart"/>
            <w:r w:rsidRPr="005D0DB2">
              <w:rPr>
                <w:rFonts w:ascii="Calibri" w:hAnsi="Calibri"/>
                <w:sz w:val="20"/>
                <w:szCs w:val="20"/>
              </w:rPr>
              <w:t>have the opportunity to</w:t>
            </w:r>
            <w:proofErr w:type="gramEnd"/>
            <w:r w:rsidRPr="005D0DB2">
              <w:rPr>
                <w:rFonts w:ascii="Calibri" w:hAnsi="Calibri"/>
                <w:sz w:val="20"/>
                <w:szCs w:val="20"/>
              </w:rPr>
              <w:t xml:space="preserve"> begin to synthesise their theoretical knowledge and Christian worldview perspectives into a practice framework.</w:t>
            </w:r>
          </w:p>
        </w:tc>
      </w:tr>
      <w:tr w:rsidR="007F2804" w:rsidRPr="005D0DB2" w14:paraId="76DAAF21" w14:textId="77777777" w:rsidTr="00275287">
        <w:tc>
          <w:tcPr>
            <w:tcW w:w="1843" w:type="dxa"/>
          </w:tcPr>
          <w:p w14:paraId="3DF5C450" w14:textId="77777777" w:rsidR="007F2804" w:rsidRPr="005D0DB2" w:rsidRDefault="007F2804" w:rsidP="005D0DB2">
            <w:pPr>
              <w:spacing w:before="120" w:after="120"/>
              <w:ind w:right="-57"/>
              <w:rPr>
                <w:rFonts w:ascii="Calibri" w:hAnsi="Calibri"/>
                <w:b/>
                <w:sz w:val="20"/>
                <w:szCs w:val="20"/>
              </w:rPr>
            </w:pPr>
            <w:r w:rsidRPr="005D0DB2">
              <w:rPr>
                <w:rFonts w:ascii="Calibri" w:eastAsia="Calibri" w:hAnsi="Calibri" w:cs="Times New Roman"/>
                <w:b/>
                <w:sz w:val="20"/>
                <w:szCs w:val="20"/>
              </w:rPr>
              <w:t>Prescribed text(s)</w:t>
            </w:r>
          </w:p>
        </w:tc>
        <w:tc>
          <w:tcPr>
            <w:tcW w:w="7796" w:type="dxa"/>
          </w:tcPr>
          <w:p w14:paraId="1D9C1222" w14:textId="4F8F7409" w:rsidR="00300990" w:rsidRPr="00300990" w:rsidRDefault="00300990" w:rsidP="00B92B07">
            <w:pPr>
              <w:spacing w:before="120" w:after="120"/>
              <w:ind w:left="284" w:right="-57" w:hanging="284"/>
              <w:rPr>
                <w:rFonts w:ascii="Calibri" w:eastAsia="Calibri" w:hAnsi="Calibri" w:cs="Times New Roman"/>
                <w:noProof/>
                <w:sz w:val="20"/>
                <w:szCs w:val="20"/>
              </w:rPr>
            </w:pPr>
            <w:r>
              <w:rPr>
                <w:rFonts w:ascii="Calibri" w:eastAsia="Calibri" w:hAnsi="Calibri" w:cs="Times New Roman"/>
                <w:noProof/>
                <w:sz w:val="20"/>
                <w:szCs w:val="20"/>
              </w:rPr>
              <w:t xml:space="preserve">Langberg, D. (2015). </w:t>
            </w:r>
            <w:r>
              <w:rPr>
                <w:rFonts w:ascii="Calibri" w:eastAsia="Calibri" w:hAnsi="Calibri" w:cs="Times New Roman"/>
                <w:i/>
                <w:noProof/>
                <w:sz w:val="20"/>
                <w:szCs w:val="20"/>
              </w:rPr>
              <w:t xml:space="preserve">Suffering and the heart of God: How trauma destrys and Christ restores. </w:t>
            </w:r>
            <w:r>
              <w:rPr>
                <w:rFonts w:ascii="Calibri" w:eastAsia="Calibri" w:hAnsi="Calibri" w:cs="Times New Roman"/>
                <w:noProof/>
                <w:sz w:val="20"/>
                <w:szCs w:val="20"/>
              </w:rPr>
              <w:t xml:space="preserve">Greensboro, NC: New Growth Press. </w:t>
            </w:r>
          </w:p>
          <w:p w14:paraId="18790C54" w14:textId="3BCC09AD" w:rsidR="007F2804" w:rsidRPr="005D0DB2" w:rsidRDefault="00652F94" w:rsidP="00B92B07">
            <w:pPr>
              <w:spacing w:before="120" w:after="120"/>
              <w:ind w:left="284" w:right="-57" w:hanging="284"/>
              <w:rPr>
                <w:rFonts w:ascii="Calibri" w:eastAsia="Calibri" w:hAnsi="Calibri" w:cs="Times New Roman"/>
                <w:noProof/>
                <w:sz w:val="20"/>
                <w:szCs w:val="20"/>
              </w:rPr>
            </w:pPr>
            <w:r w:rsidRPr="005D0DB2">
              <w:rPr>
                <w:rFonts w:ascii="Calibri" w:eastAsia="Calibri" w:hAnsi="Calibri" w:cs="Times New Roman"/>
                <w:noProof/>
                <w:sz w:val="20"/>
                <w:szCs w:val="20"/>
              </w:rPr>
              <w:t xml:space="preserve">Van der Kolk, B. (2014). </w:t>
            </w:r>
            <w:r w:rsidRPr="005D0DB2">
              <w:rPr>
                <w:rFonts w:ascii="Calibri" w:eastAsia="Calibri" w:hAnsi="Calibri" w:cs="Times New Roman"/>
                <w:i/>
                <w:noProof/>
                <w:sz w:val="20"/>
                <w:szCs w:val="20"/>
              </w:rPr>
              <w:t xml:space="preserve">The body keeps the score: Brain, mind and body in the healing of trauma. </w:t>
            </w:r>
            <w:r w:rsidRPr="005D0DB2">
              <w:rPr>
                <w:rFonts w:ascii="Calibri" w:eastAsia="Calibri" w:hAnsi="Calibri" w:cs="Times New Roman"/>
                <w:noProof/>
                <w:sz w:val="20"/>
                <w:szCs w:val="20"/>
              </w:rPr>
              <w:t>New York, NY: Penguin.</w:t>
            </w:r>
          </w:p>
        </w:tc>
      </w:tr>
      <w:tr w:rsidR="007F2804" w:rsidRPr="005D0DB2" w14:paraId="05963089" w14:textId="77777777" w:rsidTr="00275287">
        <w:tc>
          <w:tcPr>
            <w:tcW w:w="1843" w:type="dxa"/>
          </w:tcPr>
          <w:p w14:paraId="3E7D832B" w14:textId="77777777" w:rsidR="007F2804" w:rsidRPr="005D0DB2" w:rsidRDefault="007F2804" w:rsidP="005D0DB2">
            <w:pPr>
              <w:spacing w:before="120" w:after="120"/>
              <w:ind w:right="-57"/>
              <w:rPr>
                <w:rFonts w:ascii="Calibri" w:hAnsi="Calibri"/>
                <w:b/>
                <w:sz w:val="20"/>
                <w:szCs w:val="20"/>
              </w:rPr>
            </w:pPr>
            <w:r w:rsidRPr="005D0DB2">
              <w:rPr>
                <w:rFonts w:ascii="Calibri" w:eastAsia="Calibri" w:hAnsi="Calibri" w:cs="Times New Roman"/>
                <w:b/>
                <w:sz w:val="20"/>
                <w:szCs w:val="20"/>
              </w:rPr>
              <w:t>Recommended readings</w:t>
            </w:r>
          </w:p>
        </w:tc>
        <w:tc>
          <w:tcPr>
            <w:tcW w:w="7796" w:type="dxa"/>
          </w:tcPr>
          <w:p w14:paraId="701DDDF6" w14:textId="77777777" w:rsidR="007F2804" w:rsidRPr="005D0DB2" w:rsidRDefault="007F2804" w:rsidP="005D0DB2">
            <w:pPr>
              <w:spacing w:before="120" w:after="120"/>
              <w:ind w:right="-57"/>
              <w:rPr>
                <w:rFonts w:ascii="Calibri" w:eastAsia="Calibri" w:hAnsi="Calibri" w:cs="Times New Roman"/>
                <w:b/>
                <w:noProof/>
                <w:sz w:val="20"/>
                <w:szCs w:val="20"/>
              </w:rPr>
            </w:pPr>
            <w:r w:rsidRPr="005D0DB2">
              <w:rPr>
                <w:rFonts w:ascii="Calibri" w:eastAsia="Calibri" w:hAnsi="Calibri" w:cs="Times New Roman"/>
                <w:b/>
                <w:noProof/>
                <w:sz w:val="20"/>
                <w:szCs w:val="20"/>
              </w:rPr>
              <w:t>Books</w:t>
            </w:r>
          </w:p>
          <w:p w14:paraId="44D9224C" w14:textId="41C3147F" w:rsidR="007F2804" w:rsidRPr="005D0DB2" w:rsidRDefault="002E7074" w:rsidP="00B92B07">
            <w:pPr>
              <w:spacing w:before="120" w:after="120"/>
              <w:ind w:left="284" w:right="-57" w:hanging="284"/>
              <w:rPr>
                <w:rFonts w:ascii="Calibri" w:eastAsia="Calibri" w:hAnsi="Calibri" w:cs="Times New Roman"/>
                <w:noProof/>
                <w:sz w:val="20"/>
                <w:szCs w:val="20"/>
              </w:rPr>
            </w:pPr>
            <w:r w:rsidRPr="005D0DB2">
              <w:rPr>
                <w:rFonts w:ascii="Calibri" w:eastAsia="Calibri" w:hAnsi="Calibri" w:cs="Times New Roman"/>
                <w:noProof/>
                <w:sz w:val="20"/>
                <w:szCs w:val="20"/>
              </w:rPr>
              <w:t xml:space="preserve">Bremner, J. </w:t>
            </w:r>
            <w:r w:rsidR="007F2804" w:rsidRPr="005D0DB2">
              <w:rPr>
                <w:rFonts w:ascii="Calibri" w:eastAsia="Calibri" w:hAnsi="Calibri" w:cs="Times New Roman"/>
                <w:noProof/>
                <w:sz w:val="20"/>
                <w:szCs w:val="20"/>
              </w:rPr>
              <w:t xml:space="preserve">D. (2012). </w:t>
            </w:r>
            <w:r w:rsidR="007F2804" w:rsidRPr="005D0DB2">
              <w:rPr>
                <w:rFonts w:ascii="Calibri" w:eastAsia="Calibri" w:hAnsi="Calibri" w:cs="Times New Roman"/>
                <w:i/>
                <w:noProof/>
                <w:sz w:val="20"/>
                <w:szCs w:val="20"/>
              </w:rPr>
              <w:t xml:space="preserve">Does stress damage the brain: Understanding trauma-related disorders from a mind-body perspective. </w:t>
            </w:r>
            <w:r w:rsidR="007F2804" w:rsidRPr="005D0DB2">
              <w:rPr>
                <w:rFonts w:ascii="Calibri" w:eastAsia="Calibri" w:hAnsi="Calibri" w:cs="Times New Roman"/>
                <w:noProof/>
                <w:sz w:val="20"/>
                <w:szCs w:val="20"/>
              </w:rPr>
              <w:t>New York, NY: Norton.</w:t>
            </w:r>
          </w:p>
          <w:p w14:paraId="5905A83B" w14:textId="77777777" w:rsidR="007F2804" w:rsidRPr="005D0DB2" w:rsidRDefault="007F2804" w:rsidP="00B92B07">
            <w:pPr>
              <w:spacing w:before="120" w:after="120"/>
              <w:ind w:left="284" w:right="-57" w:hanging="284"/>
              <w:rPr>
                <w:rFonts w:ascii="Calibri" w:eastAsia="Calibri" w:hAnsi="Calibri" w:cs="Times New Roman"/>
                <w:noProof/>
                <w:sz w:val="20"/>
                <w:szCs w:val="20"/>
              </w:rPr>
            </w:pPr>
            <w:r w:rsidRPr="005D0DB2">
              <w:rPr>
                <w:rFonts w:ascii="Calibri" w:eastAsia="Calibri" w:hAnsi="Calibri" w:cs="Times New Roman"/>
                <w:noProof/>
                <w:sz w:val="20"/>
                <w:szCs w:val="20"/>
              </w:rPr>
              <w:t xml:space="preserve">Courtois, C. (2014). </w:t>
            </w:r>
            <w:r w:rsidRPr="005D0DB2">
              <w:rPr>
                <w:rFonts w:ascii="Calibri" w:eastAsia="Calibri" w:hAnsi="Calibri" w:cs="Times New Roman"/>
                <w:i/>
                <w:noProof/>
                <w:sz w:val="20"/>
                <w:szCs w:val="20"/>
              </w:rPr>
              <w:t xml:space="preserve">It’s not you, it’s what happened to you: Complex trauma and treatment </w:t>
            </w:r>
            <w:r w:rsidRPr="005D0DB2">
              <w:rPr>
                <w:rFonts w:ascii="Calibri" w:eastAsia="Calibri" w:hAnsi="Calibri" w:cs="Times New Roman"/>
                <w:noProof/>
                <w:sz w:val="20"/>
                <w:szCs w:val="20"/>
              </w:rPr>
              <w:t>[Kindle edition]</w:t>
            </w:r>
            <w:r w:rsidRPr="005D0DB2">
              <w:rPr>
                <w:rFonts w:ascii="Calibri" w:eastAsia="Calibri" w:hAnsi="Calibri" w:cs="Times New Roman"/>
                <w:i/>
                <w:noProof/>
                <w:sz w:val="20"/>
                <w:szCs w:val="20"/>
              </w:rPr>
              <w:t>.</w:t>
            </w:r>
            <w:r w:rsidRPr="005D0DB2">
              <w:rPr>
                <w:rFonts w:ascii="Calibri" w:eastAsia="Calibri" w:hAnsi="Calibri" w:cs="Times New Roman"/>
                <w:noProof/>
                <w:sz w:val="20"/>
                <w:szCs w:val="20"/>
              </w:rPr>
              <w:t xml:space="preserve"> Dublin, OH: Telemachus Press.</w:t>
            </w:r>
          </w:p>
          <w:p w14:paraId="4913CB7B" w14:textId="77777777" w:rsidR="007F2804" w:rsidRPr="005D0DB2" w:rsidRDefault="007F2804" w:rsidP="00B92B07">
            <w:pPr>
              <w:spacing w:before="120" w:after="120"/>
              <w:ind w:left="284" w:right="-57" w:hanging="284"/>
              <w:rPr>
                <w:rFonts w:ascii="Calibri" w:eastAsia="Calibri" w:hAnsi="Calibri" w:cs="Times New Roman"/>
                <w:noProof/>
                <w:sz w:val="20"/>
                <w:szCs w:val="20"/>
              </w:rPr>
            </w:pPr>
            <w:r w:rsidRPr="005D0DB2">
              <w:rPr>
                <w:rFonts w:ascii="Calibri" w:eastAsia="Calibri" w:hAnsi="Calibri" w:cs="Times New Roman"/>
                <w:noProof/>
                <w:sz w:val="20"/>
                <w:szCs w:val="20"/>
              </w:rPr>
              <w:t xml:space="preserve">Herman, J. (2015). </w:t>
            </w:r>
            <w:r w:rsidRPr="005D0DB2">
              <w:rPr>
                <w:rFonts w:ascii="Calibri" w:eastAsia="Calibri" w:hAnsi="Calibri" w:cs="Times New Roman"/>
                <w:i/>
                <w:noProof/>
                <w:sz w:val="20"/>
                <w:szCs w:val="20"/>
              </w:rPr>
              <w:t xml:space="preserve">Trauma and recovery: The aftermath of violence-from domestic violence to political terror. </w:t>
            </w:r>
            <w:r w:rsidRPr="005D0DB2">
              <w:rPr>
                <w:rFonts w:ascii="Calibri" w:eastAsia="Calibri" w:hAnsi="Calibri" w:cs="Times New Roman"/>
                <w:noProof/>
                <w:sz w:val="20"/>
                <w:szCs w:val="20"/>
              </w:rPr>
              <w:t xml:space="preserve"> New York, NY: Basic Books. </w:t>
            </w:r>
          </w:p>
          <w:p w14:paraId="310E3DC9" w14:textId="77777777" w:rsidR="00B912FE" w:rsidRPr="0045222A" w:rsidRDefault="00B912FE" w:rsidP="00B912FE">
            <w:pPr>
              <w:spacing w:before="120" w:after="120"/>
              <w:ind w:left="567" w:hanging="567"/>
              <w:jc w:val="both"/>
              <w:rPr>
                <w:rFonts w:eastAsia="Calibri" w:cs="Times New Roman"/>
                <w:noProof/>
                <w:sz w:val="20"/>
                <w:szCs w:val="20"/>
              </w:rPr>
            </w:pPr>
            <w:r w:rsidRPr="0045222A">
              <w:rPr>
                <w:rFonts w:eastAsia="Calibri" w:cs="Times New Roman"/>
                <w:noProof/>
                <w:sz w:val="20"/>
                <w:szCs w:val="20"/>
              </w:rPr>
              <w:t xml:space="preserve">Jones, S. (2009). </w:t>
            </w:r>
            <w:r w:rsidRPr="0045222A">
              <w:rPr>
                <w:rFonts w:eastAsia="Calibri" w:cs="Times New Roman"/>
                <w:i/>
                <w:noProof/>
                <w:sz w:val="20"/>
                <w:szCs w:val="20"/>
              </w:rPr>
              <w:t xml:space="preserve">Trauma and grace: Theology in a ruptured world. </w:t>
            </w:r>
            <w:r w:rsidRPr="0045222A">
              <w:rPr>
                <w:rFonts w:eastAsia="Calibri" w:cs="Times New Roman"/>
                <w:noProof/>
                <w:sz w:val="20"/>
                <w:szCs w:val="20"/>
              </w:rPr>
              <w:t>Louisville, KY: Westminster John Knox Press.</w:t>
            </w:r>
          </w:p>
          <w:p w14:paraId="4A70AB3D" w14:textId="73F634CF" w:rsidR="007F2804" w:rsidRPr="005D0DB2" w:rsidRDefault="007F2804" w:rsidP="00B92B07">
            <w:pPr>
              <w:spacing w:before="120" w:after="120"/>
              <w:ind w:left="284" w:right="-57" w:hanging="284"/>
              <w:rPr>
                <w:rFonts w:ascii="Calibri" w:eastAsia="Calibri" w:hAnsi="Calibri" w:cs="Times New Roman"/>
                <w:noProof/>
                <w:sz w:val="20"/>
                <w:szCs w:val="20"/>
              </w:rPr>
            </w:pPr>
            <w:r w:rsidRPr="005D0DB2">
              <w:rPr>
                <w:rFonts w:ascii="Calibri" w:eastAsia="Calibri" w:hAnsi="Calibri" w:cs="Times New Roman"/>
                <w:noProof/>
                <w:sz w:val="20"/>
                <w:szCs w:val="20"/>
              </w:rPr>
              <w:t xml:space="preserve">Levers, L. (Ed.). </w:t>
            </w:r>
            <w:r w:rsidR="002E7074" w:rsidRPr="005D0DB2">
              <w:rPr>
                <w:rFonts w:ascii="Calibri" w:eastAsia="Calibri" w:hAnsi="Calibri" w:cs="Times New Roman"/>
                <w:noProof/>
                <w:sz w:val="20"/>
                <w:szCs w:val="20"/>
              </w:rPr>
              <w:t>(</w:t>
            </w:r>
            <w:r w:rsidRPr="005D0DB2">
              <w:rPr>
                <w:rFonts w:ascii="Calibri" w:eastAsia="Calibri" w:hAnsi="Calibri" w:cs="Times New Roman"/>
                <w:noProof/>
                <w:sz w:val="20"/>
                <w:szCs w:val="20"/>
              </w:rPr>
              <w:t xml:space="preserve">2012). </w:t>
            </w:r>
            <w:r w:rsidRPr="005D0DB2">
              <w:rPr>
                <w:rFonts w:ascii="Calibri" w:eastAsia="Calibri" w:hAnsi="Calibri" w:cs="Times New Roman"/>
                <w:i/>
                <w:noProof/>
                <w:sz w:val="20"/>
                <w:szCs w:val="20"/>
              </w:rPr>
              <w:t xml:space="preserve">Trauma counselling: Theories and interventions. </w:t>
            </w:r>
            <w:r w:rsidRPr="005D0DB2">
              <w:rPr>
                <w:rFonts w:ascii="Calibri" w:eastAsia="Calibri" w:hAnsi="Calibri" w:cs="Times New Roman"/>
                <w:noProof/>
                <w:sz w:val="20"/>
                <w:szCs w:val="20"/>
              </w:rPr>
              <w:t>New York, NY: Springer.</w:t>
            </w:r>
          </w:p>
          <w:p w14:paraId="5F662983" w14:textId="77777777" w:rsidR="00E230EA" w:rsidRPr="005D0DB2" w:rsidRDefault="00E230EA" w:rsidP="00B92B07">
            <w:pPr>
              <w:spacing w:before="120" w:after="120"/>
              <w:ind w:left="284" w:right="-57" w:hanging="284"/>
              <w:rPr>
                <w:rFonts w:ascii="Calibri" w:eastAsia="Calibri" w:hAnsi="Calibri" w:cs="Times New Roman"/>
                <w:noProof/>
                <w:sz w:val="20"/>
                <w:szCs w:val="20"/>
              </w:rPr>
            </w:pPr>
            <w:r w:rsidRPr="005D0DB2">
              <w:rPr>
                <w:rFonts w:ascii="Calibri" w:eastAsia="Calibri" w:hAnsi="Calibri" w:cs="Times New Roman"/>
                <w:noProof/>
                <w:sz w:val="20"/>
                <w:szCs w:val="20"/>
              </w:rPr>
              <w:t xml:space="preserve">Porges, S. (2011). </w:t>
            </w:r>
            <w:r w:rsidRPr="005D0DB2">
              <w:rPr>
                <w:rFonts w:ascii="Calibri" w:eastAsia="Calibri" w:hAnsi="Calibri" w:cs="Times New Roman"/>
                <w:i/>
                <w:noProof/>
                <w:sz w:val="20"/>
                <w:szCs w:val="20"/>
              </w:rPr>
              <w:t xml:space="preserve">Polyvagal theory: Neurophysiological foundations of emotions, attachment, communication, self-regulation. </w:t>
            </w:r>
            <w:r w:rsidRPr="005D0DB2">
              <w:rPr>
                <w:rFonts w:ascii="Calibri" w:eastAsia="Calibri" w:hAnsi="Calibri" w:cs="Times New Roman"/>
                <w:noProof/>
                <w:sz w:val="20"/>
                <w:szCs w:val="20"/>
              </w:rPr>
              <w:t>New York, NY: Norton.</w:t>
            </w:r>
          </w:p>
          <w:p w14:paraId="63133AA3" w14:textId="77777777" w:rsidR="00B912FE" w:rsidRPr="0068768F" w:rsidRDefault="00B912FE" w:rsidP="00B912FE">
            <w:pPr>
              <w:spacing w:before="120"/>
              <w:ind w:left="720" w:hanging="720"/>
              <w:jc w:val="both"/>
              <w:rPr>
                <w:rFonts w:eastAsia="Calibri" w:cs="Times New Roman"/>
                <w:noProof/>
                <w:sz w:val="20"/>
              </w:rPr>
            </w:pPr>
            <w:r>
              <w:rPr>
                <w:rFonts w:eastAsia="Calibri" w:cs="Times New Roman"/>
                <w:noProof/>
                <w:sz w:val="20"/>
              </w:rPr>
              <w:t xml:space="preserve">Rambo, S., &amp; Keller, C. (2010). </w:t>
            </w:r>
            <w:r>
              <w:rPr>
                <w:rFonts w:eastAsia="Calibri" w:cs="Times New Roman"/>
                <w:i/>
                <w:noProof/>
                <w:sz w:val="20"/>
              </w:rPr>
              <w:t xml:space="preserve">Spirit and trauma: A theology of remaining. </w:t>
            </w:r>
            <w:r>
              <w:rPr>
                <w:rFonts w:eastAsia="Calibri" w:cs="Times New Roman"/>
                <w:noProof/>
                <w:sz w:val="20"/>
              </w:rPr>
              <w:t xml:space="preserve">Louisville, KY: Westminster John Knox Press. </w:t>
            </w:r>
          </w:p>
          <w:p w14:paraId="3359659E" w14:textId="77777777" w:rsidR="007F2804" w:rsidRPr="005D0DB2" w:rsidRDefault="007F2804" w:rsidP="00B92B07">
            <w:pPr>
              <w:spacing w:before="120" w:after="120"/>
              <w:ind w:left="284" w:right="-57" w:hanging="284"/>
              <w:rPr>
                <w:rFonts w:ascii="Calibri" w:eastAsia="Calibri" w:hAnsi="Calibri" w:cs="Times New Roman"/>
                <w:noProof/>
                <w:sz w:val="20"/>
                <w:szCs w:val="20"/>
              </w:rPr>
            </w:pPr>
            <w:r w:rsidRPr="005D0DB2">
              <w:rPr>
                <w:rFonts w:ascii="Calibri" w:eastAsia="Calibri" w:hAnsi="Calibri" w:cs="Times New Roman"/>
                <w:noProof/>
                <w:sz w:val="20"/>
                <w:szCs w:val="20"/>
              </w:rPr>
              <w:t xml:space="preserve">Sieff, D. (Ed.). (2015). </w:t>
            </w:r>
            <w:r w:rsidRPr="005D0DB2">
              <w:rPr>
                <w:rFonts w:ascii="Calibri" w:eastAsia="Calibri" w:hAnsi="Calibri" w:cs="Times New Roman"/>
                <w:i/>
                <w:noProof/>
                <w:sz w:val="20"/>
                <w:szCs w:val="20"/>
              </w:rPr>
              <w:t xml:space="preserve">Understanding and healing emotional trauma: Conversations with pioneering clinicians and researchers. </w:t>
            </w:r>
            <w:r w:rsidRPr="005D0DB2">
              <w:rPr>
                <w:rFonts w:ascii="Calibri" w:eastAsia="Calibri" w:hAnsi="Calibri" w:cs="Times New Roman"/>
                <w:noProof/>
                <w:sz w:val="20"/>
                <w:szCs w:val="20"/>
              </w:rPr>
              <w:t>New York, NY: Routledge.</w:t>
            </w:r>
          </w:p>
          <w:p w14:paraId="079C1E77" w14:textId="0EF55F6D" w:rsidR="007F2804" w:rsidRDefault="00652F94" w:rsidP="00B92B07">
            <w:pPr>
              <w:spacing w:before="120" w:after="120"/>
              <w:ind w:left="284" w:right="-57" w:hanging="284"/>
              <w:rPr>
                <w:rFonts w:ascii="Calibri" w:hAnsi="Calibri"/>
                <w:sz w:val="20"/>
                <w:szCs w:val="20"/>
              </w:rPr>
            </w:pPr>
            <w:r w:rsidRPr="005D0DB2">
              <w:rPr>
                <w:rFonts w:ascii="Calibri" w:hAnsi="Calibri"/>
                <w:sz w:val="20"/>
                <w:szCs w:val="20"/>
              </w:rPr>
              <w:t xml:space="preserve">Siegel, D. (2012). </w:t>
            </w:r>
            <w:r w:rsidRPr="005D0DB2">
              <w:rPr>
                <w:rFonts w:ascii="Calibri" w:hAnsi="Calibri"/>
                <w:i/>
                <w:sz w:val="20"/>
                <w:szCs w:val="20"/>
              </w:rPr>
              <w:t xml:space="preserve">The developing mind: How relationships and the brain interact to shape who we are </w:t>
            </w:r>
            <w:r w:rsidRPr="005D0DB2">
              <w:rPr>
                <w:rFonts w:ascii="Calibri" w:hAnsi="Calibri"/>
                <w:sz w:val="20"/>
                <w:szCs w:val="20"/>
              </w:rPr>
              <w:t>(2</w:t>
            </w:r>
            <w:r w:rsidR="00B92B07">
              <w:rPr>
                <w:rFonts w:ascii="Calibri" w:hAnsi="Calibri"/>
                <w:sz w:val="20"/>
                <w:szCs w:val="20"/>
              </w:rPr>
              <w:t>nd</w:t>
            </w:r>
            <w:r w:rsidRPr="005D0DB2">
              <w:rPr>
                <w:rFonts w:ascii="Calibri" w:hAnsi="Calibri"/>
                <w:sz w:val="20"/>
                <w:szCs w:val="20"/>
              </w:rPr>
              <w:t xml:space="preserve"> ed.). New York, NY: Guilford.</w:t>
            </w:r>
          </w:p>
          <w:p w14:paraId="15B9B487" w14:textId="4FA47866" w:rsidR="00C949B0" w:rsidRPr="00443441" w:rsidRDefault="00C949B0" w:rsidP="00443441">
            <w:pPr>
              <w:spacing w:before="120" w:after="120"/>
              <w:ind w:left="284" w:right="-57" w:hanging="284"/>
              <w:outlineLvl w:val="0"/>
              <w:rPr>
                <w:rFonts w:ascii="Calibri" w:eastAsia="Times" w:hAnsi="Calibri" w:cs="Arial"/>
                <w:bCs/>
                <w:sz w:val="20"/>
                <w:szCs w:val="20"/>
                <w:lang w:eastAsia="en-AU"/>
              </w:rPr>
            </w:pPr>
            <w:r>
              <w:rPr>
                <w:rFonts w:ascii="Calibri" w:eastAsia="Times" w:hAnsi="Calibri" w:cs="Arial"/>
                <w:bCs/>
                <w:sz w:val="20"/>
                <w:szCs w:val="20"/>
                <w:lang w:eastAsia="en-AU"/>
              </w:rPr>
              <w:t xml:space="preserve">Wright, H. N. (2011). </w:t>
            </w:r>
            <w:r>
              <w:rPr>
                <w:rFonts w:ascii="Calibri" w:eastAsia="Times" w:hAnsi="Calibri" w:cs="Arial"/>
                <w:bCs/>
                <w:i/>
                <w:sz w:val="20"/>
                <w:szCs w:val="20"/>
                <w:lang w:eastAsia="en-AU"/>
              </w:rPr>
              <w:t xml:space="preserve">The complete guide to crisis and trauma counselling. </w:t>
            </w:r>
            <w:r>
              <w:rPr>
                <w:rFonts w:ascii="Calibri" w:eastAsia="Times" w:hAnsi="Calibri" w:cs="Arial"/>
                <w:bCs/>
                <w:sz w:val="20"/>
                <w:szCs w:val="20"/>
                <w:lang w:eastAsia="en-AU"/>
              </w:rPr>
              <w:t xml:space="preserve">Minneapolis, MN: Bethany House. </w:t>
            </w:r>
          </w:p>
          <w:p w14:paraId="0B497A53" w14:textId="77777777" w:rsidR="007F2804" w:rsidRPr="005D0DB2" w:rsidRDefault="007F2804" w:rsidP="005D0DB2">
            <w:pPr>
              <w:spacing w:before="120" w:after="120"/>
              <w:ind w:right="-57"/>
              <w:rPr>
                <w:rFonts w:ascii="Calibri" w:eastAsia="Calibri" w:hAnsi="Calibri" w:cs="Times New Roman"/>
                <w:b/>
                <w:noProof/>
                <w:sz w:val="20"/>
                <w:szCs w:val="20"/>
              </w:rPr>
            </w:pPr>
            <w:r w:rsidRPr="005D0DB2">
              <w:rPr>
                <w:rFonts w:ascii="Calibri" w:eastAsia="Calibri" w:hAnsi="Calibri" w:cs="Times New Roman"/>
                <w:b/>
                <w:noProof/>
                <w:sz w:val="20"/>
                <w:szCs w:val="20"/>
              </w:rPr>
              <w:t>Journals and Periodicals</w:t>
            </w:r>
          </w:p>
          <w:p w14:paraId="1CE67362" w14:textId="77777777" w:rsidR="007F2804" w:rsidRPr="005D0DB2" w:rsidRDefault="007F2804" w:rsidP="005D0DB2">
            <w:pPr>
              <w:spacing w:before="120" w:after="120"/>
              <w:ind w:right="-57"/>
              <w:rPr>
                <w:rFonts w:ascii="Calibri" w:eastAsia="Calibri" w:hAnsi="Calibri" w:cs="Times New Roman"/>
                <w:i/>
                <w:noProof/>
                <w:sz w:val="20"/>
                <w:szCs w:val="20"/>
              </w:rPr>
            </w:pPr>
            <w:r w:rsidRPr="005D0DB2">
              <w:rPr>
                <w:rFonts w:ascii="Calibri" w:eastAsia="Calibri" w:hAnsi="Calibri" w:cs="Times New Roman"/>
                <w:i/>
                <w:noProof/>
                <w:sz w:val="20"/>
                <w:szCs w:val="20"/>
              </w:rPr>
              <w:t>Developmental Neurobiology</w:t>
            </w:r>
          </w:p>
          <w:p w14:paraId="4FE5370A" w14:textId="77777777" w:rsidR="007F2804" w:rsidRPr="005D0DB2" w:rsidRDefault="007F2804" w:rsidP="005D0DB2">
            <w:pPr>
              <w:spacing w:before="120" w:after="120"/>
              <w:ind w:right="-57"/>
              <w:rPr>
                <w:rFonts w:ascii="Calibri" w:eastAsia="Calibri" w:hAnsi="Calibri" w:cs="Times New Roman"/>
                <w:i/>
                <w:noProof/>
                <w:sz w:val="20"/>
                <w:szCs w:val="20"/>
              </w:rPr>
            </w:pPr>
            <w:r w:rsidRPr="005D0DB2">
              <w:rPr>
                <w:rFonts w:ascii="Calibri" w:eastAsia="Calibri" w:hAnsi="Calibri" w:cs="Times New Roman"/>
                <w:i/>
                <w:noProof/>
                <w:sz w:val="20"/>
                <w:szCs w:val="20"/>
              </w:rPr>
              <w:t>Journal of Child Sexual Abuse</w:t>
            </w:r>
          </w:p>
          <w:p w14:paraId="277D5C91" w14:textId="77777777" w:rsidR="007F2804" w:rsidRPr="005D0DB2" w:rsidRDefault="007F2804" w:rsidP="005D0DB2">
            <w:pPr>
              <w:spacing w:before="120" w:after="120"/>
              <w:ind w:right="-57"/>
              <w:rPr>
                <w:rFonts w:ascii="Calibri" w:eastAsia="Calibri" w:hAnsi="Calibri" w:cs="Times New Roman"/>
                <w:i/>
                <w:noProof/>
                <w:sz w:val="20"/>
                <w:szCs w:val="20"/>
              </w:rPr>
            </w:pPr>
            <w:r w:rsidRPr="005D0DB2">
              <w:rPr>
                <w:rFonts w:ascii="Calibri" w:eastAsia="Calibri" w:hAnsi="Calibri" w:cs="Times New Roman"/>
                <w:i/>
                <w:noProof/>
                <w:sz w:val="20"/>
                <w:szCs w:val="20"/>
              </w:rPr>
              <w:t>Journal of Interpersonal Violence</w:t>
            </w:r>
          </w:p>
          <w:p w14:paraId="0F54E9AA" w14:textId="77777777" w:rsidR="007F2804" w:rsidRPr="005D0DB2" w:rsidRDefault="007F2804" w:rsidP="005D0DB2">
            <w:pPr>
              <w:spacing w:before="120" w:after="120"/>
              <w:ind w:right="-57"/>
              <w:rPr>
                <w:rFonts w:ascii="Calibri" w:eastAsia="Calibri" w:hAnsi="Calibri" w:cs="Times New Roman"/>
                <w:i/>
                <w:noProof/>
                <w:sz w:val="20"/>
                <w:szCs w:val="20"/>
              </w:rPr>
            </w:pPr>
            <w:r w:rsidRPr="005D0DB2">
              <w:rPr>
                <w:rFonts w:ascii="Calibri" w:eastAsia="Calibri" w:hAnsi="Calibri" w:cs="Times New Roman"/>
                <w:i/>
                <w:noProof/>
                <w:sz w:val="20"/>
                <w:szCs w:val="20"/>
              </w:rPr>
              <w:t>Journal of Neuroscience</w:t>
            </w:r>
          </w:p>
          <w:p w14:paraId="358B3FDD" w14:textId="77777777" w:rsidR="007F2804" w:rsidRPr="005D0DB2" w:rsidRDefault="007F2804" w:rsidP="005D0DB2">
            <w:pPr>
              <w:spacing w:before="120" w:after="120"/>
              <w:ind w:right="-57"/>
              <w:rPr>
                <w:rFonts w:ascii="Calibri" w:eastAsia="Calibri" w:hAnsi="Calibri" w:cs="Times New Roman"/>
                <w:i/>
                <w:noProof/>
                <w:sz w:val="20"/>
                <w:szCs w:val="20"/>
              </w:rPr>
            </w:pPr>
            <w:r w:rsidRPr="005D0DB2">
              <w:rPr>
                <w:rFonts w:ascii="Calibri" w:eastAsia="Calibri" w:hAnsi="Calibri" w:cs="Times New Roman"/>
                <w:i/>
                <w:noProof/>
                <w:sz w:val="20"/>
                <w:szCs w:val="20"/>
              </w:rPr>
              <w:t>Journal of Psychology and Theology</w:t>
            </w:r>
          </w:p>
          <w:p w14:paraId="24CE3EEC" w14:textId="77777777" w:rsidR="007F2804" w:rsidRPr="005D0DB2" w:rsidRDefault="007F2804" w:rsidP="005D0DB2">
            <w:pPr>
              <w:spacing w:before="120" w:after="120"/>
              <w:ind w:right="-57"/>
              <w:rPr>
                <w:rFonts w:ascii="Calibri" w:eastAsia="Calibri" w:hAnsi="Calibri" w:cs="Times New Roman"/>
                <w:i/>
                <w:noProof/>
                <w:sz w:val="20"/>
                <w:szCs w:val="20"/>
              </w:rPr>
            </w:pPr>
            <w:r w:rsidRPr="005D0DB2">
              <w:rPr>
                <w:rFonts w:ascii="Calibri" w:eastAsia="Calibri" w:hAnsi="Calibri" w:cs="Times New Roman"/>
                <w:i/>
                <w:noProof/>
                <w:sz w:val="20"/>
                <w:szCs w:val="20"/>
              </w:rPr>
              <w:t>Sexual Abuse: A Journal of Research and Treatment</w:t>
            </w:r>
          </w:p>
          <w:p w14:paraId="4F64EEB0" w14:textId="2048A2E2" w:rsidR="007F2804" w:rsidRPr="005D0DB2" w:rsidRDefault="007F2804" w:rsidP="005D0DB2">
            <w:pPr>
              <w:spacing w:before="120" w:after="120"/>
              <w:ind w:right="-57"/>
              <w:rPr>
                <w:rFonts w:ascii="Calibri" w:eastAsia="Calibri" w:hAnsi="Calibri" w:cs="Times New Roman"/>
                <w:i/>
                <w:noProof/>
                <w:sz w:val="20"/>
                <w:szCs w:val="20"/>
              </w:rPr>
            </w:pPr>
            <w:r w:rsidRPr="005D0DB2">
              <w:rPr>
                <w:rFonts w:ascii="Calibri" w:eastAsia="Calibri" w:hAnsi="Calibri" w:cs="Times New Roman"/>
                <w:i/>
                <w:noProof/>
                <w:sz w:val="20"/>
                <w:szCs w:val="20"/>
              </w:rPr>
              <w:t>Traumatology</w:t>
            </w:r>
          </w:p>
          <w:p w14:paraId="6E25AF1A" w14:textId="77777777" w:rsidR="007F2804" w:rsidRPr="005D0DB2" w:rsidRDefault="007F2804" w:rsidP="005D0DB2">
            <w:pPr>
              <w:spacing w:before="120" w:after="120"/>
              <w:ind w:right="-57"/>
              <w:rPr>
                <w:rFonts w:ascii="Calibri" w:eastAsia="Calibri" w:hAnsi="Calibri"/>
                <w:noProof/>
                <w:sz w:val="20"/>
                <w:szCs w:val="20"/>
              </w:rPr>
            </w:pPr>
            <w:r w:rsidRPr="005D0DB2">
              <w:rPr>
                <w:rFonts w:ascii="Calibri" w:eastAsia="Calibri" w:hAnsi="Calibri"/>
                <w:noProof/>
                <w:sz w:val="20"/>
                <w:szCs w:val="20"/>
              </w:rPr>
              <w:t>In addition to the resources above, students should have access to a Bible, preferably a modern translation such as The Holy Bible: The New International Version 2011 (NIV 2011) or The Holy Bible: New King James Version (NKJV).</w:t>
            </w:r>
          </w:p>
          <w:p w14:paraId="4C30C22E" w14:textId="15B97CCD" w:rsidR="007F2804" w:rsidRPr="005D0DB2" w:rsidRDefault="007F2804" w:rsidP="005D0DB2">
            <w:pPr>
              <w:spacing w:before="120" w:after="120"/>
              <w:ind w:right="-57"/>
              <w:rPr>
                <w:rFonts w:ascii="Calibri" w:hAnsi="Calibri"/>
                <w:sz w:val="20"/>
                <w:szCs w:val="20"/>
              </w:rPr>
            </w:pPr>
            <w:r w:rsidRPr="005D0DB2">
              <w:rPr>
                <w:rFonts w:ascii="Calibri" w:eastAsia="Calibri" w:hAnsi="Calibri"/>
                <w:noProof/>
                <w:sz w:val="20"/>
                <w:szCs w:val="20"/>
              </w:rPr>
              <w:t>These and other translations may be accessed free on-line at http://www.biblegateway.com.  The Bible app from LifeChurch.tv is also available free for smart phones and tablet devices.</w:t>
            </w:r>
          </w:p>
        </w:tc>
      </w:tr>
      <w:tr w:rsidR="007F2804" w:rsidRPr="005D0DB2" w14:paraId="259BF8CF" w14:textId="77777777" w:rsidTr="00275287">
        <w:trPr>
          <w:cantSplit/>
        </w:trPr>
        <w:tc>
          <w:tcPr>
            <w:tcW w:w="1843" w:type="dxa"/>
          </w:tcPr>
          <w:p w14:paraId="6DD0B8BB" w14:textId="77777777" w:rsidR="007F2804" w:rsidRPr="005D0DB2" w:rsidRDefault="007F2804" w:rsidP="0061602D">
            <w:pPr>
              <w:spacing w:before="100" w:after="100"/>
              <w:ind w:right="-57"/>
              <w:rPr>
                <w:rFonts w:ascii="Calibri" w:hAnsi="Calibri"/>
                <w:b/>
                <w:sz w:val="20"/>
                <w:szCs w:val="20"/>
              </w:rPr>
            </w:pPr>
            <w:r w:rsidRPr="005D0DB2">
              <w:rPr>
                <w:rFonts w:ascii="Calibri" w:eastAsia="Calibri" w:hAnsi="Calibri" w:cs="Times New Roman"/>
                <w:b/>
                <w:sz w:val="20"/>
                <w:szCs w:val="20"/>
              </w:rPr>
              <w:t>Specialist resource requirements</w:t>
            </w:r>
          </w:p>
        </w:tc>
        <w:tc>
          <w:tcPr>
            <w:tcW w:w="7796" w:type="dxa"/>
          </w:tcPr>
          <w:p w14:paraId="7B4BCA47" w14:textId="77777777" w:rsidR="007F2804" w:rsidRPr="005D0DB2" w:rsidRDefault="007F2804" w:rsidP="0061602D">
            <w:pPr>
              <w:spacing w:before="100" w:after="100"/>
              <w:ind w:right="-57"/>
              <w:rPr>
                <w:rFonts w:ascii="Calibri" w:hAnsi="Calibri"/>
                <w:sz w:val="20"/>
                <w:szCs w:val="20"/>
              </w:rPr>
            </w:pPr>
            <w:r w:rsidRPr="005D0DB2">
              <w:rPr>
                <w:rFonts w:ascii="Calibri" w:hAnsi="Calibri"/>
                <w:sz w:val="20"/>
                <w:szCs w:val="20"/>
              </w:rPr>
              <w:t>Nil</w:t>
            </w:r>
          </w:p>
        </w:tc>
      </w:tr>
      <w:tr w:rsidR="007F2804" w:rsidRPr="005D0DB2" w14:paraId="5038B365" w14:textId="77777777" w:rsidTr="00275287">
        <w:trPr>
          <w:cantSplit/>
        </w:trPr>
        <w:tc>
          <w:tcPr>
            <w:tcW w:w="1843" w:type="dxa"/>
          </w:tcPr>
          <w:p w14:paraId="6BA4F024" w14:textId="77777777" w:rsidR="007F2804" w:rsidRPr="005D0DB2" w:rsidRDefault="007F2804" w:rsidP="0061602D">
            <w:pPr>
              <w:spacing w:before="100" w:after="100"/>
              <w:ind w:right="-57"/>
              <w:rPr>
                <w:rFonts w:ascii="Calibri" w:eastAsia="Calibri" w:hAnsi="Calibri" w:cs="Times New Roman"/>
                <w:b/>
                <w:sz w:val="20"/>
                <w:szCs w:val="20"/>
              </w:rPr>
            </w:pPr>
            <w:r w:rsidRPr="005D0DB2">
              <w:rPr>
                <w:rFonts w:ascii="Calibri" w:eastAsia="Calibri" w:hAnsi="Calibri" w:cs="Times New Roman"/>
                <w:b/>
                <w:sz w:val="20"/>
                <w:szCs w:val="20"/>
              </w:rPr>
              <w:lastRenderedPageBreak/>
              <w:t>Content</w:t>
            </w:r>
          </w:p>
        </w:tc>
        <w:tc>
          <w:tcPr>
            <w:tcW w:w="7796" w:type="dxa"/>
          </w:tcPr>
          <w:p w14:paraId="319D9834" w14:textId="77777777" w:rsidR="007F2804" w:rsidRPr="00B92B07" w:rsidRDefault="007F2804" w:rsidP="0061602D">
            <w:pPr>
              <w:pStyle w:val="ListParagraph"/>
              <w:numPr>
                <w:ilvl w:val="0"/>
                <w:numId w:val="5"/>
              </w:numPr>
              <w:spacing w:before="100" w:after="100" w:line="240" w:lineRule="auto"/>
              <w:ind w:left="284" w:right="-57" w:hanging="284"/>
              <w:outlineLvl w:val="0"/>
              <w:rPr>
                <w:sz w:val="20"/>
                <w:szCs w:val="20"/>
              </w:rPr>
            </w:pPr>
            <w:r w:rsidRPr="00B92B07">
              <w:rPr>
                <w:sz w:val="20"/>
                <w:szCs w:val="20"/>
              </w:rPr>
              <w:t>Defining trauma and traumatic events</w:t>
            </w:r>
          </w:p>
          <w:p w14:paraId="05E4D7F0" w14:textId="77777777" w:rsidR="007F2804" w:rsidRPr="00B92B07" w:rsidRDefault="007F2804" w:rsidP="0061602D">
            <w:pPr>
              <w:pStyle w:val="ListParagraph"/>
              <w:numPr>
                <w:ilvl w:val="0"/>
                <w:numId w:val="5"/>
              </w:numPr>
              <w:spacing w:before="100" w:after="100" w:line="240" w:lineRule="auto"/>
              <w:ind w:left="284" w:right="-57" w:hanging="284"/>
              <w:outlineLvl w:val="0"/>
              <w:rPr>
                <w:sz w:val="20"/>
                <w:szCs w:val="20"/>
              </w:rPr>
            </w:pPr>
            <w:r w:rsidRPr="00B92B07">
              <w:rPr>
                <w:sz w:val="20"/>
                <w:szCs w:val="20"/>
              </w:rPr>
              <w:t>T</w:t>
            </w:r>
            <w:r w:rsidR="00A93E28" w:rsidRPr="00B92B07">
              <w:rPr>
                <w:sz w:val="20"/>
                <w:szCs w:val="20"/>
              </w:rPr>
              <w:t>rauma theory and t</w:t>
            </w:r>
            <w:r w:rsidRPr="00B92B07">
              <w:rPr>
                <w:sz w:val="20"/>
                <w:szCs w:val="20"/>
              </w:rPr>
              <w:t>ypes of trauma</w:t>
            </w:r>
          </w:p>
          <w:p w14:paraId="373CCBE2" w14:textId="77777777" w:rsidR="00E230EA" w:rsidRPr="00B92B07" w:rsidRDefault="00E230EA" w:rsidP="0061602D">
            <w:pPr>
              <w:pStyle w:val="ListParagraph"/>
              <w:numPr>
                <w:ilvl w:val="0"/>
                <w:numId w:val="5"/>
              </w:numPr>
              <w:spacing w:before="100" w:after="100" w:line="240" w:lineRule="auto"/>
              <w:ind w:left="284" w:right="-57" w:hanging="284"/>
              <w:outlineLvl w:val="0"/>
              <w:rPr>
                <w:sz w:val="20"/>
                <w:szCs w:val="20"/>
              </w:rPr>
            </w:pPr>
            <w:r w:rsidRPr="00B92B07">
              <w:rPr>
                <w:sz w:val="20"/>
                <w:szCs w:val="20"/>
              </w:rPr>
              <w:t>Trauma and the family system</w:t>
            </w:r>
          </w:p>
          <w:p w14:paraId="326671B2" w14:textId="77777777" w:rsidR="007F2804" w:rsidRPr="00B92B07" w:rsidRDefault="007F2804" w:rsidP="0061602D">
            <w:pPr>
              <w:pStyle w:val="ListParagraph"/>
              <w:numPr>
                <w:ilvl w:val="0"/>
                <w:numId w:val="5"/>
              </w:numPr>
              <w:spacing w:before="100" w:after="100" w:line="240" w:lineRule="auto"/>
              <w:ind w:left="284" w:right="-57" w:hanging="284"/>
              <w:outlineLvl w:val="0"/>
              <w:rPr>
                <w:sz w:val="20"/>
                <w:szCs w:val="20"/>
              </w:rPr>
            </w:pPr>
            <w:r w:rsidRPr="00B92B07">
              <w:rPr>
                <w:sz w:val="20"/>
                <w:szCs w:val="20"/>
              </w:rPr>
              <w:t>Neurobiology of the developing brain</w:t>
            </w:r>
          </w:p>
          <w:p w14:paraId="1F249647" w14:textId="77777777" w:rsidR="007F2804" w:rsidRPr="00B92B07" w:rsidRDefault="007F2804" w:rsidP="0061602D">
            <w:pPr>
              <w:pStyle w:val="ListParagraph"/>
              <w:numPr>
                <w:ilvl w:val="0"/>
                <w:numId w:val="5"/>
              </w:numPr>
              <w:spacing w:before="100" w:after="100" w:line="240" w:lineRule="auto"/>
              <w:ind w:left="284" w:right="-57" w:hanging="284"/>
              <w:outlineLvl w:val="0"/>
              <w:rPr>
                <w:sz w:val="20"/>
                <w:szCs w:val="20"/>
              </w:rPr>
            </w:pPr>
            <w:r w:rsidRPr="00B92B07">
              <w:rPr>
                <w:sz w:val="20"/>
                <w:szCs w:val="20"/>
              </w:rPr>
              <w:t>The neurobiology of trauma</w:t>
            </w:r>
          </w:p>
          <w:p w14:paraId="59A5E8C0" w14:textId="77777777" w:rsidR="007F2804" w:rsidRPr="00B92B07" w:rsidRDefault="007F2804" w:rsidP="0061602D">
            <w:pPr>
              <w:pStyle w:val="ListParagraph"/>
              <w:numPr>
                <w:ilvl w:val="0"/>
                <w:numId w:val="5"/>
              </w:numPr>
              <w:spacing w:before="100" w:after="100" w:line="240" w:lineRule="auto"/>
              <w:ind w:left="284" w:right="-57" w:hanging="284"/>
              <w:outlineLvl w:val="0"/>
              <w:rPr>
                <w:sz w:val="20"/>
                <w:szCs w:val="20"/>
              </w:rPr>
            </w:pPr>
            <w:r w:rsidRPr="00B92B07">
              <w:rPr>
                <w:sz w:val="20"/>
                <w:szCs w:val="20"/>
              </w:rPr>
              <w:t>The impact of early trauma on the brain</w:t>
            </w:r>
          </w:p>
          <w:p w14:paraId="4CDEE81D" w14:textId="77777777" w:rsidR="007F2804" w:rsidRPr="00B92B07" w:rsidRDefault="007F2804" w:rsidP="0061602D">
            <w:pPr>
              <w:pStyle w:val="ListParagraph"/>
              <w:numPr>
                <w:ilvl w:val="0"/>
                <w:numId w:val="5"/>
              </w:numPr>
              <w:spacing w:before="100" w:after="100" w:line="240" w:lineRule="auto"/>
              <w:ind w:left="284" w:right="-57" w:hanging="284"/>
              <w:outlineLvl w:val="0"/>
              <w:rPr>
                <w:sz w:val="20"/>
                <w:szCs w:val="20"/>
              </w:rPr>
            </w:pPr>
            <w:r w:rsidRPr="00B92B07">
              <w:rPr>
                <w:sz w:val="20"/>
                <w:szCs w:val="20"/>
              </w:rPr>
              <w:t>Neurobiology of attachment and traumatic attachment</w:t>
            </w:r>
          </w:p>
          <w:p w14:paraId="1E7B7CA0" w14:textId="5D3B84C4" w:rsidR="007F2804" w:rsidRDefault="007F2804" w:rsidP="0061602D">
            <w:pPr>
              <w:pStyle w:val="ListParagraph"/>
              <w:numPr>
                <w:ilvl w:val="0"/>
                <w:numId w:val="5"/>
              </w:numPr>
              <w:spacing w:before="100" w:after="100" w:line="240" w:lineRule="auto"/>
              <w:ind w:left="284" w:right="-57" w:hanging="284"/>
              <w:outlineLvl w:val="0"/>
              <w:rPr>
                <w:sz w:val="20"/>
                <w:szCs w:val="20"/>
              </w:rPr>
            </w:pPr>
            <w:r w:rsidRPr="00B92B07">
              <w:rPr>
                <w:sz w:val="20"/>
                <w:szCs w:val="20"/>
              </w:rPr>
              <w:t>Neural integration as the goal of therapy</w:t>
            </w:r>
          </w:p>
          <w:p w14:paraId="4F613BCD" w14:textId="68DDB5A7" w:rsidR="0050253D" w:rsidRPr="003024F8" w:rsidRDefault="0050253D" w:rsidP="0061602D">
            <w:pPr>
              <w:pStyle w:val="ListParagraph"/>
              <w:numPr>
                <w:ilvl w:val="0"/>
                <w:numId w:val="5"/>
              </w:numPr>
              <w:spacing w:before="100" w:after="100" w:line="240" w:lineRule="auto"/>
              <w:ind w:left="284" w:right="-57" w:hanging="284"/>
              <w:outlineLvl w:val="0"/>
              <w:rPr>
                <w:sz w:val="20"/>
                <w:szCs w:val="20"/>
              </w:rPr>
            </w:pPr>
            <w:r w:rsidRPr="003024F8">
              <w:rPr>
                <w:sz w:val="20"/>
                <w:szCs w:val="20"/>
              </w:rPr>
              <w:t>Cultural and worldview perspectives of trauma</w:t>
            </w:r>
          </w:p>
          <w:p w14:paraId="0268C2AC" w14:textId="22A95C1D" w:rsidR="007F2804" w:rsidRPr="00B92B07" w:rsidRDefault="007F2804" w:rsidP="0061602D">
            <w:pPr>
              <w:pStyle w:val="ListParagraph"/>
              <w:numPr>
                <w:ilvl w:val="0"/>
                <w:numId w:val="5"/>
              </w:numPr>
              <w:spacing w:before="100" w:after="100" w:line="240" w:lineRule="auto"/>
              <w:ind w:left="284" w:right="-57" w:hanging="284"/>
              <w:outlineLvl w:val="0"/>
              <w:rPr>
                <w:sz w:val="20"/>
                <w:szCs w:val="20"/>
              </w:rPr>
            </w:pPr>
            <w:r w:rsidRPr="00B92B07">
              <w:rPr>
                <w:sz w:val="20"/>
                <w:szCs w:val="20"/>
              </w:rPr>
              <w:t xml:space="preserve">Developing a </w:t>
            </w:r>
            <w:r w:rsidR="002E7074" w:rsidRPr="00B92B07">
              <w:rPr>
                <w:sz w:val="20"/>
                <w:szCs w:val="20"/>
              </w:rPr>
              <w:t>bio-psycho-socio</w:t>
            </w:r>
            <w:r w:rsidR="00A93E28" w:rsidRPr="00B92B07">
              <w:rPr>
                <w:sz w:val="20"/>
                <w:szCs w:val="20"/>
              </w:rPr>
              <w:t xml:space="preserve">-spiritual </w:t>
            </w:r>
            <w:r w:rsidRPr="00B92B07">
              <w:rPr>
                <w:sz w:val="20"/>
                <w:szCs w:val="20"/>
              </w:rPr>
              <w:t>framework for conceptualising trauma</w:t>
            </w:r>
          </w:p>
          <w:p w14:paraId="0800EAF9" w14:textId="77777777" w:rsidR="00A93E28" w:rsidRPr="00B92B07" w:rsidRDefault="00652F94" w:rsidP="0061602D">
            <w:pPr>
              <w:pStyle w:val="ListParagraph"/>
              <w:numPr>
                <w:ilvl w:val="0"/>
                <w:numId w:val="5"/>
              </w:numPr>
              <w:spacing w:before="100" w:after="100" w:line="240" w:lineRule="auto"/>
              <w:ind w:left="284" w:right="-57" w:hanging="284"/>
              <w:outlineLvl w:val="0"/>
              <w:rPr>
                <w:sz w:val="20"/>
                <w:szCs w:val="20"/>
              </w:rPr>
            </w:pPr>
            <w:r w:rsidRPr="00B92B07">
              <w:rPr>
                <w:sz w:val="20"/>
                <w:szCs w:val="20"/>
              </w:rPr>
              <w:t xml:space="preserve">Post-Traumatic </w:t>
            </w:r>
            <w:r w:rsidR="00A93E28" w:rsidRPr="00B92B07">
              <w:rPr>
                <w:sz w:val="20"/>
                <w:szCs w:val="20"/>
              </w:rPr>
              <w:t>S</w:t>
            </w:r>
            <w:r w:rsidRPr="00B92B07">
              <w:rPr>
                <w:sz w:val="20"/>
                <w:szCs w:val="20"/>
              </w:rPr>
              <w:t>tress Disorder</w:t>
            </w:r>
          </w:p>
          <w:p w14:paraId="74392B22" w14:textId="07F58D3B" w:rsidR="0005032D" w:rsidRPr="00B92B07" w:rsidRDefault="00A93E28" w:rsidP="0061602D">
            <w:pPr>
              <w:pStyle w:val="ListParagraph"/>
              <w:numPr>
                <w:ilvl w:val="0"/>
                <w:numId w:val="5"/>
              </w:numPr>
              <w:spacing w:before="100" w:after="100" w:line="240" w:lineRule="auto"/>
              <w:ind w:left="284" w:right="-57" w:hanging="284"/>
              <w:outlineLvl w:val="0"/>
              <w:rPr>
                <w:sz w:val="20"/>
                <w:szCs w:val="20"/>
              </w:rPr>
            </w:pPr>
            <w:r w:rsidRPr="00B92B07">
              <w:rPr>
                <w:sz w:val="20"/>
                <w:szCs w:val="20"/>
              </w:rPr>
              <w:t>Complex trauma</w:t>
            </w:r>
          </w:p>
        </w:tc>
      </w:tr>
      <w:tr w:rsidR="007F2804" w:rsidRPr="005D0DB2" w14:paraId="0CE37909" w14:textId="77777777" w:rsidTr="00275287">
        <w:tc>
          <w:tcPr>
            <w:tcW w:w="1843" w:type="dxa"/>
          </w:tcPr>
          <w:p w14:paraId="2A470B79" w14:textId="77777777" w:rsidR="007F2804" w:rsidRPr="005D0DB2" w:rsidRDefault="007F2804" w:rsidP="0061602D">
            <w:pPr>
              <w:spacing w:before="100" w:after="100"/>
              <w:ind w:right="-57"/>
              <w:rPr>
                <w:rFonts w:ascii="Calibri" w:eastAsia="Calibri" w:hAnsi="Calibri" w:cs="Times New Roman"/>
                <w:b/>
                <w:sz w:val="20"/>
                <w:szCs w:val="20"/>
              </w:rPr>
            </w:pPr>
            <w:r w:rsidRPr="005D0DB2">
              <w:rPr>
                <w:rFonts w:ascii="Calibri" w:eastAsia="Calibri" w:hAnsi="Calibri" w:cs="Times New Roman"/>
                <w:b/>
                <w:sz w:val="20"/>
                <w:szCs w:val="20"/>
              </w:rPr>
              <w:t>Learning outcomes</w:t>
            </w:r>
          </w:p>
        </w:tc>
        <w:tc>
          <w:tcPr>
            <w:tcW w:w="7796" w:type="dxa"/>
          </w:tcPr>
          <w:p w14:paraId="68D19310" w14:textId="63346A7A" w:rsidR="007F2804" w:rsidRPr="005D0DB2" w:rsidRDefault="007F2804" w:rsidP="0061602D">
            <w:pPr>
              <w:spacing w:before="100" w:after="100"/>
              <w:ind w:right="-57"/>
              <w:rPr>
                <w:rFonts w:ascii="Calibri" w:eastAsia="Calibri" w:hAnsi="Calibri"/>
                <w:sz w:val="20"/>
                <w:szCs w:val="20"/>
              </w:rPr>
            </w:pPr>
            <w:r w:rsidRPr="005D0DB2">
              <w:rPr>
                <w:rFonts w:ascii="Calibri" w:eastAsia="Calibri" w:hAnsi="Calibri"/>
                <w:sz w:val="20"/>
                <w:szCs w:val="20"/>
              </w:rPr>
              <w:t>On completion of this unit, students will have demonstrated that they have:</w:t>
            </w:r>
          </w:p>
          <w:p w14:paraId="4B03C2C0" w14:textId="04E75904" w:rsidR="007F2804" w:rsidRPr="005D0DB2" w:rsidRDefault="00B92B07" w:rsidP="0061602D">
            <w:pPr>
              <w:numPr>
                <w:ilvl w:val="0"/>
                <w:numId w:val="4"/>
              </w:numPr>
              <w:spacing w:before="100" w:after="100"/>
              <w:ind w:left="284" w:right="-57" w:hanging="284"/>
              <w:contextualSpacing/>
              <w:outlineLvl w:val="0"/>
              <w:rPr>
                <w:rFonts w:ascii="Calibri" w:eastAsia="Calibri" w:hAnsi="Calibri" w:cs="Arial"/>
                <w:sz w:val="20"/>
                <w:szCs w:val="20"/>
              </w:rPr>
            </w:pPr>
            <w:r>
              <w:rPr>
                <w:rFonts w:ascii="Calibri" w:eastAsia="Calibri" w:hAnsi="Calibri" w:cs="Arial"/>
                <w:sz w:val="20"/>
                <w:szCs w:val="20"/>
              </w:rPr>
              <w:t>d</w:t>
            </w:r>
            <w:r w:rsidR="00E230EA" w:rsidRPr="005D0DB2">
              <w:rPr>
                <w:rFonts w:ascii="Calibri" w:eastAsia="Calibri" w:hAnsi="Calibri" w:cs="Arial"/>
                <w:sz w:val="20"/>
                <w:szCs w:val="20"/>
              </w:rPr>
              <w:t>eveloped an ad</w:t>
            </w:r>
            <w:r w:rsidR="00423C33" w:rsidRPr="005D0DB2">
              <w:rPr>
                <w:rFonts w:ascii="Calibri" w:eastAsia="Calibri" w:hAnsi="Calibri" w:cs="Arial"/>
                <w:sz w:val="20"/>
                <w:szCs w:val="20"/>
              </w:rPr>
              <w:t>vanced theoretical knowledge of</w:t>
            </w:r>
            <w:r w:rsidR="00A93E28" w:rsidRPr="005D0DB2">
              <w:rPr>
                <w:rFonts w:ascii="Calibri" w:eastAsia="Calibri" w:hAnsi="Calibri" w:cs="Arial"/>
                <w:sz w:val="20"/>
                <w:szCs w:val="20"/>
              </w:rPr>
              <w:t xml:space="preserve"> </w:t>
            </w:r>
            <w:r w:rsidR="007F2804" w:rsidRPr="005D0DB2">
              <w:rPr>
                <w:rFonts w:ascii="Calibri" w:eastAsia="Calibri" w:hAnsi="Calibri" w:cs="Arial"/>
                <w:sz w:val="20"/>
                <w:szCs w:val="20"/>
              </w:rPr>
              <w:t>different types of trauma and traumatic responses;</w:t>
            </w:r>
          </w:p>
          <w:p w14:paraId="6A532CD8" w14:textId="087A1A95" w:rsidR="007F2804" w:rsidRPr="005D0DB2" w:rsidRDefault="00B92B07" w:rsidP="0061602D">
            <w:pPr>
              <w:numPr>
                <w:ilvl w:val="0"/>
                <w:numId w:val="4"/>
              </w:numPr>
              <w:spacing w:before="100" w:after="100"/>
              <w:ind w:left="284" w:right="-57" w:hanging="284"/>
              <w:contextualSpacing/>
              <w:outlineLvl w:val="0"/>
              <w:rPr>
                <w:rFonts w:ascii="Calibri" w:eastAsia="Calibri" w:hAnsi="Calibri" w:cs="Arial"/>
                <w:sz w:val="20"/>
                <w:szCs w:val="20"/>
              </w:rPr>
            </w:pPr>
            <w:r>
              <w:rPr>
                <w:rFonts w:ascii="Calibri" w:eastAsia="Calibri" w:hAnsi="Calibri" w:cs="Arial"/>
                <w:sz w:val="20"/>
                <w:szCs w:val="20"/>
              </w:rPr>
              <w:t>c</w:t>
            </w:r>
            <w:r w:rsidR="00423C33" w:rsidRPr="005D0DB2">
              <w:rPr>
                <w:rFonts w:ascii="Calibri" w:eastAsia="Calibri" w:hAnsi="Calibri" w:cs="Arial"/>
                <w:sz w:val="20"/>
                <w:szCs w:val="20"/>
              </w:rPr>
              <w:t>ritically an</w:t>
            </w:r>
            <w:r w:rsidR="007F2804" w:rsidRPr="005D0DB2">
              <w:rPr>
                <w:rFonts w:ascii="Calibri" w:eastAsia="Calibri" w:hAnsi="Calibri" w:cs="Arial"/>
                <w:sz w:val="20"/>
                <w:szCs w:val="20"/>
              </w:rPr>
              <w:t>alysed the neurological basis of traumatic response;</w:t>
            </w:r>
          </w:p>
          <w:p w14:paraId="13EC464B" w14:textId="1A9D2105" w:rsidR="007F2804" w:rsidRPr="005D0DB2" w:rsidRDefault="00B92B07" w:rsidP="0061602D">
            <w:pPr>
              <w:numPr>
                <w:ilvl w:val="0"/>
                <w:numId w:val="4"/>
              </w:numPr>
              <w:spacing w:before="100" w:after="100"/>
              <w:ind w:left="284" w:right="-57" w:hanging="284"/>
              <w:contextualSpacing/>
              <w:outlineLvl w:val="0"/>
              <w:rPr>
                <w:rFonts w:ascii="Calibri" w:eastAsia="Calibri" w:hAnsi="Calibri" w:cs="Arial"/>
                <w:sz w:val="20"/>
                <w:szCs w:val="20"/>
              </w:rPr>
            </w:pPr>
            <w:r>
              <w:rPr>
                <w:rFonts w:ascii="Calibri" w:eastAsia="Calibri" w:hAnsi="Calibri" w:cs="Arial"/>
                <w:sz w:val="20"/>
                <w:szCs w:val="20"/>
              </w:rPr>
              <w:t>d</w:t>
            </w:r>
            <w:r w:rsidR="00423C33" w:rsidRPr="005D0DB2">
              <w:rPr>
                <w:rFonts w:ascii="Calibri" w:eastAsia="Calibri" w:hAnsi="Calibri" w:cs="Arial"/>
                <w:sz w:val="20"/>
                <w:szCs w:val="20"/>
              </w:rPr>
              <w:t>eveloped the capacity to identify</w:t>
            </w:r>
            <w:r w:rsidR="007F2804" w:rsidRPr="005D0DB2">
              <w:rPr>
                <w:rFonts w:ascii="Calibri" w:eastAsia="Calibri" w:hAnsi="Calibri" w:cs="Arial"/>
                <w:sz w:val="20"/>
                <w:szCs w:val="20"/>
              </w:rPr>
              <w:t xml:space="preserve"> traumatic responses in themselves and others;</w:t>
            </w:r>
          </w:p>
          <w:p w14:paraId="6A516D55" w14:textId="20A7EE12" w:rsidR="007F2804" w:rsidRPr="005D0DB2" w:rsidRDefault="00B92B07" w:rsidP="0061602D">
            <w:pPr>
              <w:numPr>
                <w:ilvl w:val="0"/>
                <w:numId w:val="4"/>
              </w:numPr>
              <w:spacing w:before="100" w:after="100"/>
              <w:ind w:left="284" w:right="-57" w:hanging="284"/>
              <w:contextualSpacing/>
              <w:outlineLvl w:val="0"/>
              <w:rPr>
                <w:rFonts w:ascii="Calibri" w:eastAsia="Calibri" w:hAnsi="Calibri" w:cs="Arial"/>
                <w:sz w:val="20"/>
                <w:szCs w:val="20"/>
              </w:rPr>
            </w:pPr>
            <w:r>
              <w:rPr>
                <w:rFonts w:ascii="Calibri" w:eastAsia="Calibri" w:hAnsi="Calibri" w:cs="Arial"/>
                <w:sz w:val="20"/>
                <w:szCs w:val="20"/>
              </w:rPr>
              <w:t>c</w:t>
            </w:r>
            <w:r w:rsidR="007F2804" w:rsidRPr="005D0DB2">
              <w:rPr>
                <w:rFonts w:ascii="Calibri" w:eastAsia="Calibri" w:hAnsi="Calibri" w:cs="Arial"/>
                <w:sz w:val="20"/>
                <w:szCs w:val="20"/>
              </w:rPr>
              <w:t xml:space="preserve">ritically analysed the </w:t>
            </w:r>
            <w:r w:rsidR="0077699B">
              <w:rPr>
                <w:rFonts w:ascii="Calibri" w:eastAsia="Calibri" w:hAnsi="Calibri" w:cs="Arial"/>
                <w:sz w:val="20"/>
                <w:szCs w:val="20"/>
              </w:rPr>
              <w:t xml:space="preserve">prevalence and </w:t>
            </w:r>
            <w:r w:rsidR="007F2804" w:rsidRPr="005D0DB2">
              <w:rPr>
                <w:rFonts w:ascii="Calibri" w:eastAsia="Calibri" w:hAnsi="Calibri" w:cs="Arial"/>
                <w:sz w:val="20"/>
                <w:szCs w:val="20"/>
              </w:rPr>
              <w:t xml:space="preserve">impact of </w:t>
            </w:r>
            <w:r w:rsidR="0077699B">
              <w:rPr>
                <w:rFonts w:ascii="Calibri" w:eastAsia="Calibri" w:hAnsi="Calibri" w:cs="Arial"/>
                <w:sz w:val="20"/>
                <w:szCs w:val="20"/>
              </w:rPr>
              <w:t xml:space="preserve">childhood trauma-related </w:t>
            </w:r>
            <w:r w:rsidR="007F2804" w:rsidRPr="005D0DB2">
              <w:rPr>
                <w:rFonts w:ascii="Calibri" w:eastAsia="Calibri" w:hAnsi="Calibri" w:cs="Arial"/>
                <w:sz w:val="20"/>
                <w:szCs w:val="20"/>
              </w:rPr>
              <w:t>disorders;</w:t>
            </w:r>
          </w:p>
          <w:p w14:paraId="50DC37A9" w14:textId="573651AA" w:rsidR="004F2310" w:rsidRPr="005D0DB2" w:rsidRDefault="00B92B07" w:rsidP="0061602D">
            <w:pPr>
              <w:numPr>
                <w:ilvl w:val="0"/>
                <w:numId w:val="4"/>
              </w:numPr>
              <w:spacing w:before="100" w:after="100"/>
              <w:ind w:left="284" w:right="-57" w:hanging="284"/>
              <w:contextualSpacing/>
              <w:outlineLvl w:val="0"/>
              <w:rPr>
                <w:rFonts w:ascii="Calibri" w:eastAsia="Calibri" w:hAnsi="Calibri" w:cs="Arial"/>
                <w:sz w:val="20"/>
                <w:szCs w:val="20"/>
              </w:rPr>
            </w:pPr>
            <w:r>
              <w:rPr>
                <w:rFonts w:ascii="Calibri" w:eastAsia="Calibri" w:hAnsi="Calibri" w:cs="Arial"/>
                <w:sz w:val="20"/>
                <w:szCs w:val="20"/>
              </w:rPr>
              <w:t>c</w:t>
            </w:r>
            <w:r w:rsidR="00423C33" w:rsidRPr="005D0DB2">
              <w:rPr>
                <w:rFonts w:ascii="Calibri" w:eastAsia="Calibri" w:hAnsi="Calibri" w:cs="Arial"/>
                <w:sz w:val="20"/>
                <w:szCs w:val="20"/>
              </w:rPr>
              <w:t>ritically r</w:t>
            </w:r>
            <w:r w:rsidR="007F2804" w:rsidRPr="005D0DB2">
              <w:rPr>
                <w:rFonts w:ascii="Calibri" w:eastAsia="Calibri" w:hAnsi="Calibri" w:cs="Arial"/>
                <w:sz w:val="20"/>
                <w:szCs w:val="20"/>
              </w:rPr>
              <w:t xml:space="preserve">eflected on Christian worldview </w:t>
            </w:r>
            <w:r w:rsidR="00423C33" w:rsidRPr="005D0DB2">
              <w:rPr>
                <w:rFonts w:ascii="Calibri" w:eastAsia="Calibri" w:hAnsi="Calibri" w:cs="Arial"/>
                <w:sz w:val="20"/>
                <w:szCs w:val="20"/>
              </w:rPr>
              <w:t>perspectives of</w:t>
            </w:r>
            <w:r w:rsidR="007F2804" w:rsidRPr="005D0DB2">
              <w:rPr>
                <w:rFonts w:ascii="Calibri" w:eastAsia="Calibri" w:hAnsi="Calibri" w:cs="Arial"/>
                <w:sz w:val="20"/>
                <w:szCs w:val="20"/>
              </w:rPr>
              <w:t xml:space="preserve"> trauma and traumatic events; </w:t>
            </w:r>
          </w:p>
          <w:p w14:paraId="2B5029CF" w14:textId="7943D81A" w:rsidR="007F2804" w:rsidRPr="005D0DB2" w:rsidRDefault="00B92B07" w:rsidP="0061602D">
            <w:pPr>
              <w:numPr>
                <w:ilvl w:val="0"/>
                <w:numId w:val="4"/>
              </w:numPr>
              <w:spacing w:before="100" w:after="100"/>
              <w:ind w:left="284" w:right="-57" w:hanging="284"/>
              <w:contextualSpacing/>
              <w:outlineLvl w:val="0"/>
              <w:rPr>
                <w:rFonts w:ascii="Calibri" w:eastAsia="Calibri" w:hAnsi="Calibri" w:cs="Arial"/>
                <w:sz w:val="20"/>
                <w:szCs w:val="20"/>
              </w:rPr>
            </w:pPr>
            <w:r>
              <w:rPr>
                <w:rFonts w:ascii="Calibri" w:eastAsia="Calibri" w:hAnsi="Calibri" w:cs="Arial"/>
                <w:sz w:val="20"/>
                <w:szCs w:val="20"/>
              </w:rPr>
              <w:t>s</w:t>
            </w:r>
            <w:r w:rsidR="00FF4876" w:rsidRPr="005D0DB2">
              <w:rPr>
                <w:rFonts w:ascii="Calibri" w:eastAsia="Calibri" w:hAnsi="Calibri" w:cs="Arial"/>
                <w:sz w:val="20"/>
                <w:szCs w:val="20"/>
              </w:rPr>
              <w:t>ynthesised</w:t>
            </w:r>
            <w:r w:rsidR="00423C33" w:rsidRPr="005D0DB2">
              <w:rPr>
                <w:rFonts w:ascii="Calibri" w:eastAsia="Calibri" w:hAnsi="Calibri" w:cs="Arial"/>
                <w:sz w:val="20"/>
                <w:szCs w:val="20"/>
              </w:rPr>
              <w:t xml:space="preserve"> knowledge and understanding of</w:t>
            </w:r>
            <w:r w:rsidR="00FF4876" w:rsidRPr="005D0DB2">
              <w:rPr>
                <w:rFonts w:ascii="Calibri" w:eastAsia="Calibri" w:hAnsi="Calibri" w:cs="Arial"/>
                <w:sz w:val="20"/>
                <w:szCs w:val="20"/>
              </w:rPr>
              <w:t xml:space="preserve"> trauma,</w:t>
            </w:r>
            <w:r w:rsidR="004F2310" w:rsidRPr="005D0DB2">
              <w:rPr>
                <w:rFonts w:ascii="Calibri" w:eastAsia="Calibri" w:hAnsi="Calibri" w:cs="Arial"/>
                <w:sz w:val="20"/>
                <w:szCs w:val="20"/>
              </w:rPr>
              <w:t xml:space="preserve"> trauma-related disorders</w:t>
            </w:r>
            <w:r w:rsidR="00FF4876" w:rsidRPr="005D0DB2">
              <w:rPr>
                <w:rFonts w:ascii="Calibri" w:eastAsia="Calibri" w:hAnsi="Calibri" w:cs="Arial"/>
                <w:sz w:val="20"/>
                <w:szCs w:val="20"/>
              </w:rPr>
              <w:t>, and neurobiology;</w:t>
            </w:r>
            <w:r w:rsidR="002B0B62" w:rsidRPr="005D0DB2">
              <w:rPr>
                <w:rFonts w:ascii="Calibri" w:eastAsia="Calibri" w:hAnsi="Calibri" w:cs="Arial"/>
                <w:sz w:val="20"/>
                <w:szCs w:val="20"/>
              </w:rPr>
              <w:t xml:space="preserve"> </w:t>
            </w:r>
            <w:r w:rsidR="007F2804" w:rsidRPr="005D0DB2">
              <w:rPr>
                <w:rFonts w:ascii="Calibri" w:eastAsia="Calibri" w:hAnsi="Calibri" w:cs="Arial"/>
                <w:sz w:val="20"/>
                <w:szCs w:val="20"/>
              </w:rPr>
              <w:t>and</w:t>
            </w:r>
          </w:p>
          <w:p w14:paraId="42031FB0" w14:textId="2FF96A2B" w:rsidR="008D03AF" w:rsidRPr="005D0DB2" w:rsidRDefault="00B92B07" w:rsidP="0061602D">
            <w:pPr>
              <w:numPr>
                <w:ilvl w:val="0"/>
                <w:numId w:val="4"/>
              </w:numPr>
              <w:spacing w:before="100" w:after="100"/>
              <w:ind w:left="284" w:right="-57" w:hanging="284"/>
              <w:outlineLvl w:val="0"/>
              <w:rPr>
                <w:rFonts w:ascii="Calibri" w:eastAsia="Calibri" w:hAnsi="Calibri" w:cs="Arial"/>
                <w:sz w:val="20"/>
                <w:szCs w:val="20"/>
              </w:rPr>
            </w:pPr>
            <w:r>
              <w:rPr>
                <w:rFonts w:ascii="Calibri" w:eastAsia="Calibri" w:hAnsi="Calibri" w:cs="Arial"/>
                <w:sz w:val="20"/>
                <w:szCs w:val="20"/>
              </w:rPr>
              <w:t>c</w:t>
            </w:r>
            <w:r w:rsidR="007F2804" w:rsidRPr="005D0DB2">
              <w:rPr>
                <w:rFonts w:ascii="Calibri" w:eastAsia="Calibri" w:hAnsi="Calibri" w:cs="Arial"/>
                <w:sz w:val="20"/>
                <w:szCs w:val="20"/>
              </w:rPr>
              <w:t>ommunicated at an appropriate tertiary standard with special attention to correct grammar</w:t>
            </w:r>
            <w:r w:rsidR="00C949B0">
              <w:rPr>
                <w:rFonts w:ascii="Calibri" w:eastAsia="Calibri" w:hAnsi="Calibri" w:cs="Arial"/>
                <w:sz w:val="20"/>
                <w:szCs w:val="20"/>
              </w:rPr>
              <w:t>s</w:t>
            </w:r>
            <w:r w:rsidR="007F2804" w:rsidRPr="005D0DB2">
              <w:rPr>
                <w:rFonts w:ascii="Calibri" w:eastAsia="Calibri" w:hAnsi="Calibri" w:cs="Arial"/>
                <w:sz w:val="20"/>
                <w:szCs w:val="20"/>
              </w:rPr>
              <w:t>, punctuation, spelling, vocabulary, usage, sentence structure, logical relations, style, referencing, and presentation.</w:t>
            </w:r>
          </w:p>
        </w:tc>
      </w:tr>
      <w:tr w:rsidR="00443441" w:rsidRPr="005D0DB2" w14:paraId="7A355E1A" w14:textId="77777777" w:rsidTr="00275287">
        <w:trPr>
          <w:trHeight w:val="46"/>
        </w:trPr>
        <w:tc>
          <w:tcPr>
            <w:tcW w:w="1843" w:type="dxa"/>
            <w:tcBorders>
              <w:bottom w:val="single" w:sz="4" w:space="0" w:color="auto"/>
            </w:tcBorders>
          </w:tcPr>
          <w:p w14:paraId="7BA05860" w14:textId="0F6B00C0" w:rsidR="00443441" w:rsidRPr="005D0DB2" w:rsidRDefault="00443441" w:rsidP="0061602D">
            <w:pPr>
              <w:spacing w:before="100" w:after="100"/>
              <w:ind w:right="-57"/>
              <w:rPr>
                <w:rFonts w:ascii="Calibri" w:eastAsia="Calibri" w:hAnsi="Calibri" w:cs="Times New Roman"/>
                <w:b/>
                <w:sz w:val="20"/>
                <w:szCs w:val="20"/>
              </w:rPr>
            </w:pPr>
            <w:r w:rsidRPr="005D0DB2">
              <w:rPr>
                <w:rFonts w:ascii="Calibri" w:eastAsia="Calibri" w:hAnsi="Calibri" w:cs="Times New Roman"/>
                <w:b/>
                <w:sz w:val="20"/>
                <w:szCs w:val="20"/>
              </w:rPr>
              <w:t>Assessment tasks</w:t>
            </w:r>
          </w:p>
        </w:tc>
        <w:tc>
          <w:tcPr>
            <w:tcW w:w="7796" w:type="dxa"/>
            <w:tcBorders>
              <w:bottom w:val="single" w:sz="4" w:space="0" w:color="auto"/>
            </w:tcBorders>
          </w:tcPr>
          <w:p w14:paraId="04765076" w14:textId="77777777" w:rsidR="003024F8" w:rsidRPr="005D0DB2" w:rsidRDefault="003024F8" w:rsidP="003024F8">
            <w:pPr>
              <w:spacing w:before="100" w:after="100"/>
              <w:ind w:right="-57"/>
              <w:rPr>
                <w:rFonts w:ascii="Calibri" w:eastAsia="Calibri" w:hAnsi="Calibri"/>
                <w:noProof/>
                <w:sz w:val="20"/>
                <w:szCs w:val="20"/>
              </w:rPr>
            </w:pPr>
            <w:r w:rsidRPr="005D0DB2">
              <w:rPr>
                <w:rFonts w:ascii="Calibri" w:eastAsia="Calibri" w:hAnsi="Calibri"/>
                <w:b/>
                <w:noProof/>
                <w:sz w:val="20"/>
                <w:szCs w:val="20"/>
              </w:rPr>
              <w:t xml:space="preserve">Task </w:t>
            </w:r>
            <w:r>
              <w:rPr>
                <w:rFonts w:ascii="Calibri" w:eastAsia="Calibri" w:hAnsi="Calibri"/>
                <w:b/>
                <w:noProof/>
                <w:sz w:val="20"/>
                <w:szCs w:val="20"/>
              </w:rPr>
              <w:t>1</w:t>
            </w:r>
            <w:r w:rsidRPr="005D0DB2">
              <w:rPr>
                <w:rFonts w:ascii="Calibri" w:eastAsia="Calibri" w:hAnsi="Calibri"/>
                <w:b/>
                <w:noProof/>
                <w:sz w:val="20"/>
                <w:szCs w:val="20"/>
              </w:rPr>
              <w:t>:</w:t>
            </w:r>
            <w:r w:rsidRPr="005D0DB2">
              <w:rPr>
                <w:rFonts w:ascii="Calibri" w:eastAsia="Calibri" w:hAnsi="Calibri"/>
                <w:noProof/>
                <w:sz w:val="20"/>
                <w:szCs w:val="20"/>
              </w:rPr>
              <w:t xml:space="preserve"> </w:t>
            </w:r>
            <w:r>
              <w:rPr>
                <w:rFonts w:ascii="Calibri" w:eastAsia="Calibri" w:hAnsi="Calibri"/>
                <w:b/>
                <w:noProof/>
                <w:sz w:val="20"/>
                <w:szCs w:val="20"/>
              </w:rPr>
              <w:t>Reflective journal</w:t>
            </w:r>
          </w:p>
          <w:p w14:paraId="49F98407" w14:textId="77777777" w:rsidR="003024F8" w:rsidRDefault="003024F8" w:rsidP="003024F8">
            <w:pPr>
              <w:spacing w:before="100" w:after="100"/>
              <w:ind w:right="-57"/>
              <w:rPr>
                <w:rFonts w:ascii="Calibri" w:eastAsia="Calibri" w:hAnsi="Calibri"/>
                <w:noProof/>
                <w:sz w:val="20"/>
                <w:szCs w:val="20"/>
              </w:rPr>
            </w:pPr>
            <w:r w:rsidRPr="005D0DB2">
              <w:rPr>
                <w:rFonts w:ascii="Calibri" w:eastAsia="Calibri" w:hAnsi="Calibri"/>
                <w:noProof/>
                <w:sz w:val="20"/>
                <w:szCs w:val="20"/>
              </w:rPr>
              <w:t xml:space="preserve">With an expectation of confidentiality, and respecting the anonymity of others, </w:t>
            </w:r>
            <w:r>
              <w:rPr>
                <w:rFonts w:ascii="Calibri" w:eastAsia="Calibri" w:hAnsi="Calibri"/>
                <w:noProof/>
                <w:sz w:val="20"/>
                <w:szCs w:val="20"/>
              </w:rPr>
              <w:t>you are to contribute</w:t>
            </w:r>
            <w:r w:rsidRPr="005D0DB2">
              <w:rPr>
                <w:rFonts w:ascii="Calibri" w:eastAsia="Calibri" w:hAnsi="Calibri"/>
                <w:noProof/>
                <w:sz w:val="20"/>
                <w:szCs w:val="20"/>
              </w:rPr>
              <w:t xml:space="preserve"> to </w:t>
            </w:r>
            <w:r>
              <w:rPr>
                <w:rFonts w:ascii="Calibri" w:eastAsia="Calibri" w:hAnsi="Calibri"/>
                <w:noProof/>
                <w:sz w:val="20"/>
                <w:szCs w:val="20"/>
              </w:rPr>
              <w:t>six</w:t>
            </w:r>
            <w:r w:rsidRPr="005D0DB2">
              <w:rPr>
                <w:rFonts w:ascii="Calibri" w:eastAsia="Calibri" w:hAnsi="Calibri"/>
                <w:noProof/>
                <w:sz w:val="20"/>
                <w:szCs w:val="20"/>
              </w:rPr>
              <w:t xml:space="preserve"> </w:t>
            </w:r>
            <w:r>
              <w:rPr>
                <w:rFonts w:ascii="Calibri" w:eastAsia="Calibri" w:hAnsi="Calibri"/>
                <w:noProof/>
                <w:sz w:val="20"/>
                <w:szCs w:val="20"/>
              </w:rPr>
              <w:t xml:space="preserve">(6) </w:t>
            </w:r>
            <w:r w:rsidRPr="005D0DB2">
              <w:rPr>
                <w:rFonts w:ascii="Calibri" w:eastAsia="Calibri" w:hAnsi="Calibri"/>
                <w:noProof/>
                <w:sz w:val="20"/>
                <w:szCs w:val="20"/>
              </w:rPr>
              <w:t xml:space="preserve">forum discussions, reflecting on </w:t>
            </w:r>
            <w:r>
              <w:rPr>
                <w:rFonts w:ascii="Calibri" w:eastAsia="Calibri" w:hAnsi="Calibri"/>
                <w:noProof/>
                <w:sz w:val="20"/>
                <w:szCs w:val="20"/>
              </w:rPr>
              <w:t>your</w:t>
            </w:r>
            <w:r w:rsidRPr="005D0DB2">
              <w:rPr>
                <w:rFonts w:ascii="Calibri" w:eastAsia="Calibri" w:hAnsi="Calibri"/>
                <w:noProof/>
                <w:sz w:val="20"/>
                <w:szCs w:val="20"/>
              </w:rPr>
              <w:t xml:space="preserve"> personal experience and observations of people affected by trauma.</w:t>
            </w:r>
          </w:p>
          <w:p w14:paraId="044ACD20" w14:textId="77777777" w:rsidR="003024F8" w:rsidRPr="007947D4" w:rsidRDefault="003024F8" w:rsidP="003024F8">
            <w:pPr>
              <w:tabs>
                <w:tab w:val="left" w:pos="2268"/>
              </w:tabs>
              <w:spacing w:before="100" w:after="100"/>
              <w:ind w:right="-57"/>
              <w:rPr>
                <w:rFonts w:eastAsia="Calibri"/>
                <w:noProof/>
                <w:sz w:val="20"/>
                <w:szCs w:val="20"/>
              </w:rPr>
            </w:pPr>
            <w:r>
              <w:rPr>
                <w:rFonts w:eastAsia="Calibri"/>
                <w:noProof/>
                <w:sz w:val="20"/>
                <w:szCs w:val="20"/>
              </w:rPr>
              <w:t>Word Length/Duration:</w:t>
            </w:r>
            <w:r>
              <w:rPr>
                <w:rFonts w:eastAsia="Calibri"/>
                <w:noProof/>
                <w:sz w:val="20"/>
                <w:szCs w:val="20"/>
              </w:rPr>
              <w:tab/>
              <w:t>1,50</w:t>
            </w:r>
            <w:r w:rsidRPr="000B5FC1">
              <w:rPr>
                <w:rFonts w:ascii="Calibri" w:eastAsia="Calibri" w:hAnsi="Calibri"/>
                <w:noProof/>
                <w:sz w:val="20"/>
                <w:szCs w:val="20"/>
              </w:rPr>
              <w:t xml:space="preserve">0 </w:t>
            </w:r>
            <w:r>
              <w:rPr>
                <w:rFonts w:ascii="Calibri" w:eastAsia="Calibri" w:hAnsi="Calibri"/>
                <w:noProof/>
                <w:sz w:val="20"/>
                <w:szCs w:val="20"/>
              </w:rPr>
              <w:t>w</w:t>
            </w:r>
            <w:r w:rsidRPr="000B5FC1">
              <w:rPr>
                <w:rFonts w:ascii="Calibri" w:eastAsia="Calibri" w:hAnsi="Calibri"/>
                <w:noProof/>
                <w:sz w:val="20"/>
                <w:szCs w:val="20"/>
              </w:rPr>
              <w:t>ords</w:t>
            </w:r>
          </w:p>
          <w:p w14:paraId="44ABEA2A" w14:textId="77777777" w:rsidR="003024F8" w:rsidRPr="007947D4" w:rsidRDefault="003024F8" w:rsidP="003024F8">
            <w:pPr>
              <w:tabs>
                <w:tab w:val="left" w:pos="2268"/>
              </w:tabs>
              <w:spacing w:before="100" w:after="100"/>
              <w:ind w:right="-57"/>
              <w:rPr>
                <w:rFonts w:eastAsia="Calibri"/>
                <w:noProof/>
                <w:sz w:val="20"/>
                <w:szCs w:val="20"/>
              </w:rPr>
            </w:pPr>
            <w:r>
              <w:rPr>
                <w:rFonts w:eastAsia="Calibri"/>
                <w:noProof/>
                <w:sz w:val="20"/>
                <w:szCs w:val="20"/>
              </w:rPr>
              <w:t>Weighting:</w:t>
            </w:r>
            <w:r>
              <w:rPr>
                <w:rFonts w:eastAsia="Calibri"/>
                <w:noProof/>
                <w:sz w:val="20"/>
                <w:szCs w:val="20"/>
              </w:rPr>
              <w:tab/>
              <w:t>20</w:t>
            </w:r>
            <w:r w:rsidRPr="007947D4">
              <w:rPr>
                <w:rFonts w:eastAsia="Calibri"/>
                <w:noProof/>
                <w:sz w:val="20"/>
                <w:szCs w:val="20"/>
              </w:rPr>
              <w:t>%</w:t>
            </w:r>
          </w:p>
          <w:p w14:paraId="1243272D" w14:textId="77777777" w:rsidR="003024F8" w:rsidRPr="007947D4" w:rsidRDefault="003024F8" w:rsidP="003024F8">
            <w:pPr>
              <w:tabs>
                <w:tab w:val="left" w:pos="2268"/>
              </w:tabs>
              <w:spacing w:before="100" w:after="100"/>
              <w:ind w:right="-57"/>
              <w:rPr>
                <w:rFonts w:eastAsia="Calibri"/>
                <w:noProof/>
                <w:sz w:val="20"/>
                <w:szCs w:val="20"/>
              </w:rPr>
            </w:pPr>
            <w:r w:rsidRPr="007947D4">
              <w:rPr>
                <w:rFonts w:eastAsia="Calibri"/>
                <w:noProof/>
                <w:sz w:val="20"/>
                <w:szCs w:val="20"/>
              </w:rPr>
              <w:t>Learning Outcome</w:t>
            </w:r>
            <w:r>
              <w:rPr>
                <w:rFonts w:eastAsia="Calibri"/>
                <w:noProof/>
                <w:sz w:val="20"/>
                <w:szCs w:val="20"/>
              </w:rPr>
              <w:t>s:</w:t>
            </w:r>
            <w:r>
              <w:rPr>
                <w:rFonts w:eastAsia="Calibri"/>
                <w:noProof/>
                <w:sz w:val="20"/>
                <w:szCs w:val="20"/>
              </w:rPr>
              <w:tab/>
            </w:r>
            <w:r w:rsidRPr="000B5FC1">
              <w:rPr>
                <w:rFonts w:ascii="Calibri" w:hAnsi="Calibri"/>
                <w:sz w:val="20"/>
                <w:szCs w:val="20"/>
              </w:rPr>
              <w:t>1</w:t>
            </w:r>
            <w:r>
              <w:rPr>
                <w:rFonts w:ascii="Calibri" w:hAnsi="Calibri"/>
                <w:sz w:val="20"/>
                <w:szCs w:val="20"/>
              </w:rPr>
              <w:t>-3</w:t>
            </w:r>
            <w:r w:rsidRPr="00F46841">
              <w:rPr>
                <w:rFonts w:ascii="Calibri" w:hAnsi="Calibri"/>
                <w:sz w:val="20"/>
                <w:szCs w:val="20"/>
              </w:rPr>
              <w:t xml:space="preserve">, </w:t>
            </w:r>
            <w:r>
              <w:rPr>
                <w:rFonts w:ascii="Calibri" w:hAnsi="Calibri"/>
                <w:sz w:val="20"/>
                <w:szCs w:val="20"/>
              </w:rPr>
              <w:t>5-7</w:t>
            </w:r>
          </w:p>
          <w:p w14:paraId="10EFD74B" w14:textId="77777777" w:rsidR="003024F8" w:rsidRDefault="003024F8" w:rsidP="003024F8">
            <w:pPr>
              <w:spacing w:before="100" w:after="100"/>
              <w:ind w:right="-57"/>
              <w:rPr>
                <w:rFonts w:ascii="Calibri" w:eastAsia="Calibri" w:hAnsi="Calibri"/>
                <w:noProof/>
                <w:sz w:val="20"/>
                <w:szCs w:val="20"/>
              </w:rPr>
            </w:pPr>
            <w:r>
              <w:rPr>
                <w:rFonts w:eastAsia="Calibri"/>
                <w:noProof/>
                <w:sz w:val="20"/>
                <w:szCs w:val="20"/>
              </w:rPr>
              <w:t>Assessed:</w:t>
            </w:r>
            <w:r>
              <w:rPr>
                <w:rFonts w:eastAsia="Calibri"/>
                <w:noProof/>
                <w:sz w:val="20"/>
                <w:szCs w:val="20"/>
              </w:rPr>
              <w:tab/>
            </w:r>
            <w:r w:rsidRPr="0010482E">
              <w:rPr>
                <w:rFonts w:ascii="Calibri" w:eastAsia="Calibri" w:hAnsi="Calibri"/>
                <w:noProof/>
                <w:sz w:val="20"/>
                <w:szCs w:val="20"/>
              </w:rPr>
              <w:t>Week</w:t>
            </w:r>
            <w:r>
              <w:rPr>
                <w:rFonts w:ascii="Calibri" w:eastAsia="Calibri" w:hAnsi="Calibri"/>
                <w:noProof/>
                <w:sz w:val="20"/>
                <w:szCs w:val="20"/>
              </w:rPr>
              <w:t>s 1-11</w:t>
            </w:r>
          </w:p>
          <w:p w14:paraId="4AA1C60E" w14:textId="77777777" w:rsidR="003024F8" w:rsidRDefault="003024F8" w:rsidP="003024F8">
            <w:pPr>
              <w:spacing w:before="100" w:after="100"/>
              <w:ind w:right="-57"/>
              <w:rPr>
                <w:rFonts w:ascii="Calibri" w:eastAsia="Calibri" w:hAnsi="Calibri"/>
                <w:b/>
                <w:noProof/>
                <w:sz w:val="20"/>
                <w:szCs w:val="20"/>
              </w:rPr>
            </w:pPr>
          </w:p>
          <w:p w14:paraId="516B535C" w14:textId="5C23207A" w:rsidR="00443441" w:rsidRPr="005D0DB2" w:rsidRDefault="00443441" w:rsidP="003024F8">
            <w:pPr>
              <w:spacing w:before="100" w:after="100"/>
              <w:ind w:right="-57"/>
              <w:rPr>
                <w:rFonts w:ascii="Calibri" w:eastAsia="Calibri" w:hAnsi="Calibri"/>
                <w:noProof/>
                <w:sz w:val="20"/>
                <w:szCs w:val="20"/>
              </w:rPr>
            </w:pPr>
            <w:r w:rsidRPr="005D0DB2">
              <w:rPr>
                <w:rFonts w:ascii="Calibri" w:eastAsia="Calibri" w:hAnsi="Calibri"/>
                <w:b/>
                <w:noProof/>
                <w:sz w:val="20"/>
                <w:szCs w:val="20"/>
              </w:rPr>
              <w:t xml:space="preserve">Task </w:t>
            </w:r>
            <w:r w:rsidR="00DE6BCD">
              <w:rPr>
                <w:rFonts w:ascii="Calibri" w:eastAsia="Calibri" w:hAnsi="Calibri"/>
                <w:b/>
                <w:noProof/>
                <w:sz w:val="20"/>
                <w:szCs w:val="20"/>
              </w:rPr>
              <w:t>2</w:t>
            </w:r>
            <w:r w:rsidRPr="005D0DB2">
              <w:rPr>
                <w:rFonts w:ascii="Calibri" w:eastAsia="Calibri" w:hAnsi="Calibri"/>
                <w:b/>
                <w:noProof/>
                <w:sz w:val="20"/>
                <w:szCs w:val="20"/>
              </w:rPr>
              <w:t>:</w:t>
            </w:r>
            <w:r w:rsidRPr="005D0DB2">
              <w:rPr>
                <w:rFonts w:ascii="Calibri" w:eastAsia="Calibri" w:hAnsi="Calibri"/>
                <w:noProof/>
                <w:sz w:val="20"/>
                <w:szCs w:val="20"/>
              </w:rPr>
              <w:t xml:space="preserve"> </w:t>
            </w:r>
            <w:r w:rsidR="00B04B12">
              <w:rPr>
                <w:rFonts w:ascii="Calibri" w:eastAsia="Calibri" w:hAnsi="Calibri"/>
                <w:b/>
                <w:noProof/>
                <w:sz w:val="20"/>
                <w:szCs w:val="20"/>
              </w:rPr>
              <w:t xml:space="preserve">Media </w:t>
            </w:r>
            <w:r w:rsidR="00D14F3A">
              <w:rPr>
                <w:rFonts w:ascii="Calibri" w:eastAsia="Calibri" w:hAnsi="Calibri"/>
                <w:b/>
                <w:noProof/>
                <w:sz w:val="20"/>
                <w:szCs w:val="20"/>
              </w:rPr>
              <w:t>p</w:t>
            </w:r>
            <w:r w:rsidR="00B04B12">
              <w:rPr>
                <w:rFonts w:ascii="Calibri" w:eastAsia="Calibri" w:hAnsi="Calibri"/>
                <w:b/>
                <w:noProof/>
                <w:sz w:val="20"/>
                <w:szCs w:val="20"/>
              </w:rPr>
              <w:t>resentation</w:t>
            </w:r>
          </w:p>
          <w:p w14:paraId="7A154F14" w14:textId="07C0187D" w:rsidR="00117E03" w:rsidRDefault="00117E03" w:rsidP="0061602D">
            <w:pPr>
              <w:spacing w:before="100" w:after="100"/>
              <w:ind w:right="-57"/>
              <w:rPr>
                <w:rFonts w:ascii="Calibri" w:eastAsia="Calibri" w:hAnsi="Calibri"/>
                <w:noProof/>
                <w:sz w:val="20"/>
                <w:szCs w:val="20"/>
              </w:rPr>
            </w:pPr>
            <w:r>
              <w:rPr>
                <w:rFonts w:ascii="Calibri" w:eastAsia="Calibri" w:hAnsi="Calibri"/>
                <w:noProof/>
                <w:sz w:val="20"/>
                <w:szCs w:val="20"/>
              </w:rPr>
              <w:t>R</w:t>
            </w:r>
            <w:r w:rsidRPr="005D0DB2">
              <w:rPr>
                <w:rFonts w:ascii="Calibri" w:eastAsia="Calibri" w:hAnsi="Calibri"/>
                <w:noProof/>
                <w:sz w:val="20"/>
                <w:szCs w:val="20"/>
              </w:rPr>
              <w:t xml:space="preserve">esearch </w:t>
            </w:r>
            <w:r w:rsidR="00B04B12">
              <w:rPr>
                <w:rFonts w:ascii="Calibri" w:eastAsia="Calibri" w:hAnsi="Calibri"/>
                <w:noProof/>
                <w:sz w:val="20"/>
                <w:szCs w:val="20"/>
              </w:rPr>
              <w:t>two</w:t>
            </w:r>
            <w:r w:rsidRPr="005D0DB2">
              <w:rPr>
                <w:rFonts w:ascii="Calibri" w:eastAsia="Calibri" w:hAnsi="Calibri"/>
                <w:noProof/>
                <w:sz w:val="20"/>
                <w:szCs w:val="20"/>
              </w:rPr>
              <w:t xml:space="preserve"> childhood trauma-related disorders</w:t>
            </w:r>
            <w:r w:rsidR="00B04B12">
              <w:rPr>
                <w:rFonts w:ascii="Calibri" w:eastAsia="Calibri" w:hAnsi="Calibri"/>
                <w:noProof/>
                <w:sz w:val="20"/>
                <w:szCs w:val="20"/>
              </w:rPr>
              <w:t>, investigating the prevalence of these disorders</w:t>
            </w:r>
            <w:r w:rsidRPr="005D0DB2">
              <w:rPr>
                <w:rFonts w:ascii="Calibri" w:eastAsia="Calibri" w:hAnsi="Calibri"/>
                <w:noProof/>
                <w:sz w:val="20"/>
                <w:szCs w:val="20"/>
              </w:rPr>
              <w:t xml:space="preserve"> in the Australian population</w:t>
            </w:r>
            <w:r w:rsidR="00B04B12">
              <w:rPr>
                <w:rFonts w:ascii="Calibri" w:eastAsia="Calibri" w:hAnsi="Calibri"/>
                <w:noProof/>
                <w:sz w:val="20"/>
                <w:szCs w:val="20"/>
              </w:rPr>
              <w:t>.Provide a comparative analysis of the symptoms, the relationship between childhood trauma and the disorders, and the impact on the daily functioning of those with these  disorders</w:t>
            </w:r>
            <w:r w:rsidRPr="005D0DB2">
              <w:rPr>
                <w:rFonts w:ascii="Calibri" w:eastAsia="Calibri" w:hAnsi="Calibri"/>
                <w:noProof/>
                <w:sz w:val="20"/>
                <w:szCs w:val="20"/>
              </w:rPr>
              <w:t xml:space="preserve">. </w:t>
            </w:r>
            <w:r w:rsidR="00B04B12">
              <w:rPr>
                <w:rFonts w:ascii="Calibri" w:eastAsia="Calibri" w:hAnsi="Calibri"/>
                <w:noProof/>
                <w:sz w:val="20"/>
                <w:szCs w:val="20"/>
              </w:rPr>
              <w:t>Literature with a</w:t>
            </w:r>
            <w:r w:rsidRPr="005D0DB2">
              <w:rPr>
                <w:rFonts w:ascii="Calibri" w:eastAsia="Calibri" w:hAnsi="Calibri"/>
                <w:noProof/>
                <w:sz w:val="20"/>
                <w:szCs w:val="20"/>
              </w:rPr>
              <w:t xml:space="preserve"> Christian worldview perspective on trauma is to be included</w:t>
            </w:r>
            <w:r w:rsidR="00B04B12">
              <w:rPr>
                <w:rFonts w:ascii="Calibri" w:eastAsia="Calibri" w:hAnsi="Calibri"/>
                <w:noProof/>
                <w:sz w:val="20"/>
                <w:szCs w:val="20"/>
              </w:rPr>
              <w:t xml:space="preserve"> in your analysis</w:t>
            </w:r>
            <w:r w:rsidRPr="005D0DB2">
              <w:rPr>
                <w:rFonts w:ascii="Calibri" w:eastAsia="Calibri" w:hAnsi="Calibri"/>
                <w:noProof/>
                <w:sz w:val="20"/>
                <w:szCs w:val="20"/>
              </w:rPr>
              <w:t>.</w:t>
            </w:r>
            <w:r w:rsidR="00811E64">
              <w:rPr>
                <w:rFonts w:ascii="Calibri" w:eastAsia="Calibri" w:hAnsi="Calibri"/>
                <w:noProof/>
                <w:sz w:val="20"/>
                <w:szCs w:val="20"/>
              </w:rPr>
              <w:t xml:space="preserve"> Develop your key findings into a 20 minute media presentation for the class. </w:t>
            </w:r>
          </w:p>
          <w:p w14:paraId="1F168E21" w14:textId="1C04E7F6" w:rsidR="00443441" w:rsidRPr="007947D4" w:rsidRDefault="00443441" w:rsidP="0061602D">
            <w:pPr>
              <w:tabs>
                <w:tab w:val="left" w:pos="2268"/>
              </w:tabs>
              <w:spacing w:before="100" w:after="100"/>
              <w:ind w:right="-57"/>
              <w:rPr>
                <w:rFonts w:eastAsia="Calibri"/>
                <w:noProof/>
                <w:sz w:val="20"/>
                <w:szCs w:val="20"/>
              </w:rPr>
            </w:pPr>
            <w:r>
              <w:rPr>
                <w:rFonts w:eastAsia="Calibri"/>
                <w:noProof/>
                <w:sz w:val="20"/>
                <w:szCs w:val="20"/>
              </w:rPr>
              <w:t>Word Length/Duration:</w:t>
            </w:r>
            <w:r>
              <w:rPr>
                <w:rFonts w:eastAsia="Calibri"/>
                <w:noProof/>
                <w:sz w:val="20"/>
                <w:szCs w:val="20"/>
              </w:rPr>
              <w:tab/>
            </w:r>
            <w:r w:rsidR="00811E64">
              <w:rPr>
                <w:rFonts w:eastAsia="Calibri"/>
                <w:noProof/>
                <w:sz w:val="20"/>
                <w:szCs w:val="20"/>
              </w:rPr>
              <w:t xml:space="preserve">Essay - </w:t>
            </w:r>
            <w:r w:rsidR="00117E03">
              <w:rPr>
                <w:rFonts w:eastAsia="Calibri"/>
                <w:noProof/>
                <w:sz w:val="20"/>
                <w:szCs w:val="20"/>
              </w:rPr>
              <w:t>2</w:t>
            </w:r>
            <w:r>
              <w:rPr>
                <w:rFonts w:eastAsia="Calibri"/>
                <w:noProof/>
                <w:sz w:val="20"/>
                <w:szCs w:val="20"/>
              </w:rPr>
              <w:t>,50</w:t>
            </w:r>
            <w:r w:rsidRPr="000B5FC1">
              <w:rPr>
                <w:rFonts w:ascii="Calibri" w:eastAsia="Calibri" w:hAnsi="Calibri"/>
                <w:noProof/>
                <w:sz w:val="20"/>
                <w:szCs w:val="20"/>
              </w:rPr>
              <w:t xml:space="preserve">0 </w:t>
            </w:r>
            <w:r>
              <w:rPr>
                <w:rFonts w:ascii="Calibri" w:eastAsia="Calibri" w:hAnsi="Calibri"/>
                <w:noProof/>
                <w:sz w:val="20"/>
                <w:szCs w:val="20"/>
              </w:rPr>
              <w:t>w</w:t>
            </w:r>
            <w:r w:rsidRPr="000B5FC1">
              <w:rPr>
                <w:rFonts w:ascii="Calibri" w:eastAsia="Calibri" w:hAnsi="Calibri"/>
                <w:noProof/>
                <w:sz w:val="20"/>
                <w:szCs w:val="20"/>
              </w:rPr>
              <w:t>ords</w:t>
            </w:r>
            <w:r w:rsidR="00811E64">
              <w:rPr>
                <w:rFonts w:ascii="Calibri" w:eastAsia="Calibri" w:hAnsi="Calibri"/>
                <w:noProof/>
                <w:sz w:val="20"/>
                <w:szCs w:val="20"/>
              </w:rPr>
              <w:t xml:space="preserve">; Presentation </w:t>
            </w:r>
            <w:r w:rsidR="006D0051">
              <w:rPr>
                <w:rFonts w:ascii="Calibri" w:eastAsia="Calibri" w:hAnsi="Calibri"/>
                <w:noProof/>
                <w:sz w:val="20"/>
                <w:szCs w:val="20"/>
              </w:rPr>
              <w:t>-</w:t>
            </w:r>
            <w:r w:rsidR="00811E64">
              <w:rPr>
                <w:rFonts w:ascii="Calibri" w:eastAsia="Calibri" w:hAnsi="Calibri"/>
                <w:noProof/>
                <w:sz w:val="20"/>
                <w:szCs w:val="20"/>
              </w:rPr>
              <w:t xml:space="preserve"> 20 minutes</w:t>
            </w:r>
          </w:p>
          <w:p w14:paraId="3F574E0C" w14:textId="447ADD9E" w:rsidR="00443441" w:rsidRPr="007947D4" w:rsidRDefault="00443441" w:rsidP="0061602D">
            <w:pPr>
              <w:tabs>
                <w:tab w:val="left" w:pos="2268"/>
              </w:tabs>
              <w:spacing w:before="100" w:after="100"/>
              <w:ind w:right="-57"/>
              <w:rPr>
                <w:rFonts w:eastAsia="Calibri"/>
                <w:noProof/>
                <w:sz w:val="20"/>
                <w:szCs w:val="20"/>
              </w:rPr>
            </w:pPr>
            <w:r>
              <w:rPr>
                <w:rFonts w:eastAsia="Calibri"/>
                <w:noProof/>
                <w:sz w:val="20"/>
                <w:szCs w:val="20"/>
              </w:rPr>
              <w:t>Weighting:</w:t>
            </w:r>
            <w:r>
              <w:rPr>
                <w:rFonts w:eastAsia="Calibri"/>
                <w:noProof/>
                <w:sz w:val="20"/>
                <w:szCs w:val="20"/>
              </w:rPr>
              <w:tab/>
            </w:r>
            <w:r w:rsidR="00117E03">
              <w:rPr>
                <w:rFonts w:eastAsia="Calibri"/>
                <w:noProof/>
                <w:sz w:val="20"/>
                <w:szCs w:val="20"/>
              </w:rPr>
              <w:t>4</w:t>
            </w:r>
            <w:r>
              <w:rPr>
                <w:rFonts w:eastAsia="Calibri"/>
                <w:noProof/>
                <w:sz w:val="20"/>
                <w:szCs w:val="20"/>
              </w:rPr>
              <w:t>0</w:t>
            </w:r>
            <w:r w:rsidRPr="007947D4">
              <w:rPr>
                <w:rFonts w:eastAsia="Calibri"/>
                <w:noProof/>
                <w:sz w:val="20"/>
                <w:szCs w:val="20"/>
              </w:rPr>
              <w:t>%</w:t>
            </w:r>
          </w:p>
          <w:p w14:paraId="1359F5D5" w14:textId="22BBB3B6" w:rsidR="00443441" w:rsidRPr="007947D4" w:rsidRDefault="00443441" w:rsidP="0061602D">
            <w:pPr>
              <w:tabs>
                <w:tab w:val="left" w:pos="2268"/>
              </w:tabs>
              <w:spacing w:before="100" w:after="100"/>
              <w:ind w:right="-57"/>
              <w:rPr>
                <w:rFonts w:eastAsia="Calibri"/>
                <w:noProof/>
                <w:sz w:val="20"/>
                <w:szCs w:val="20"/>
              </w:rPr>
            </w:pPr>
            <w:r w:rsidRPr="007947D4">
              <w:rPr>
                <w:rFonts w:eastAsia="Calibri"/>
                <w:noProof/>
                <w:sz w:val="20"/>
                <w:szCs w:val="20"/>
              </w:rPr>
              <w:t>Learning Outcome</w:t>
            </w:r>
            <w:r>
              <w:rPr>
                <w:rFonts w:eastAsia="Calibri"/>
                <w:noProof/>
                <w:sz w:val="20"/>
                <w:szCs w:val="20"/>
              </w:rPr>
              <w:t>s:</w:t>
            </w:r>
            <w:r>
              <w:rPr>
                <w:rFonts w:eastAsia="Calibri"/>
                <w:noProof/>
                <w:sz w:val="20"/>
                <w:szCs w:val="20"/>
              </w:rPr>
              <w:tab/>
            </w:r>
            <w:r w:rsidR="00EF0CE0">
              <w:rPr>
                <w:rFonts w:ascii="Calibri" w:hAnsi="Calibri"/>
                <w:sz w:val="20"/>
                <w:szCs w:val="20"/>
              </w:rPr>
              <w:t>1,</w:t>
            </w:r>
            <w:r w:rsidR="006D0051">
              <w:rPr>
                <w:rFonts w:ascii="Calibri" w:hAnsi="Calibri"/>
                <w:sz w:val="20"/>
                <w:szCs w:val="20"/>
              </w:rPr>
              <w:t xml:space="preserve"> </w:t>
            </w:r>
            <w:r w:rsidR="00EF0CE0">
              <w:rPr>
                <w:rFonts w:ascii="Calibri" w:hAnsi="Calibri"/>
                <w:sz w:val="20"/>
                <w:szCs w:val="20"/>
              </w:rPr>
              <w:t>2,</w:t>
            </w:r>
            <w:r w:rsidR="006D0051">
              <w:rPr>
                <w:rFonts w:ascii="Calibri" w:hAnsi="Calibri"/>
                <w:sz w:val="20"/>
                <w:szCs w:val="20"/>
              </w:rPr>
              <w:t xml:space="preserve"> </w:t>
            </w:r>
            <w:r w:rsidR="00EF0CE0">
              <w:rPr>
                <w:rFonts w:ascii="Calibri" w:hAnsi="Calibri"/>
                <w:sz w:val="20"/>
                <w:szCs w:val="20"/>
              </w:rPr>
              <w:t>4-5, 7</w:t>
            </w:r>
          </w:p>
          <w:p w14:paraId="7EF438D6" w14:textId="3B37E9D8" w:rsidR="006C7DB8" w:rsidRPr="005D0DB2" w:rsidRDefault="00443441" w:rsidP="0061602D">
            <w:pPr>
              <w:tabs>
                <w:tab w:val="left" w:pos="2268"/>
              </w:tabs>
              <w:spacing w:before="100" w:after="100"/>
              <w:ind w:right="-57"/>
              <w:rPr>
                <w:rFonts w:ascii="Calibri" w:eastAsia="Calibri" w:hAnsi="Calibri"/>
                <w:b/>
                <w:noProof/>
                <w:sz w:val="20"/>
                <w:szCs w:val="20"/>
              </w:rPr>
            </w:pPr>
            <w:r>
              <w:rPr>
                <w:rFonts w:eastAsia="Calibri"/>
                <w:noProof/>
                <w:sz w:val="20"/>
                <w:szCs w:val="20"/>
              </w:rPr>
              <w:t>Assessed:</w:t>
            </w:r>
            <w:r>
              <w:rPr>
                <w:rFonts w:eastAsia="Calibri"/>
                <w:noProof/>
                <w:sz w:val="20"/>
                <w:szCs w:val="20"/>
              </w:rPr>
              <w:tab/>
            </w:r>
            <w:r w:rsidRPr="0010482E">
              <w:rPr>
                <w:rFonts w:ascii="Calibri" w:eastAsia="Calibri" w:hAnsi="Calibri"/>
                <w:noProof/>
                <w:sz w:val="20"/>
                <w:szCs w:val="20"/>
              </w:rPr>
              <w:t>Week</w:t>
            </w:r>
            <w:r>
              <w:rPr>
                <w:rFonts w:ascii="Calibri" w:eastAsia="Calibri" w:hAnsi="Calibri"/>
                <w:noProof/>
                <w:sz w:val="20"/>
                <w:szCs w:val="20"/>
              </w:rPr>
              <w:t xml:space="preserve"> </w:t>
            </w:r>
            <w:r w:rsidR="00117E03">
              <w:rPr>
                <w:rFonts w:ascii="Calibri" w:eastAsia="Calibri" w:hAnsi="Calibri"/>
                <w:noProof/>
                <w:sz w:val="20"/>
                <w:szCs w:val="20"/>
              </w:rPr>
              <w:t>9</w:t>
            </w:r>
          </w:p>
        </w:tc>
      </w:tr>
      <w:tr w:rsidR="006C7DB8" w:rsidRPr="005D0DB2" w14:paraId="1A2DA49E" w14:textId="77777777" w:rsidTr="00275287">
        <w:trPr>
          <w:cantSplit/>
          <w:trHeight w:val="46"/>
        </w:trPr>
        <w:tc>
          <w:tcPr>
            <w:tcW w:w="1843" w:type="dxa"/>
          </w:tcPr>
          <w:p w14:paraId="0E302237" w14:textId="77777777" w:rsidR="006C7DB8" w:rsidRPr="005D0DB2" w:rsidRDefault="006C7DB8" w:rsidP="005D0DB2">
            <w:pPr>
              <w:spacing w:before="120" w:after="120"/>
              <w:ind w:right="-57"/>
              <w:rPr>
                <w:rFonts w:ascii="Calibri" w:eastAsia="Calibri" w:hAnsi="Calibri" w:cs="Times New Roman"/>
                <w:b/>
                <w:sz w:val="20"/>
                <w:szCs w:val="20"/>
              </w:rPr>
            </w:pPr>
          </w:p>
        </w:tc>
        <w:tc>
          <w:tcPr>
            <w:tcW w:w="7796" w:type="dxa"/>
          </w:tcPr>
          <w:p w14:paraId="0E2CD771" w14:textId="0C3A3E00" w:rsidR="006C7DB8" w:rsidRPr="005D0DB2" w:rsidRDefault="006C7DB8" w:rsidP="006C7DB8">
            <w:pPr>
              <w:spacing w:before="120" w:after="120"/>
              <w:ind w:right="-57"/>
              <w:rPr>
                <w:rFonts w:ascii="Calibri" w:eastAsia="Calibri" w:hAnsi="Calibri"/>
                <w:noProof/>
                <w:sz w:val="20"/>
                <w:szCs w:val="20"/>
              </w:rPr>
            </w:pPr>
            <w:r w:rsidRPr="005D0DB2">
              <w:rPr>
                <w:rFonts w:ascii="Calibri" w:eastAsia="Calibri" w:hAnsi="Calibri"/>
                <w:b/>
                <w:noProof/>
                <w:sz w:val="20"/>
                <w:szCs w:val="20"/>
              </w:rPr>
              <w:t>Task 3:</w:t>
            </w:r>
            <w:r w:rsidRPr="005D0DB2">
              <w:rPr>
                <w:rFonts w:ascii="Calibri" w:eastAsia="Calibri" w:hAnsi="Calibri"/>
                <w:noProof/>
                <w:sz w:val="20"/>
                <w:szCs w:val="20"/>
              </w:rPr>
              <w:t xml:space="preserve"> </w:t>
            </w:r>
            <w:r w:rsidRPr="005D0DB2">
              <w:rPr>
                <w:rFonts w:ascii="Calibri" w:eastAsia="Calibri" w:hAnsi="Calibri"/>
                <w:b/>
                <w:noProof/>
                <w:sz w:val="20"/>
                <w:szCs w:val="20"/>
              </w:rPr>
              <w:t xml:space="preserve">Concept </w:t>
            </w:r>
            <w:r w:rsidR="00D14F3A">
              <w:rPr>
                <w:rFonts w:ascii="Calibri" w:eastAsia="Calibri" w:hAnsi="Calibri"/>
                <w:b/>
                <w:noProof/>
                <w:sz w:val="20"/>
                <w:szCs w:val="20"/>
              </w:rPr>
              <w:t>m</w:t>
            </w:r>
            <w:r w:rsidRPr="005D0DB2">
              <w:rPr>
                <w:rFonts w:ascii="Calibri" w:eastAsia="Calibri" w:hAnsi="Calibri"/>
                <w:b/>
                <w:noProof/>
                <w:sz w:val="20"/>
                <w:szCs w:val="20"/>
              </w:rPr>
              <w:t>ap</w:t>
            </w:r>
          </w:p>
          <w:p w14:paraId="6951BAD4" w14:textId="77777777" w:rsidR="006C7DB8" w:rsidRDefault="006C7DB8" w:rsidP="006C7DB8">
            <w:pPr>
              <w:spacing w:before="120" w:after="120"/>
              <w:ind w:right="-57"/>
              <w:rPr>
                <w:rFonts w:ascii="Calibri" w:eastAsia="Calibri" w:hAnsi="Calibri"/>
                <w:noProof/>
                <w:sz w:val="20"/>
                <w:szCs w:val="20"/>
              </w:rPr>
            </w:pPr>
            <w:r>
              <w:rPr>
                <w:rFonts w:ascii="Calibri" w:eastAsia="Calibri" w:hAnsi="Calibri"/>
                <w:noProof/>
                <w:sz w:val="20"/>
                <w:szCs w:val="20"/>
              </w:rPr>
              <w:t>D</w:t>
            </w:r>
            <w:r w:rsidRPr="005D0DB2">
              <w:rPr>
                <w:rFonts w:ascii="Calibri" w:eastAsia="Calibri" w:hAnsi="Calibri"/>
                <w:noProof/>
                <w:sz w:val="20"/>
                <w:szCs w:val="20"/>
              </w:rPr>
              <w:t xml:space="preserve">evise a concept map of </w:t>
            </w:r>
            <w:r>
              <w:rPr>
                <w:rFonts w:ascii="Calibri" w:eastAsia="Calibri" w:hAnsi="Calibri"/>
                <w:noProof/>
                <w:sz w:val="20"/>
                <w:szCs w:val="20"/>
              </w:rPr>
              <w:t>your</w:t>
            </w:r>
            <w:r w:rsidRPr="005D0DB2">
              <w:rPr>
                <w:rFonts w:ascii="Calibri" w:eastAsia="Calibri" w:hAnsi="Calibri"/>
                <w:noProof/>
                <w:sz w:val="20"/>
                <w:szCs w:val="20"/>
              </w:rPr>
              <w:t xml:space="preserve"> framework for conceptualising trauma and trauma-related disorders based on the content of this unit.</w:t>
            </w:r>
          </w:p>
          <w:p w14:paraId="7F793A5E" w14:textId="27C5AAAF" w:rsidR="006C7DB8" w:rsidRPr="007947D4" w:rsidRDefault="006C7DB8" w:rsidP="006C7DB8">
            <w:pPr>
              <w:tabs>
                <w:tab w:val="left" w:pos="2268"/>
              </w:tabs>
              <w:spacing w:before="120" w:after="120"/>
              <w:ind w:right="-57"/>
              <w:rPr>
                <w:rFonts w:eastAsia="Calibri"/>
                <w:noProof/>
                <w:sz w:val="20"/>
                <w:szCs w:val="20"/>
              </w:rPr>
            </w:pPr>
            <w:r>
              <w:rPr>
                <w:rFonts w:eastAsia="Calibri"/>
                <w:noProof/>
                <w:sz w:val="20"/>
                <w:szCs w:val="20"/>
              </w:rPr>
              <w:t>Word Length/Duration:</w:t>
            </w:r>
            <w:r>
              <w:rPr>
                <w:rFonts w:eastAsia="Calibri"/>
                <w:noProof/>
                <w:sz w:val="20"/>
                <w:szCs w:val="20"/>
              </w:rPr>
              <w:tab/>
              <w:t>2,00</w:t>
            </w:r>
            <w:r w:rsidRPr="000B5FC1">
              <w:rPr>
                <w:rFonts w:ascii="Calibri" w:eastAsia="Calibri" w:hAnsi="Calibri"/>
                <w:noProof/>
                <w:sz w:val="20"/>
                <w:szCs w:val="20"/>
              </w:rPr>
              <w:t xml:space="preserve">0 </w:t>
            </w:r>
            <w:r>
              <w:rPr>
                <w:rFonts w:ascii="Calibri" w:eastAsia="Calibri" w:hAnsi="Calibri"/>
                <w:noProof/>
                <w:sz w:val="20"/>
                <w:szCs w:val="20"/>
              </w:rPr>
              <w:t>w</w:t>
            </w:r>
            <w:r w:rsidRPr="000B5FC1">
              <w:rPr>
                <w:rFonts w:ascii="Calibri" w:eastAsia="Calibri" w:hAnsi="Calibri"/>
                <w:noProof/>
                <w:sz w:val="20"/>
                <w:szCs w:val="20"/>
              </w:rPr>
              <w:t>ords</w:t>
            </w:r>
            <w:r w:rsidR="003024F8">
              <w:rPr>
                <w:rFonts w:ascii="Calibri" w:eastAsia="Calibri" w:hAnsi="Calibri"/>
                <w:noProof/>
                <w:sz w:val="20"/>
                <w:szCs w:val="20"/>
              </w:rPr>
              <w:t xml:space="preserve"> equivalent </w:t>
            </w:r>
          </w:p>
          <w:p w14:paraId="68C122CE" w14:textId="77777777" w:rsidR="006C7DB8" w:rsidRPr="007947D4" w:rsidRDefault="006C7DB8" w:rsidP="006C7DB8">
            <w:pPr>
              <w:tabs>
                <w:tab w:val="left" w:pos="2268"/>
              </w:tabs>
              <w:spacing w:before="120" w:after="120"/>
              <w:ind w:right="-57"/>
              <w:rPr>
                <w:rFonts w:eastAsia="Calibri"/>
                <w:noProof/>
                <w:sz w:val="20"/>
                <w:szCs w:val="20"/>
              </w:rPr>
            </w:pPr>
            <w:r>
              <w:rPr>
                <w:rFonts w:eastAsia="Calibri"/>
                <w:noProof/>
                <w:sz w:val="20"/>
                <w:szCs w:val="20"/>
              </w:rPr>
              <w:t>Weighting:</w:t>
            </w:r>
            <w:r>
              <w:rPr>
                <w:rFonts w:eastAsia="Calibri"/>
                <w:noProof/>
                <w:sz w:val="20"/>
                <w:szCs w:val="20"/>
              </w:rPr>
              <w:tab/>
              <w:t>40</w:t>
            </w:r>
            <w:r w:rsidRPr="007947D4">
              <w:rPr>
                <w:rFonts w:eastAsia="Calibri"/>
                <w:noProof/>
                <w:sz w:val="20"/>
                <w:szCs w:val="20"/>
              </w:rPr>
              <w:t>%</w:t>
            </w:r>
          </w:p>
          <w:p w14:paraId="54612003" w14:textId="77777777" w:rsidR="006C7DB8" w:rsidRPr="007947D4" w:rsidRDefault="006C7DB8" w:rsidP="006C7DB8">
            <w:pPr>
              <w:tabs>
                <w:tab w:val="left" w:pos="2268"/>
              </w:tabs>
              <w:spacing w:before="120" w:after="120"/>
              <w:ind w:right="-57"/>
              <w:rPr>
                <w:rFonts w:eastAsia="Calibri"/>
                <w:noProof/>
                <w:sz w:val="20"/>
                <w:szCs w:val="20"/>
              </w:rPr>
            </w:pPr>
            <w:r w:rsidRPr="007947D4">
              <w:rPr>
                <w:rFonts w:eastAsia="Calibri"/>
                <w:noProof/>
                <w:sz w:val="20"/>
                <w:szCs w:val="20"/>
              </w:rPr>
              <w:t>Learning Outcome</w:t>
            </w:r>
            <w:r>
              <w:rPr>
                <w:rFonts w:eastAsia="Calibri"/>
                <w:noProof/>
                <w:sz w:val="20"/>
                <w:szCs w:val="20"/>
              </w:rPr>
              <w:t>s:</w:t>
            </w:r>
            <w:r>
              <w:rPr>
                <w:rFonts w:eastAsia="Calibri"/>
                <w:noProof/>
                <w:sz w:val="20"/>
                <w:szCs w:val="20"/>
              </w:rPr>
              <w:tab/>
            </w:r>
            <w:r w:rsidRPr="000B5FC1">
              <w:rPr>
                <w:rFonts w:ascii="Calibri" w:hAnsi="Calibri"/>
                <w:sz w:val="20"/>
                <w:szCs w:val="20"/>
              </w:rPr>
              <w:t>1</w:t>
            </w:r>
            <w:r>
              <w:rPr>
                <w:rFonts w:ascii="Calibri" w:hAnsi="Calibri"/>
                <w:sz w:val="20"/>
                <w:szCs w:val="20"/>
              </w:rPr>
              <w:t>-3</w:t>
            </w:r>
            <w:r w:rsidRPr="00F46841">
              <w:rPr>
                <w:rFonts w:ascii="Calibri" w:hAnsi="Calibri"/>
                <w:sz w:val="20"/>
                <w:szCs w:val="20"/>
              </w:rPr>
              <w:t xml:space="preserve">, </w:t>
            </w:r>
            <w:r>
              <w:rPr>
                <w:rFonts w:ascii="Calibri" w:hAnsi="Calibri"/>
                <w:sz w:val="20"/>
                <w:szCs w:val="20"/>
              </w:rPr>
              <w:t>5-7</w:t>
            </w:r>
          </w:p>
          <w:p w14:paraId="679D575E" w14:textId="0C720A22" w:rsidR="006C7DB8" w:rsidRPr="005D0DB2" w:rsidRDefault="006C7DB8" w:rsidP="006C7DB8">
            <w:pPr>
              <w:tabs>
                <w:tab w:val="left" w:pos="2268"/>
              </w:tabs>
              <w:spacing w:before="120" w:after="120"/>
              <w:ind w:right="-57"/>
              <w:rPr>
                <w:rFonts w:ascii="Calibri" w:eastAsia="Calibri" w:hAnsi="Calibri"/>
                <w:b/>
                <w:noProof/>
                <w:sz w:val="20"/>
                <w:szCs w:val="20"/>
              </w:rPr>
            </w:pPr>
            <w:r>
              <w:rPr>
                <w:rFonts w:eastAsia="Calibri"/>
                <w:noProof/>
                <w:sz w:val="20"/>
                <w:szCs w:val="20"/>
              </w:rPr>
              <w:t>Assessed:</w:t>
            </w:r>
            <w:r>
              <w:rPr>
                <w:rFonts w:eastAsia="Calibri"/>
                <w:noProof/>
                <w:sz w:val="20"/>
                <w:szCs w:val="20"/>
              </w:rPr>
              <w:tab/>
            </w:r>
            <w:r w:rsidRPr="0010482E">
              <w:rPr>
                <w:rFonts w:ascii="Calibri" w:eastAsia="Calibri" w:hAnsi="Calibri"/>
                <w:noProof/>
                <w:sz w:val="20"/>
                <w:szCs w:val="20"/>
              </w:rPr>
              <w:t>Week</w:t>
            </w:r>
            <w:r>
              <w:rPr>
                <w:rFonts w:ascii="Calibri" w:eastAsia="Calibri" w:hAnsi="Calibri"/>
                <w:noProof/>
                <w:sz w:val="20"/>
                <w:szCs w:val="20"/>
              </w:rPr>
              <w:t xml:space="preserve"> 15</w:t>
            </w:r>
          </w:p>
        </w:tc>
      </w:tr>
      <w:tr w:rsidR="007F2804" w:rsidRPr="005D0DB2" w14:paraId="00CBBB6C" w14:textId="77777777" w:rsidTr="00275287">
        <w:tc>
          <w:tcPr>
            <w:tcW w:w="1843" w:type="dxa"/>
          </w:tcPr>
          <w:p w14:paraId="3088BFB8" w14:textId="77777777" w:rsidR="007F2804" w:rsidRPr="005D0DB2" w:rsidRDefault="007F2804" w:rsidP="005D0DB2">
            <w:pPr>
              <w:spacing w:before="120" w:after="120"/>
              <w:ind w:right="-57"/>
              <w:rPr>
                <w:rFonts w:ascii="Calibri" w:eastAsia="Calibri" w:hAnsi="Calibri" w:cs="Times New Roman"/>
                <w:sz w:val="20"/>
                <w:szCs w:val="20"/>
              </w:rPr>
            </w:pPr>
            <w:r w:rsidRPr="005D0DB2">
              <w:rPr>
                <w:rStyle w:val="Strong"/>
                <w:rFonts w:ascii="Calibri" w:hAnsi="Calibri"/>
                <w:sz w:val="20"/>
                <w:szCs w:val="20"/>
              </w:rPr>
              <w:t>Unit summary</w:t>
            </w:r>
          </w:p>
        </w:tc>
        <w:tc>
          <w:tcPr>
            <w:tcW w:w="7796" w:type="dxa"/>
          </w:tcPr>
          <w:p w14:paraId="063A2C8C" w14:textId="0A8B49B3" w:rsidR="00D841CA" w:rsidRPr="005D0DB2" w:rsidRDefault="00D841CA" w:rsidP="005D0DB2">
            <w:pPr>
              <w:spacing w:before="120" w:after="120"/>
              <w:ind w:right="-57"/>
              <w:rPr>
                <w:rFonts w:ascii="Calibri" w:hAnsi="Calibri"/>
                <w:sz w:val="20"/>
                <w:szCs w:val="20"/>
              </w:rPr>
            </w:pPr>
            <w:r w:rsidRPr="005D0DB2">
              <w:rPr>
                <w:rFonts w:ascii="Calibri" w:hAnsi="Calibri"/>
                <w:sz w:val="20"/>
                <w:szCs w:val="20"/>
              </w:rPr>
              <w:t>This unit establishes the theoretical framework on wh</w:t>
            </w:r>
            <w:r w:rsidR="004F2310" w:rsidRPr="005D0DB2">
              <w:rPr>
                <w:rFonts w:ascii="Calibri" w:hAnsi="Calibri"/>
                <w:sz w:val="20"/>
                <w:szCs w:val="20"/>
              </w:rPr>
              <w:t>ich this set of units is built, and provides students with</w:t>
            </w:r>
            <w:r w:rsidRPr="005D0DB2">
              <w:rPr>
                <w:rFonts w:ascii="Calibri" w:hAnsi="Calibri"/>
                <w:sz w:val="20"/>
                <w:szCs w:val="20"/>
              </w:rPr>
              <w:t xml:space="preserve"> a solid understanding of the neuroscience of traumatic response, based on the latest research. Students will be given the knowledge to define trauma, types of trauma, and identify traumatic responses in themselves and others. Students will also </w:t>
            </w:r>
            <w:proofErr w:type="gramStart"/>
            <w:r w:rsidRPr="005D0DB2">
              <w:rPr>
                <w:rFonts w:ascii="Calibri" w:hAnsi="Calibri"/>
                <w:sz w:val="20"/>
                <w:szCs w:val="20"/>
              </w:rPr>
              <w:t>have the opportunity to</w:t>
            </w:r>
            <w:proofErr w:type="gramEnd"/>
            <w:r w:rsidRPr="005D0DB2">
              <w:rPr>
                <w:rFonts w:ascii="Calibri" w:hAnsi="Calibri"/>
                <w:sz w:val="20"/>
                <w:szCs w:val="20"/>
              </w:rPr>
              <w:t xml:space="preserve"> begin to synthesise their theoretical knowledge and Christian worldview perspectives into a </w:t>
            </w:r>
            <w:r w:rsidR="0005032D" w:rsidRPr="005D0DB2">
              <w:rPr>
                <w:rFonts w:ascii="Calibri" w:hAnsi="Calibri"/>
                <w:sz w:val="20"/>
                <w:szCs w:val="20"/>
              </w:rPr>
              <w:t>practice framework.</w:t>
            </w:r>
          </w:p>
        </w:tc>
      </w:tr>
    </w:tbl>
    <w:p w14:paraId="22E1D96E" w14:textId="77777777" w:rsidR="00F0213B" w:rsidRPr="00891913" w:rsidRDefault="00F0213B" w:rsidP="00DF33BD">
      <w:pPr>
        <w:spacing w:before="120" w:after="0"/>
        <w:jc w:val="both"/>
        <w:rPr>
          <w:sz w:val="20"/>
          <w:szCs w:val="20"/>
        </w:rPr>
      </w:pPr>
    </w:p>
    <w:sectPr w:rsidR="00F0213B" w:rsidRPr="00891913" w:rsidSect="00E827A5">
      <w:footerReference w:type="default" r:id="rId11"/>
      <w:pgSz w:w="11906" w:h="16838" w:code="9"/>
      <w:pgMar w:top="567" w:right="851" w:bottom="851"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F265F" w14:textId="77777777" w:rsidR="00FF4876" w:rsidRDefault="00FF4876" w:rsidP="00F0213B">
      <w:pPr>
        <w:spacing w:after="0" w:line="240" w:lineRule="auto"/>
      </w:pPr>
      <w:r>
        <w:separator/>
      </w:r>
    </w:p>
  </w:endnote>
  <w:endnote w:type="continuationSeparator" w:id="0">
    <w:p w14:paraId="39B8F184" w14:textId="77777777" w:rsidR="00FF4876" w:rsidRDefault="00FF4876" w:rsidP="00F0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5118" w14:textId="598D0F40" w:rsidR="005D0DB2" w:rsidRPr="006B107A" w:rsidRDefault="00CD6439" w:rsidP="005D0DB2">
    <w:pPr>
      <w:pStyle w:val="Footer"/>
      <w:pBdr>
        <w:top w:val="single" w:sz="8" w:space="1" w:color="000000"/>
      </w:pBdr>
      <w:tabs>
        <w:tab w:val="clear" w:pos="4513"/>
        <w:tab w:val="clear" w:pos="9026"/>
        <w:tab w:val="center" w:pos="4820"/>
        <w:tab w:val="right" w:pos="9639"/>
      </w:tabs>
      <w:rPr>
        <w:rFonts w:cs="Estrangelo Edessa"/>
        <w:sz w:val="16"/>
        <w:szCs w:val="16"/>
      </w:rPr>
    </w:pPr>
    <w:r>
      <w:rPr>
        <w:rFonts w:eastAsia="Times New Roman" w:cs="Estrangelo Edessa"/>
        <w:sz w:val="16"/>
        <w:szCs w:val="16"/>
        <w:lang w:val="en-GB"/>
      </w:rPr>
      <w:t>T</w:t>
    </w:r>
    <w:r w:rsidR="005D0DB2" w:rsidRPr="009F11C1">
      <w:rPr>
        <w:rFonts w:eastAsia="Times New Roman" w:cs="Estrangelo Edessa"/>
        <w:sz w:val="16"/>
        <w:szCs w:val="16"/>
        <w:lang w:val="en-GB"/>
      </w:rPr>
      <w:t xml:space="preserve">R540 </w:t>
    </w:r>
    <w:r w:rsidR="005D0DB2">
      <w:rPr>
        <w:rFonts w:eastAsia="Times New Roman" w:cs="Estrangelo Edessa"/>
        <w:sz w:val="16"/>
        <w:szCs w:val="16"/>
        <w:lang w:val="en-GB"/>
      </w:rPr>
      <w:t xml:space="preserve">Trauma Counselling: Theoretical </w:t>
    </w:r>
    <w:r w:rsidR="005D0DB2" w:rsidRPr="009F11C1">
      <w:rPr>
        <w:rFonts w:eastAsia="Times New Roman" w:cs="Estrangelo Edessa"/>
        <w:sz w:val="16"/>
        <w:szCs w:val="16"/>
        <w:lang w:val="en-GB"/>
      </w:rPr>
      <w:t>Foundations</w:t>
    </w:r>
    <w:r w:rsidR="005D0DB2" w:rsidRPr="006B107A">
      <w:rPr>
        <w:rFonts w:cs="Estrangelo Edessa"/>
        <w:sz w:val="16"/>
        <w:szCs w:val="16"/>
      </w:rPr>
      <w:tab/>
    </w:r>
    <w:r w:rsidR="005D0DB2" w:rsidRPr="00470517">
      <w:rPr>
        <w:rFonts w:ascii="Calibri" w:hAnsi="Calibri" w:cs="Segoe UI"/>
        <w:sz w:val="16"/>
        <w:szCs w:val="16"/>
      </w:rPr>
      <w:t xml:space="preserve">Page </w:t>
    </w:r>
    <w:r w:rsidR="005D0DB2" w:rsidRPr="00470517">
      <w:rPr>
        <w:rFonts w:ascii="Calibri" w:hAnsi="Calibri" w:cs="Segoe UI"/>
        <w:sz w:val="16"/>
        <w:szCs w:val="16"/>
      </w:rPr>
      <w:fldChar w:fldCharType="begin"/>
    </w:r>
    <w:r w:rsidR="005D0DB2" w:rsidRPr="00470517">
      <w:rPr>
        <w:rFonts w:ascii="Calibri" w:hAnsi="Calibri" w:cs="Segoe UI"/>
        <w:sz w:val="16"/>
        <w:szCs w:val="16"/>
      </w:rPr>
      <w:instrText xml:space="preserve"> PAGE </w:instrText>
    </w:r>
    <w:r w:rsidR="005D0DB2" w:rsidRPr="00470517">
      <w:rPr>
        <w:rFonts w:ascii="Calibri" w:hAnsi="Calibri" w:cs="Segoe UI"/>
        <w:sz w:val="16"/>
        <w:szCs w:val="16"/>
      </w:rPr>
      <w:fldChar w:fldCharType="separate"/>
    </w:r>
    <w:r w:rsidR="00D14F3A">
      <w:rPr>
        <w:rFonts w:ascii="Calibri" w:hAnsi="Calibri" w:cs="Segoe UI"/>
        <w:noProof/>
        <w:sz w:val="16"/>
        <w:szCs w:val="16"/>
      </w:rPr>
      <w:t>4</w:t>
    </w:r>
    <w:r w:rsidR="005D0DB2" w:rsidRPr="00470517">
      <w:rPr>
        <w:rFonts w:ascii="Calibri" w:hAnsi="Calibri" w:cs="Segoe UI"/>
        <w:sz w:val="16"/>
        <w:szCs w:val="16"/>
      </w:rPr>
      <w:fldChar w:fldCharType="end"/>
    </w:r>
    <w:r w:rsidR="005D0DB2" w:rsidRPr="00470517">
      <w:rPr>
        <w:rFonts w:ascii="Calibri" w:hAnsi="Calibri" w:cs="Segoe UI"/>
        <w:sz w:val="16"/>
        <w:szCs w:val="16"/>
      </w:rPr>
      <w:t xml:space="preserve"> of </w:t>
    </w:r>
    <w:r w:rsidR="005D0DB2" w:rsidRPr="00470517">
      <w:rPr>
        <w:rFonts w:ascii="Calibri" w:hAnsi="Calibri" w:cs="Segoe UI"/>
        <w:sz w:val="16"/>
        <w:szCs w:val="16"/>
      </w:rPr>
      <w:fldChar w:fldCharType="begin"/>
    </w:r>
    <w:r w:rsidR="005D0DB2" w:rsidRPr="00470517">
      <w:rPr>
        <w:rFonts w:ascii="Calibri" w:hAnsi="Calibri" w:cs="Segoe UI"/>
        <w:sz w:val="16"/>
        <w:szCs w:val="16"/>
      </w:rPr>
      <w:instrText xml:space="preserve"> NUMPAGES </w:instrText>
    </w:r>
    <w:r w:rsidR="005D0DB2" w:rsidRPr="00470517">
      <w:rPr>
        <w:rFonts w:ascii="Calibri" w:hAnsi="Calibri" w:cs="Segoe UI"/>
        <w:sz w:val="16"/>
        <w:szCs w:val="16"/>
      </w:rPr>
      <w:fldChar w:fldCharType="separate"/>
    </w:r>
    <w:r w:rsidR="00D14F3A">
      <w:rPr>
        <w:rFonts w:ascii="Calibri" w:hAnsi="Calibri" w:cs="Segoe UI"/>
        <w:noProof/>
        <w:sz w:val="16"/>
        <w:szCs w:val="16"/>
      </w:rPr>
      <w:t>4</w:t>
    </w:r>
    <w:r w:rsidR="005D0DB2" w:rsidRPr="00470517">
      <w:rPr>
        <w:rFonts w:ascii="Calibri" w:hAnsi="Calibri" w:cs="Segoe UI"/>
        <w:sz w:val="16"/>
        <w:szCs w:val="16"/>
      </w:rPr>
      <w:fldChar w:fldCharType="end"/>
    </w:r>
    <w:r w:rsidR="005D0DB2" w:rsidRPr="006B107A">
      <w:rPr>
        <w:rFonts w:cs="Estrangelo Edessa"/>
        <w:sz w:val="16"/>
        <w:szCs w:val="16"/>
      </w:rPr>
      <w:tab/>
      <w:t xml:space="preserve">Author: </w:t>
    </w:r>
    <w:r w:rsidR="005D0DB2">
      <w:rPr>
        <w:rFonts w:cs="Estrangelo Edessa"/>
        <w:sz w:val="16"/>
        <w:szCs w:val="16"/>
      </w:rPr>
      <w:t>School of Social Sciences</w:t>
    </w:r>
  </w:p>
  <w:p w14:paraId="2D0AC6FC" w14:textId="2A204F8F" w:rsidR="005D0DB2" w:rsidRPr="006B107A" w:rsidRDefault="005D0DB2" w:rsidP="005D0DB2">
    <w:pPr>
      <w:pStyle w:val="Footer"/>
      <w:tabs>
        <w:tab w:val="clear" w:pos="4513"/>
        <w:tab w:val="clear" w:pos="9026"/>
        <w:tab w:val="center" w:pos="4820"/>
        <w:tab w:val="right" w:pos="9639"/>
        <w:tab w:val="right" w:pos="15989"/>
      </w:tabs>
      <w:rPr>
        <w:rFonts w:cs="Estrangelo Edessa"/>
        <w:sz w:val="16"/>
        <w:szCs w:val="16"/>
      </w:rPr>
    </w:pPr>
    <w:r w:rsidRPr="006B107A">
      <w:rPr>
        <w:rFonts w:cs="Estrangelo Edessa"/>
        <w:sz w:val="16"/>
        <w:szCs w:val="16"/>
      </w:rPr>
      <w:t>CRICOS Provider Name: Christian Heritage College</w:t>
    </w:r>
    <w:r w:rsidRPr="006B107A">
      <w:rPr>
        <w:rFonts w:cs="Estrangelo Edessa"/>
        <w:sz w:val="16"/>
        <w:szCs w:val="16"/>
      </w:rPr>
      <w:tab/>
    </w:r>
    <w:sdt>
      <w:sdtPr>
        <w:rPr>
          <w:rFonts w:cs="Estrangelo Edessa"/>
          <w:sz w:val="16"/>
          <w:szCs w:val="16"/>
        </w:rPr>
        <w:id w:val="-1749955165"/>
        <w:date w:fullDate="2018-11-14T00:00:00Z">
          <w:dateFormat w:val="d MMMM yyyy"/>
          <w:lid w:val="en-AU"/>
          <w:storeMappedDataAs w:val="dateTime"/>
          <w:calendar w:val="gregorian"/>
        </w:date>
      </w:sdtPr>
      <w:sdtEndPr/>
      <w:sdtContent>
        <w:r w:rsidR="003024F8">
          <w:rPr>
            <w:rFonts w:cs="Estrangelo Edessa"/>
            <w:sz w:val="16"/>
            <w:szCs w:val="16"/>
          </w:rPr>
          <w:t>14 November 2018</w:t>
        </w:r>
      </w:sdtContent>
    </w:sdt>
    <w:r w:rsidR="00443441">
      <w:rPr>
        <w:rFonts w:cs="Estrangelo Edessa"/>
        <w:sz w:val="16"/>
        <w:szCs w:val="16"/>
      </w:rPr>
      <w:t xml:space="preserve"> (v</w:t>
    </w:r>
    <w:r w:rsidR="003024F8">
      <w:rPr>
        <w:rFonts w:cs="Estrangelo Edessa"/>
        <w:sz w:val="16"/>
        <w:szCs w:val="16"/>
      </w:rPr>
      <w:t>3</w:t>
    </w:r>
    <w:r w:rsidR="00443441">
      <w:rPr>
        <w:rFonts w:cs="Estrangelo Edessa"/>
        <w:sz w:val="16"/>
        <w:szCs w:val="16"/>
      </w:rPr>
      <w:t>)</w:t>
    </w:r>
    <w:r w:rsidRPr="006B107A">
      <w:rPr>
        <w:rFonts w:cs="Estrangelo Edessa"/>
        <w:sz w:val="16"/>
        <w:szCs w:val="16"/>
      </w:rPr>
      <w:tab/>
      <w:t>Authorised: Academic Board</w:t>
    </w:r>
  </w:p>
  <w:p w14:paraId="11806D0B" w14:textId="77777777" w:rsidR="005D0DB2" w:rsidRDefault="005D0DB2" w:rsidP="005D0DB2">
    <w:pPr>
      <w:pStyle w:val="Footer"/>
      <w:tabs>
        <w:tab w:val="clear" w:pos="4513"/>
        <w:tab w:val="clear" w:pos="9026"/>
        <w:tab w:val="center" w:pos="4820"/>
        <w:tab w:val="right" w:pos="9639"/>
        <w:tab w:val="right" w:pos="15989"/>
      </w:tabs>
      <w:jc w:val="both"/>
      <w:rPr>
        <w:rFonts w:cs="Estrangelo Edessa"/>
        <w:sz w:val="16"/>
        <w:szCs w:val="16"/>
      </w:rPr>
    </w:pPr>
    <w:r w:rsidRPr="006B107A">
      <w:rPr>
        <w:rFonts w:cs="Estrangelo Edessa"/>
        <w:sz w:val="16"/>
        <w:szCs w:val="16"/>
      </w:rPr>
      <w:t>CRICOS Provider Number: 01016F</w:t>
    </w:r>
    <w:r w:rsidRPr="006B107A">
      <w:rPr>
        <w:rFonts w:cs="Estrangelo Edessa"/>
        <w:sz w:val="16"/>
        <w:szCs w:val="16"/>
      </w:rPr>
      <w:tab/>
    </w:r>
    <w:hyperlink r:id="rId1" w:history="1">
      <w:r w:rsidRPr="006B107A">
        <w:rPr>
          <w:rStyle w:val="Hyperlink"/>
          <w:rFonts w:cs="Estrangelo Edessa"/>
          <w:sz w:val="16"/>
          <w:szCs w:val="16"/>
        </w:rPr>
        <w:t>www.chc.edu.au</w:t>
      </w:r>
    </w:hyperlink>
    <w:r w:rsidRPr="006B107A">
      <w:rPr>
        <w:rFonts w:cs="Estrangelo Edessa"/>
        <w:sz w:val="16"/>
        <w:szCs w:val="16"/>
      </w:rPr>
      <w:tab/>
    </w:r>
    <w:sdt>
      <w:sdtPr>
        <w:rPr>
          <w:rFonts w:cs="Estrangelo Edessa"/>
          <w:sz w:val="16"/>
          <w:szCs w:val="16"/>
        </w:rPr>
        <w:id w:val="-794290089"/>
      </w:sdtPr>
      <w:sdtEndPr/>
      <w:sdtContent>
        <w:r w:rsidRPr="008B482D">
          <w:rPr>
            <w:rFonts w:cs="Estrangelo Edessa"/>
            <w:sz w:val="16"/>
            <w:szCs w:val="16"/>
          </w:rPr>
          <w:t>P:\TEQSA\School of Social Sciences</w:t>
        </w:r>
      </w:sdtContent>
    </w:sdt>
  </w:p>
  <w:p w14:paraId="7840E1BD" w14:textId="39872852" w:rsidR="00FF4876" w:rsidRDefault="005D0DB2" w:rsidP="005D0DB2">
    <w:pPr>
      <w:pStyle w:val="Footer"/>
      <w:tabs>
        <w:tab w:val="clear" w:pos="4513"/>
        <w:tab w:val="clear" w:pos="9026"/>
        <w:tab w:val="right" w:pos="15989"/>
      </w:tabs>
      <w:jc w:val="center"/>
    </w:pPr>
    <w:r>
      <w:rPr>
        <w:rFonts w:cs="Estrangelo Edessa"/>
        <w:i/>
        <w:sz w:val="16"/>
        <w:szCs w:val="16"/>
      </w:rPr>
      <w:t>This is not a version-controlled document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4BC85" w14:textId="77777777" w:rsidR="00FF4876" w:rsidRDefault="00FF4876" w:rsidP="00F0213B">
      <w:pPr>
        <w:spacing w:after="0" w:line="240" w:lineRule="auto"/>
      </w:pPr>
      <w:r>
        <w:separator/>
      </w:r>
    </w:p>
  </w:footnote>
  <w:footnote w:type="continuationSeparator" w:id="0">
    <w:p w14:paraId="7A1AA9A0" w14:textId="77777777" w:rsidR="00FF4876" w:rsidRDefault="00FF4876" w:rsidP="00F02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6429A"/>
    <w:multiLevelType w:val="hybridMultilevel"/>
    <w:tmpl w:val="C4407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7523C"/>
    <w:multiLevelType w:val="hybridMultilevel"/>
    <w:tmpl w:val="71B24A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EEA58D7"/>
    <w:multiLevelType w:val="hybridMultilevel"/>
    <w:tmpl w:val="F85C75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40B44D6"/>
    <w:multiLevelType w:val="hybridMultilevel"/>
    <w:tmpl w:val="2ADCA342"/>
    <w:lvl w:ilvl="0" w:tplc="5AC0C9E6">
      <w:start w:val="1"/>
      <w:numFmt w:val="decimal"/>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BFD6855"/>
    <w:multiLevelType w:val="hybridMultilevel"/>
    <w:tmpl w:val="88CA2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3B"/>
    <w:rsid w:val="0005032D"/>
    <w:rsid w:val="000547B9"/>
    <w:rsid w:val="0005750F"/>
    <w:rsid w:val="00095E0C"/>
    <w:rsid w:val="000A1832"/>
    <w:rsid w:val="000D57B7"/>
    <w:rsid w:val="000E0C82"/>
    <w:rsid w:val="00117E03"/>
    <w:rsid w:val="001616C3"/>
    <w:rsid w:val="001937ED"/>
    <w:rsid w:val="001A5B21"/>
    <w:rsid w:val="001C66B4"/>
    <w:rsid w:val="001D0A36"/>
    <w:rsid w:val="001D6C45"/>
    <w:rsid w:val="00252D82"/>
    <w:rsid w:val="0025373E"/>
    <w:rsid w:val="0026742B"/>
    <w:rsid w:val="00275287"/>
    <w:rsid w:val="002B0B62"/>
    <w:rsid w:val="002B2C2E"/>
    <w:rsid w:val="002C5D2E"/>
    <w:rsid w:val="002D36E8"/>
    <w:rsid w:val="002E7074"/>
    <w:rsid w:val="00300990"/>
    <w:rsid w:val="003024F8"/>
    <w:rsid w:val="0038222C"/>
    <w:rsid w:val="003B7D22"/>
    <w:rsid w:val="003D426C"/>
    <w:rsid w:val="00402007"/>
    <w:rsid w:val="00404E98"/>
    <w:rsid w:val="00423C33"/>
    <w:rsid w:val="00440DE9"/>
    <w:rsid w:val="00443441"/>
    <w:rsid w:val="0045222A"/>
    <w:rsid w:val="004F2310"/>
    <w:rsid w:val="00501ABD"/>
    <w:rsid w:val="0050253D"/>
    <w:rsid w:val="00577F6D"/>
    <w:rsid w:val="00586495"/>
    <w:rsid w:val="005B1D8F"/>
    <w:rsid w:val="005D0DB2"/>
    <w:rsid w:val="0061602D"/>
    <w:rsid w:val="00627F21"/>
    <w:rsid w:val="00652F94"/>
    <w:rsid w:val="0066100B"/>
    <w:rsid w:val="006C7DB8"/>
    <w:rsid w:val="006D0051"/>
    <w:rsid w:val="006D77B8"/>
    <w:rsid w:val="0070598A"/>
    <w:rsid w:val="0077699B"/>
    <w:rsid w:val="007A38DF"/>
    <w:rsid w:val="007B65CA"/>
    <w:rsid w:val="007F2804"/>
    <w:rsid w:val="007F6188"/>
    <w:rsid w:val="00811D81"/>
    <w:rsid w:val="00811E64"/>
    <w:rsid w:val="00863052"/>
    <w:rsid w:val="00891913"/>
    <w:rsid w:val="00897738"/>
    <w:rsid w:val="008D03AF"/>
    <w:rsid w:val="008F0FB3"/>
    <w:rsid w:val="00937EA4"/>
    <w:rsid w:val="00976F0E"/>
    <w:rsid w:val="009D6C15"/>
    <w:rsid w:val="00A400B9"/>
    <w:rsid w:val="00A559BF"/>
    <w:rsid w:val="00A6528C"/>
    <w:rsid w:val="00A726D8"/>
    <w:rsid w:val="00A93E28"/>
    <w:rsid w:val="00AD71C4"/>
    <w:rsid w:val="00B04B12"/>
    <w:rsid w:val="00B521F4"/>
    <w:rsid w:val="00B912FE"/>
    <w:rsid w:val="00B92B07"/>
    <w:rsid w:val="00BA15A3"/>
    <w:rsid w:val="00C1599E"/>
    <w:rsid w:val="00C87EEE"/>
    <w:rsid w:val="00C949B0"/>
    <w:rsid w:val="00CB5A52"/>
    <w:rsid w:val="00CD6439"/>
    <w:rsid w:val="00D04C50"/>
    <w:rsid w:val="00D14F3A"/>
    <w:rsid w:val="00D7418A"/>
    <w:rsid w:val="00D841CA"/>
    <w:rsid w:val="00DE6BCD"/>
    <w:rsid w:val="00DF33BD"/>
    <w:rsid w:val="00E04E16"/>
    <w:rsid w:val="00E230EA"/>
    <w:rsid w:val="00E827A5"/>
    <w:rsid w:val="00EF0CE0"/>
    <w:rsid w:val="00F0213B"/>
    <w:rsid w:val="00F1154F"/>
    <w:rsid w:val="00F178BD"/>
    <w:rsid w:val="00FD72A5"/>
    <w:rsid w:val="00FF487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18F04FB"/>
  <w15:docId w15:val="{EA17E579-C503-4D39-99CA-D8D25733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213B"/>
    <w:rPr>
      <w:b/>
      <w:bCs/>
    </w:rPr>
  </w:style>
  <w:style w:type="paragraph" w:customStyle="1" w:styleId="UnitText">
    <w:name w:val="Unit Text"/>
    <w:basedOn w:val="Normal"/>
    <w:uiPriority w:val="99"/>
    <w:rsid w:val="00F0213B"/>
    <w:pPr>
      <w:spacing w:before="120" w:after="120" w:line="240" w:lineRule="auto"/>
      <w:jc w:val="both"/>
    </w:pPr>
    <w:rPr>
      <w:rFonts w:ascii="Gill Sans MT" w:eastAsia="Times New Roman" w:hAnsi="Gill Sans MT" w:cs="Lucida Sans Unicode"/>
      <w:sz w:val="20"/>
      <w:szCs w:val="18"/>
    </w:rPr>
  </w:style>
  <w:style w:type="paragraph" w:styleId="Header">
    <w:name w:val="header"/>
    <w:basedOn w:val="Normal"/>
    <w:link w:val="HeaderChar"/>
    <w:uiPriority w:val="99"/>
    <w:unhideWhenUsed/>
    <w:rsid w:val="00F02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13B"/>
  </w:style>
  <w:style w:type="paragraph" w:styleId="Footer">
    <w:name w:val="footer"/>
    <w:basedOn w:val="Normal"/>
    <w:link w:val="FooterChar"/>
    <w:uiPriority w:val="99"/>
    <w:unhideWhenUsed/>
    <w:rsid w:val="00F02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13B"/>
  </w:style>
  <w:style w:type="paragraph" w:styleId="BalloonText">
    <w:name w:val="Balloon Text"/>
    <w:basedOn w:val="Normal"/>
    <w:link w:val="BalloonTextChar"/>
    <w:uiPriority w:val="99"/>
    <w:semiHidden/>
    <w:unhideWhenUsed/>
    <w:rsid w:val="00891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913"/>
    <w:rPr>
      <w:rFonts w:ascii="Tahoma" w:hAnsi="Tahoma" w:cs="Tahoma"/>
      <w:sz w:val="16"/>
      <w:szCs w:val="16"/>
    </w:rPr>
  </w:style>
  <w:style w:type="paragraph" w:styleId="Subtitle">
    <w:name w:val="Subtitle"/>
    <w:basedOn w:val="Normal"/>
    <w:link w:val="SubtitleChar"/>
    <w:qFormat/>
    <w:rsid w:val="00891913"/>
    <w:pPr>
      <w:spacing w:after="0" w:line="240" w:lineRule="auto"/>
      <w:jc w:val="center"/>
    </w:pPr>
    <w:rPr>
      <w:rFonts w:ascii="Times New Roman" w:eastAsia="Times New Roman" w:hAnsi="Times New Roman" w:cs="Times New Roman"/>
      <w:b/>
      <w:bCs/>
      <w:i/>
      <w:iCs/>
      <w:color w:val="000000"/>
      <w:sz w:val="40"/>
      <w:szCs w:val="24"/>
    </w:rPr>
  </w:style>
  <w:style w:type="character" w:customStyle="1" w:styleId="SubtitleChar">
    <w:name w:val="Subtitle Char"/>
    <w:basedOn w:val="DefaultParagraphFont"/>
    <w:link w:val="Subtitle"/>
    <w:rsid w:val="00891913"/>
    <w:rPr>
      <w:rFonts w:ascii="Times New Roman" w:eastAsia="Times New Roman" w:hAnsi="Times New Roman" w:cs="Times New Roman"/>
      <w:b/>
      <w:bCs/>
      <w:i/>
      <w:iCs/>
      <w:color w:val="000000"/>
      <w:sz w:val="40"/>
      <w:szCs w:val="24"/>
    </w:rPr>
  </w:style>
  <w:style w:type="character" w:styleId="HTMLCite">
    <w:name w:val="HTML Cite"/>
    <w:basedOn w:val="DefaultParagraphFont"/>
    <w:uiPriority w:val="99"/>
    <w:semiHidden/>
    <w:unhideWhenUsed/>
    <w:rsid w:val="00891913"/>
    <w:rPr>
      <w:i/>
      <w:iCs/>
    </w:rPr>
  </w:style>
  <w:style w:type="paragraph" w:styleId="ListParagraph">
    <w:name w:val="List Paragraph"/>
    <w:basedOn w:val="Normal"/>
    <w:uiPriority w:val="34"/>
    <w:qFormat/>
    <w:rsid w:val="00891913"/>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1D6C45"/>
    <w:rPr>
      <w:color w:val="0563C1" w:themeColor="hyperlink"/>
      <w:u w:val="single"/>
    </w:rPr>
  </w:style>
  <w:style w:type="character" w:styleId="CommentReference">
    <w:name w:val="annotation reference"/>
    <w:basedOn w:val="DefaultParagraphFont"/>
    <w:uiPriority w:val="99"/>
    <w:semiHidden/>
    <w:unhideWhenUsed/>
    <w:rsid w:val="008D03AF"/>
    <w:rPr>
      <w:sz w:val="16"/>
      <w:szCs w:val="16"/>
    </w:rPr>
  </w:style>
  <w:style w:type="paragraph" w:styleId="CommentText">
    <w:name w:val="annotation text"/>
    <w:basedOn w:val="Normal"/>
    <w:link w:val="CommentTextChar"/>
    <w:uiPriority w:val="99"/>
    <w:semiHidden/>
    <w:unhideWhenUsed/>
    <w:rsid w:val="008D03AF"/>
    <w:pPr>
      <w:spacing w:line="240" w:lineRule="auto"/>
    </w:pPr>
    <w:rPr>
      <w:sz w:val="20"/>
      <w:szCs w:val="20"/>
    </w:rPr>
  </w:style>
  <w:style w:type="character" w:customStyle="1" w:styleId="CommentTextChar">
    <w:name w:val="Comment Text Char"/>
    <w:basedOn w:val="DefaultParagraphFont"/>
    <w:link w:val="CommentText"/>
    <w:uiPriority w:val="99"/>
    <w:semiHidden/>
    <w:rsid w:val="008D03AF"/>
    <w:rPr>
      <w:sz w:val="20"/>
      <w:szCs w:val="20"/>
    </w:rPr>
  </w:style>
  <w:style w:type="paragraph" w:styleId="CommentSubject">
    <w:name w:val="annotation subject"/>
    <w:basedOn w:val="CommentText"/>
    <w:next w:val="CommentText"/>
    <w:link w:val="CommentSubjectChar"/>
    <w:uiPriority w:val="99"/>
    <w:semiHidden/>
    <w:unhideWhenUsed/>
    <w:rsid w:val="008D03AF"/>
    <w:rPr>
      <w:b/>
      <w:bCs/>
    </w:rPr>
  </w:style>
  <w:style w:type="character" w:customStyle="1" w:styleId="CommentSubjectChar">
    <w:name w:val="Comment Subject Char"/>
    <w:basedOn w:val="CommentTextChar"/>
    <w:link w:val="CommentSubject"/>
    <w:uiPriority w:val="99"/>
    <w:semiHidden/>
    <w:rsid w:val="008D03AF"/>
    <w:rPr>
      <w:b/>
      <w:bCs/>
      <w:sz w:val="20"/>
      <w:szCs w:val="20"/>
    </w:rPr>
  </w:style>
  <w:style w:type="paragraph" w:styleId="NoSpacing">
    <w:name w:val="No Spacing"/>
    <w:link w:val="NoSpacingChar"/>
    <w:uiPriority w:val="1"/>
    <w:qFormat/>
    <w:rsid w:val="00E827A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827A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C57F7B50942E41883D752D78950A44" ma:contentTypeVersion="6" ma:contentTypeDescription="Create a new document." ma:contentTypeScope="" ma:versionID="2c528acdc2ff57fe5379daaccb2c53fb">
  <xsd:schema xmlns:xsd="http://www.w3.org/2001/XMLSchema" xmlns:xs="http://www.w3.org/2001/XMLSchema" xmlns:p="http://schemas.microsoft.com/office/2006/metadata/properties" xmlns:ns2="695fb689-23dc-4cc8-a831-f6d20e9d44cd" xmlns:ns3="cd2ff579-b478-40cb-95b4-5037884f2039" targetNamespace="http://schemas.microsoft.com/office/2006/metadata/properties" ma:root="true" ma:fieldsID="db97dffb50cf5bebfca8a4572a4d677d" ns2:_="" ns3:_="">
    <xsd:import namespace="695fb689-23dc-4cc8-a831-f6d20e9d44cd"/>
    <xsd:import namespace="cd2ff579-b478-40cb-95b4-5037884f2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fb689-23dc-4cc8-a831-f6d20e9d4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ff579-b478-40cb-95b4-5037884f2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4EFA0-EA91-4B72-84F7-655FDDE7439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d2ff579-b478-40cb-95b4-5037884f2039"/>
    <ds:schemaRef ds:uri="http://purl.org/dc/elements/1.1/"/>
    <ds:schemaRef ds:uri="http://schemas.microsoft.com/office/2006/metadata/properties"/>
    <ds:schemaRef ds:uri="695fb689-23dc-4cc8-a831-f6d20e9d44cd"/>
    <ds:schemaRef ds:uri="http://www.w3.org/XML/1998/namespace"/>
  </ds:schemaRefs>
</ds:datastoreItem>
</file>

<file path=customXml/itemProps2.xml><?xml version="1.0" encoding="utf-8"?>
<ds:datastoreItem xmlns:ds="http://schemas.openxmlformats.org/officeDocument/2006/customXml" ds:itemID="{2A673C12-6515-41A5-8B2C-888BE7879755}">
  <ds:schemaRefs>
    <ds:schemaRef ds:uri="http://schemas.microsoft.com/sharepoint/v3/contenttype/forms"/>
  </ds:schemaRefs>
</ds:datastoreItem>
</file>

<file path=customXml/itemProps3.xml><?xml version="1.0" encoding="utf-8"?>
<ds:datastoreItem xmlns:ds="http://schemas.openxmlformats.org/officeDocument/2006/customXml" ds:itemID="{3304E731-3FB3-4A51-8FEF-57AE146C9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fb689-23dc-4cc8-a831-f6d20e9d44cd"/>
    <ds:schemaRef ds:uri="cd2ff579-b478-40cb-95b4-5037884f2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Rossana Seminario</cp:lastModifiedBy>
  <cp:revision>5</cp:revision>
  <cp:lastPrinted>2015-09-01T04:26:00Z</cp:lastPrinted>
  <dcterms:created xsi:type="dcterms:W3CDTF">2018-10-12T07:10:00Z</dcterms:created>
  <dcterms:modified xsi:type="dcterms:W3CDTF">2019-08-12T05:34:00Z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0x0101006FC57F7B50942E41883D752D78950A44</vt:lpwstr>
  </property>
</Properties>
</file>