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11673286"/>
        <w:docPartObj>
          <w:docPartGallery w:val="Cover Pages"/>
          <w:docPartUnique/>
        </w:docPartObj>
      </w:sdtPr>
      <w:sdtContent>
        <w:p w14:paraId="15BEF926" w14:textId="77777777" w:rsidR="00E1136C" w:rsidRDefault="00E1136C">
          <w:r>
            <w:rPr>
              <w:noProof/>
            </w:rPr>
            <mc:AlternateContent>
              <mc:Choice Requires="wps">
                <w:drawing>
                  <wp:anchor distT="45720" distB="45720" distL="114300" distR="114300" simplePos="0" relativeHeight="251659264" behindDoc="0" locked="0" layoutInCell="1" allowOverlap="1" wp14:anchorId="5A68D808" wp14:editId="033491B6">
                    <wp:simplePos x="0" y="0"/>
                    <wp:positionH relativeFrom="margin">
                      <wp:posOffset>663345</wp:posOffset>
                    </wp:positionH>
                    <wp:positionV relativeFrom="paragraph">
                      <wp:posOffset>6278826</wp:posOffset>
                    </wp:positionV>
                    <wp:extent cx="6343650" cy="37745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774535"/>
                            </a:xfrm>
                            <a:prstGeom prst="rect">
                              <a:avLst/>
                            </a:prstGeom>
                            <a:solidFill>
                              <a:srgbClr val="FFFFFF"/>
                            </a:solidFill>
                            <a:ln w="9525">
                              <a:noFill/>
                              <a:miter lim="800000"/>
                              <a:headEnd/>
                              <a:tailEnd/>
                            </a:ln>
                          </wps:spPr>
                          <wps:txbx>
                            <w:txbxContent>
                              <w:p w14:paraId="039DEA6F" w14:textId="77777777" w:rsidR="00E1136C" w:rsidRDefault="00E1136C" w:rsidP="00DA5895">
                                <w:pPr>
                                  <w:rPr>
                                    <w:rFonts w:ascii="Verdana" w:hAnsi="Verdana"/>
                                    <w:b/>
                                    <w:color w:val="800080"/>
                                    <w:sz w:val="37"/>
                                    <w:szCs w:val="37"/>
                                  </w:rPr>
                                </w:pPr>
                                <w:r w:rsidRPr="00F62264">
                                  <w:rPr>
                                    <w:rFonts w:ascii="Verdana" w:hAnsi="Verdana"/>
                                    <w:b/>
                                    <w:color w:val="800080"/>
                                    <w:sz w:val="37"/>
                                    <w:szCs w:val="37"/>
                                  </w:rPr>
                                  <w:t>Unit Code:</w:t>
                                </w:r>
                                <w:r>
                                  <w:rPr>
                                    <w:rFonts w:ascii="Verdana" w:hAnsi="Verdana"/>
                                    <w:b/>
                                    <w:color w:val="800080"/>
                                    <w:sz w:val="37"/>
                                    <w:szCs w:val="37"/>
                                  </w:rPr>
                                  <w:t xml:space="preserve">  TR541</w:t>
                                </w:r>
                              </w:p>
                              <w:p w14:paraId="5C3754F4" w14:textId="77777777" w:rsidR="00E1136C" w:rsidRPr="00F62264" w:rsidRDefault="00E1136C" w:rsidP="00DA5895">
                                <w:pPr>
                                  <w:rPr>
                                    <w:rFonts w:ascii="Verdana" w:hAnsi="Verdana"/>
                                    <w:b/>
                                    <w:color w:val="800080"/>
                                    <w:sz w:val="37"/>
                                    <w:szCs w:val="37"/>
                                  </w:rPr>
                                </w:pPr>
                                <w:r w:rsidRPr="00F62264">
                                  <w:rPr>
                                    <w:rFonts w:ascii="Verdana" w:hAnsi="Verdana"/>
                                    <w:b/>
                                    <w:color w:val="800080"/>
                                    <w:sz w:val="37"/>
                                    <w:szCs w:val="37"/>
                                  </w:rPr>
                                  <w:t xml:space="preserve"> </w:t>
                                </w:r>
                              </w:p>
                              <w:p w14:paraId="51C2EA0F" w14:textId="77777777" w:rsidR="00E1136C" w:rsidRDefault="00E1136C" w:rsidP="00DA5895">
                                <w:pPr>
                                  <w:rPr>
                                    <w:rFonts w:ascii="Verdana" w:hAnsi="Verdana"/>
                                    <w:b/>
                                    <w:color w:val="800080"/>
                                    <w:sz w:val="37"/>
                                    <w:szCs w:val="37"/>
                                  </w:rPr>
                                </w:pPr>
                                <w:r w:rsidRPr="00F62264">
                                  <w:rPr>
                                    <w:rFonts w:ascii="Verdana" w:hAnsi="Verdana"/>
                                    <w:b/>
                                    <w:color w:val="800080"/>
                                    <w:sz w:val="37"/>
                                    <w:szCs w:val="37"/>
                                  </w:rPr>
                                  <w:t>Unit Title:</w:t>
                                </w:r>
                                <w:r>
                                  <w:rPr>
                                    <w:rFonts w:ascii="Verdana" w:hAnsi="Verdana"/>
                                    <w:b/>
                                    <w:color w:val="800080"/>
                                    <w:sz w:val="37"/>
                                    <w:szCs w:val="37"/>
                                  </w:rPr>
                                  <w:t xml:space="preserve">  </w:t>
                                </w:r>
                                <w:r w:rsidRPr="00247B19">
                                  <w:rPr>
                                    <w:rFonts w:ascii="Verdana" w:hAnsi="Verdana"/>
                                    <w:b/>
                                    <w:color w:val="800080"/>
                                    <w:sz w:val="37"/>
                                    <w:szCs w:val="37"/>
                                  </w:rPr>
                                  <w:t xml:space="preserve">Trauma Counselling: Intervention </w:t>
                                </w:r>
                              </w:p>
                              <w:p w14:paraId="3D9A1DFC" w14:textId="77777777" w:rsidR="00E1136C" w:rsidRDefault="00E1136C" w:rsidP="00247B19">
                                <w:pPr>
                                  <w:jc w:val="center"/>
                                  <w:rPr>
                                    <w:rFonts w:ascii="Verdana" w:hAnsi="Verdana"/>
                                    <w:b/>
                                    <w:color w:val="800080"/>
                                    <w:sz w:val="37"/>
                                    <w:szCs w:val="37"/>
                                  </w:rPr>
                                </w:pPr>
                                <w:r>
                                  <w:rPr>
                                    <w:rFonts w:ascii="Verdana" w:hAnsi="Verdana"/>
                                    <w:b/>
                                    <w:color w:val="800080"/>
                                    <w:sz w:val="37"/>
                                    <w:szCs w:val="37"/>
                                  </w:rPr>
                                  <w:t xml:space="preserve">       </w:t>
                                </w:r>
                                <w:r w:rsidRPr="00247B19">
                                  <w:rPr>
                                    <w:rFonts w:ascii="Verdana" w:hAnsi="Verdana"/>
                                    <w:b/>
                                    <w:color w:val="800080"/>
                                    <w:sz w:val="37"/>
                                    <w:szCs w:val="37"/>
                                  </w:rPr>
                                  <w:t>Frameworks</w:t>
                                </w:r>
                              </w:p>
                              <w:p w14:paraId="5C7D32E6" w14:textId="77777777" w:rsidR="00E1136C" w:rsidRPr="00F62264" w:rsidRDefault="00E1136C" w:rsidP="00DA5895">
                                <w:pPr>
                                  <w:rPr>
                                    <w:rFonts w:ascii="Verdana" w:hAnsi="Verdana"/>
                                    <w:b/>
                                    <w:color w:val="800080"/>
                                    <w:sz w:val="37"/>
                                    <w:szCs w:val="37"/>
                                  </w:rPr>
                                </w:pPr>
                              </w:p>
                              <w:p w14:paraId="4A16800A" w14:textId="77777777" w:rsidR="00E1136C" w:rsidRDefault="00E1136C" w:rsidP="00DA5895">
                                <w:pPr>
                                  <w:rPr>
                                    <w:rFonts w:ascii="Verdana" w:hAnsi="Verdana"/>
                                    <w:b/>
                                    <w:color w:val="800080"/>
                                    <w:sz w:val="37"/>
                                    <w:szCs w:val="37"/>
                                  </w:rPr>
                                </w:pPr>
                                <w:r w:rsidRPr="00F62264">
                                  <w:rPr>
                                    <w:rFonts w:ascii="Verdana" w:hAnsi="Verdana"/>
                                    <w:b/>
                                    <w:color w:val="800080"/>
                                    <w:sz w:val="37"/>
                                    <w:szCs w:val="37"/>
                                  </w:rPr>
                                  <w:t>Semester:</w:t>
                                </w:r>
                                <w:r>
                                  <w:rPr>
                                    <w:rFonts w:ascii="Verdana" w:hAnsi="Verdana"/>
                                    <w:b/>
                                    <w:color w:val="800080"/>
                                    <w:sz w:val="37"/>
                                    <w:szCs w:val="37"/>
                                  </w:rPr>
                                  <w:t xml:space="preserve">  1</w:t>
                                </w:r>
                              </w:p>
                              <w:p w14:paraId="5C3ADB58" w14:textId="77777777" w:rsidR="00E1136C" w:rsidRPr="00F62264" w:rsidRDefault="00E1136C" w:rsidP="00DA5895">
                                <w:pPr>
                                  <w:rPr>
                                    <w:rFonts w:ascii="Verdana" w:hAnsi="Verdana"/>
                                    <w:b/>
                                    <w:color w:val="800080"/>
                                    <w:sz w:val="37"/>
                                    <w:szCs w:val="37"/>
                                  </w:rPr>
                                </w:pPr>
                              </w:p>
                              <w:p w14:paraId="58FDA565" w14:textId="77777777" w:rsidR="00E1136C" w:rsidRPr="00F62264" w:rsidRDefault="00E1136C" w:rsidP="00DA5895">
                                <w:pPr>
                                  <w:rPr>
                                    <w:rFonts w:ascii="Verdana" w:hAnsi="Verdana"/>
                                    <w:b/>
                                    <w:color w:val="800080"/>
                                    <w:sz w:val="37"/>
                                    <w:szCs w:val="37"/>
                                  </w:rPr>
                                </w:pPr>
                                <w:r w:rsidRPr="00F62264">
                                  <w:rPr>
                                    <w:rFonts w:ascii="Verdana" w:hAnsi="Verdana"/>
                                    <w:b/>
                                    <w:color w:val="800080"/>
                                    <w:sz w:val="37"/>
                                    <w:szCs w:val="37"/>
                                  </w:rPr>
                                  <w:t>Year:</w:t>
                                </w:r>
                                <w:r>
                                  <w:rPr>
                                    <w:rFonts w:ascii="Verdana" w:hAnsi="Verdana"/>
                                    <w:b/>
                                    <w:color w:val="800080"/>
                                    <w:sz w:val="37"/>
                                    <w:szCs w:val="37"/>
                                  </w:rPr>
                                  <w:tab/>
                                </w:r>
                                <w:r>
                                  <w:rPr>
                                    <w:rFonts w:ascii="Verdana" w:hAnsi="Verdana"/>
                                    <w:b/>
                                    <w:color w:val="800080"/>
                                    <w:sz w:val="37"/>
                                    <w:szCs w:val="37"/>
                                  </w:rPr>
                                  <w:tab/>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8D808" id="_x0000_t202" coordsize="21600,21600" o:spt="202" path="m,l,21600r21600,l21600,xe">
                    <v:stroke joinstyle="miter"/>
                    <v:path gradientshapeok="t" o:connecttype="rect"/>
                  </v:shapetype>
                  <v:shape id="Text Box 2" o:spid="_x0000_s1026" type="#_x0000_t202" style="position:absolute;margin-left:52.25pt;margin-top:494.4pt;width:499.5pt;height:29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" stroked="f">
                    <v:textbox>
                      <w:txbxContent>
                        <w:p w14:paraId="039DEA6F" w14:textId="77777777" w:rsidR="00E1136C" w:rsidRDefault="00E1136C" w:rsidP="00DA5895">
                          <w:pPr>
                            <w:rPr>
                              <w:rFonts w:ascii="Verdana" w:hAnsi="Verdana"/>
                              <w:b/>
                              <w:color w:val="800080"/>
                              <w:sz w:val="37"/>
                              <w:szCs w:val="37"/>
                            </w:rPr>
                          </w:pPr>
                          <w:r w:rsidRPr="00F62264">
                            <w:rPr>
                              <w:rFonts w:ascii="Verdana" w:hAnsi="Verdana"/>
                              <w:b/>
                              <w:color w:val="800080"/>
                              <w:sz w:val="37"/>
                              <w:szCs w:val="37"/>
                            </w:rPr>
                            <w:t>Unit Code:</w:t>
                          </w:r>
                          <w:r>
                            <w:rPr>
                              <w:rFonts w:ascii="Verdana" w:hAnsi="Verdana"/>
                              <w:b/>
                              <w:color w:val="800080"/>
                              <w:sz w:val="37"/>
                              <w:szCs w:val="37"/>
                            </w:rPr>
                            <w:t xml:space="preserve">  TR541</w:t>
                          </w:r>
                        </w:p>
                        <w:p w14:paraId="5C3754F4" w14:textId="77777777" w:rsidR="00E1136C" w:rsidRPr="00F62264" w:rsidRDefault="00E1136C" w:rsidP="00DA5895">
                          <w:pPr>
                            <w:rPr>
                              <w:rFonts w:ascii="Verdana" w:hAnsi="Verdana"/>
                              <w:b/>
                              <w:color w:val="800080"/>
                              <w:sz w:val="37"/>
                              <w:szCs w:val="37"/>
                            </w:rPr>
                          </w:pPr>
                          <w:r w:rsidRPr="00F62264">
                            <w:rPr>
                              <w:rFonts w:ascii="Verdana" w:hAnsi="Verdana"/>
                              <w:b/>
                              <w:color w:val="800080"/>
                              <w:sz w:val="37"/>
                              <w:szCs w:val="37"/>
                            </w:rPr>
                            <w:t xml:space="preserve"> </w:t>
                          </w:r>
                        </w:p>
                        <w:p w14:paraId="51C2EA0F" w14:textId="77777777" w:rsidR="00E1136C" w:rsidRDefault="00E1136C" w:rsidP="00DA5895">
                          <w:pPr>
                            <w:rPr>
                              <w:rFonts w:ascii="Verdana" w:hAnsi="Verdana"/>
                              <w:b/>
                              <w:color w:val="800080"/>
                              <w:sz w:val="37"/>
                              <w:szCs w:val="37"/>
                            </w:rPr>
                          </w:pPr>
                          <w:r w:rsidRPr="00F62264">
                            <w:rPr>
                              <w:rFonts w:ascii="Verdana" w:hAnsi="Verdana"/>
                              <w:b/>
                              <w:color w:val="800080"/>
                              <w:sz w:val="37"/>
                              <w:szCs w:val="37"/>
                            </w:rPr>
                            <w:t>Unit Title:</w:t>
                          </w:r>
                          <w:r>
                            <w:rPr>
                              <w:rFonts w:ascii="Verdana" w:hAnsi="Verdana"/>
                              <w:b/>
                              <w:color w:val="800080"/>
                              <w:sz w:val="37"/>
                              <w:szCs w:val="37"/>
                            </w:rPr>
                            <w:t xml:space="preserve">  </w:t>
                          </w:r>
                          <w:r w:rsidRPr="00247B19">
                            <w:rPr>
                              <w:rFonts w:ascii="Verdana" w:hAnsi="Verdana"/>
                              <w:b/>
                              <w:color w:val="800080"/>
                              <w:sz w:val="37"/>
                              <w:szCs w:val="37"/>
                            </w:rPr>
                            <w:t xml:space="preserve">Trauma Counselling: Intervention </w:t>
                          </w:r>
                        </w:p>
                        <w:p w14:paraId="3D9A1DFC" w14:textId="77777777" w:rsidR="00E1136C" w:rsidRDefault="00E1136C" w:rsidP="00247B19">
                          <w:pPr>
                            <w:jc w:val="center"/>
                            <w:rPr>
                              <w:rFonts w:ascii="Verdana" w:hAnsi="Verdana"/>
                              <w:b/>
                              <w:color w:val="800080"/>
                              <w:sz w:val="37"/>
                              <w:szCs w:val="37"/>
                            </w:rPr>
                          </w:pPr>
                          <w:r>
                            <w:rPr>
                              <w:rFonts w:ascii="Verdana" w:hAnsi="Verdana"/>
                              <w:b/>
                              <w:color w:val="800080"/>
                              <w:sz w:val="37"/>
                              <w:szCs w:val="37"/>
                            </w:rPr>
                            <w:t xml:space="preserve">       </w:t>
                          </w:r>
                          <w:r w:rsidRPr="00247B19">
                            <w:rPr>
                              <w:rFonts w:ascii="Verdana" w:hAnsi="Verdana"/>
                              <w:b/>
                              <w:color w:val="800080"/>
                              <w:sz w:val="37"/>
                              <w:szCs w:val="37"/>
                            </w:rPr>
                            <w:t>Frameworks</w:t>
                          </w:r>
                        </w:p>
                        <w:p w14:paraId="5C7D32E6" w14:textId="77777777" w:rsidR="00E1136C" w:rsidRPr="00F62264" w:rsidRDefault="00E1136C" w:rsidP="00DA5895">
                          <w:pPr>
                            <w:rPr>
                              <w:rFonts w:ascii="Verdana" w:hAnsi="Verdana"/>
                              <w:b/>
                              <w:color w:val="800080"/>
                              <w:sz w:val="37"/>
                              <w:szCs w:val="37"/>
                            </w:rPr>
                          </w:pPr>
                        </w:p>
                        <w:p w14:paraId="4A16800A" w14:textId="77777777" w:rsidR="00E1136C" w:rsidRDefault="00E1136C" w:rsidP="00DA5895">
                          <w:pPr>
                            <w:rPr>
                              <w:rFonts w:ascii="Verdana" w:hAnsi="Verdana"/>
                              <w:b/>
                              <w:color w:val="800080"/>
                              <w:sz w:val="37"/>
                              <w:szCs w:val="37"/>
                            </w:rPr>
                          </w:pPr>
                          <w:r w:rsidRPr="00F62264">
                            <w:rPr>
                              <w:rFonts w:ascii="Verdana" w:hAnsi="Verdana"/>
                              <w:b/>
                              <w:color w:val="800080"/>
                              <w:sz w:val="37"/>
                              <w:szCs w:val="37"/>
                            </w:rPr>
                            <w:t>Semester:</w:t>
                          </w:r>
                          <w:r>
                            <w:rPr>
                              <w:rFonts w:ascii="Verdana" w:hAnsi="Verdana"/>
                              <w:b/>
                              <w:color w:val="800080"/>
                              <w:sz w:val="37"/>
                              <w:szCs w:val="37"/>
                            </w:rPr>
                            <w:t xml:space="preserve">  1</w:t>
                          </w:r>
                        </w:p>
                        <w:p w14:paraId="5C3ADB58" w14:textId="77777777" w:rsidR="00E1136C" w:rsidRPr="00F62264" w:rsidRDefault="00E1136C" w:rsidP="00DA5895">
                          <w:pPr>
                            <w:rPr>
                              <w:rFonts w:ascii="Verdana" w:hAnsi="Verdana"/>
                              <w:b/>
                              <w:color w:val="800080"/>
                              <w:sz w:val="37"/>
                              <w:szCs w:val="37"/>
                            </w:rPr>
                          </w:pPr>
                        </w:p>
                        <w:p w14:paraId="58FDA565" w14:textId="77777777" w:rsidR="00E1136C" w:rsidRPr="00F62264" w:rsidRDefault="00E1136C" w:rsidP="00DA5895">
                          <w:pPr>
                            <w:rPr>
                              <w:rFonts w:ascii="Verdana" w:hAnsi="Verdana"/>
                              <w:b/>
                              <w:color w:val="800080"/>
                              <w:sz w:val="37"/>
                              <w:szCs w:val="37"/>
                            </w:rPr>
                          </w:pPr>
                          <w:r w:rsidRPr="00F62264">
                            <w:rPr>
                              <w:rFonts w:ascii="Verdana" w:hAnsi="Verdana"/>
                              <w:b/>
                              <w:color w:val="800080"/>
                              <w:sz w:val="37"/>
                              <w:szCs w:val="37"/>
                            </w:rPr>
                            <w:t>Year:</w:t>
                          </w:r>
                          <w:r>
                            <w:rPr>
                              <w:rFonts w:ascii="Verdana" w:hAnsi="Verdana"/>
                              <w:b/>
                              <w:color w:val="800080"/>
                              <w:sz w:val="37"/>
                              <w:szCs w:val="37"/>
                            </w:rPr>
                            <w:tab/>
                          </w:r>
                          <w:r>
                            <w:rPr>
                              <w:rFonts w:ascii="Verdana" w:hAnsi="Verdana"/>
                              <w:b/>
                              <w:color w:val="800080"/>
                              <w:sz w:val="37"/>
                              <w:szCs w:val="37"/>
                            </w:rPr>
                            <w:tab/>
                            <w:t xml:space="preserve"> 2020</w:t>
                          </w:r>
                        </w:p>
                      </w:txbxContent>
                    </v:textbox>
                    <w10:wrap anchorx="margin"/>
                  </v:shape>
                </w:pict>
              </mc:Fallback>
            </mc:AlternateContent>
          </w:r>
          <w:r>
            <w:rPr>
              <w:noProof/>
            </w:rPr>
            <w:drawing>
              <wp:inline distT="0" distB="0" distL="0" distR="0" wp14:anchorId="12C6AEB0" wp14:editId="6B2858EC">
                <wp:extent cx="7000240" cy="1004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4995" cy="10070056"/>
                        </a:xfrm>
                        <a:prstGeom prst="rect">
                          <a:avLst/>
                        </a:prstGeom>
                        <a:noFill/>
                        <a:ln>
                          <a:noFill/>
                        </a:ln>
                      </pic:spPr>
                    </pic:pic>
                  </a:graphicData>
                </a:graphic>
              </wp:inline>
            </w:drawing>
          </w:r>
        </w:p>
        <w:p w14:paraId="4BED191A" w14:textId="14FC29F1" w:rsidR="00E1136C" w:rsidRDefault="00E1136C"/>
        <w:bookmarkStart w:id="0" w:name="_GoBack" w:displacedByCustomXml="next"/>
        <w:bookmarkEnd w:id="0" w:displacedByCustomXml="next"/>
      </w:sdtContent>
    </w:sdt>
    <w:tbl>
      <w:tblPr>
        <w:tblStyle w:val="TableGrid"/>
        <w:tblW w:w="9781" w:type="dxa"/>
        <w:tblInd w:w="562" w:type="dxa"/>
        <w:tblLayout w:type="fixed"/>
        <w:tblLook w:val="04A0" w:firstRow="1" w:lastRow="0" w:firstColumn="1" w:lastColumn="0" w:noHBand="0" w:noVBand="1"/>
      </w:tblPr>
      <w:tblGrid>
        <w:gridCol w:w="1701"/>
        <w:gridCol w:w="8080"/>
      </w:tblGrid>
      <w:tr w:rsidR="00F0213B" w:rsidRPr="00E65254" w14:paraId="1D3B71F4" w14:textId="77777777" w:rsidTr="00187015">
        <w:tc>
          <w:tcPr>
            <w:tcW w:w="1701" w:type="dxa"/>
          </w:tcPr>
          <w:p w14:paraId="133D1EE7" w14:textId="77777777" w:rsidR="00F0213B" w:rsidRPr="00E65254" w:rsidRDefault="00F0213B" w:rsidP="00E65254">
            <w:pPr>
              <w:spacing w:before="120" w:after="120"/>
              <w:ind w:right="-57"/>
              <w:rPr>
                <w:rFonts w:ascii="Calibri" w:hAnsi="Calibri"/>
                <w:b/>
                <w:sz w:val="20"/>
                <w:szCs w:val="20"/>
              </w:rPr>
            </w:pPr>
            <w:r w:rsidRPr="00E65254">
              <w:rPr>
                <w:rFonts w:ascii="Calibri" w:hAnsi="Calibri"/>
                <w:b/>
                <w:sz w:val="20"/>
                <w:szCs w:val="20"/>
              </w:rPr>
              <w:t>Unit code</w:t>
            </w:r>
          </w:p>
        </w:tc>
        <w:tc>
          <w:tcPr>
            <w:tcW w:w="8080" w:type="dxa"/>
          </w:tcPr>
          <w:p w14:paraId="2AD735E6" w14:textId="77777777" w:rsidR="00F0213B" w:rsidRPr="00E65254" w:rsidRDefault="002A2CDF" w:rsidP="00E65254">
            <w:pPr>
              <w:spacing w:before="120" w:after="120"/>
              <w:ind w:right="-57"/>
              <w:rPr>
                <w:rFonts w:ascii="Calibri" w:hAnsi="Calibri"/>
                <w:sz w:val="20"/>
                <w:szCs w:val="20"/>
              </w:rPr>
            </w:pPr>
            <w:r w:rsidRPr="00E65254">
              <w:rPr>
                <w:rFonts w:ascii="Calibri" w:hAnsi="Calibri"/>
                <w:sz w:val="20"/>
                <w:szCs w:val="20"/>
              </w:rPr>
              <w:t>TR541</w:t>
            </w:r>
          </w:p>
        </w:tc>
      </w:tr>
      <w:tr w:rsidR="00F0213B" w:rsidRPr="00E65254" w14:paraId="43E157C6" w14:textId="77777777" w:rsidTr="00187015">
        <w:tc>
          <w:tcPr>
            <w:tcW w:w="1701" w:type="dxa"/>
          </w:tcPr>
          <w:p w14:paraId="0C8F565D" w14:textId="77777777" w:rsidR="00F0213B" w:rsidRPr="00E65254" w:rsidRDefault="00F0213B" w:rsidP="00E65254">
            <w:pPr>
              <w:spacing w:before="120" w:after="120"/>
              <w:ind w:right="-57"/>
              <w:rPr>
                <w:rFonts w:ascii="Calibri" w:hAnsi="Calibri"/>
                <w:b/>
                <w:sz w:val="20"/>
                <w:szCs w:val="20"/>
              </w:rPr>
            </w:pPr>
            <w:r w:rsidRPr="00E65254">
              <w:rPr>
                <w:rFonts w:ascii="Calibri" w:hAnsi="Calibri"/>
                <w:b/>
                <w:sz w:val="20"/>
                <w:szCs w:val="20"/>
              </w:rPr>
              <w:t>Unit name</w:t>
            </w:r>
          </w:p>
        </w:tc>
        <w:tc>
          <w:tcPr>
            <w:tcW w:w="8080" w:type="dxa"/>
          </w:tcPr>
          <w:p w14:paraId="71F0F484" w14:textId="39523A2C" w:rsidR="00F0213B" w:rsidRPr="00E65254" w:rsidRDefault="002A2CDF" w:rsidP="00E65254">
            <w:pPr>
              <w:spacing w:before="120" w:after="120"/>
              <w:ind w:right="-57"/>
              <w:rPr>
                <w:rFonts w:ascii="Calibri" w:hAnsi="Calibri"/>
                <w:sz w:val="20"/>
                <w:szCs w:val="20"/>
              </w:rPr>
            </w:pPr>
            <w:r w:rsidRPr="00E65254">
              <w:rPr>
                <w:rFonts w:ascii="Calibri" w:hAnsi="Calibri"/>
                <w:sz w:val="20"/>
                <w:szCs w:val="20"/>
              </w:rPr>
              <w:t>Trauma Counselling</w:t>
            </w:r>
            <w:r w:rsidR="00262A28" w:rsidRPr="00E65254">
              <w:rPr>
                <w:rFonts w:ascii="Calibri" w:hAnsi="Calibri"/>
                <w:sz w:val="20"/>
                <w:szCs w:val="20"/>
              </w:rPr>
              <w:t xml:space="preserve">: </w:t>
            </w:r>
            <w:r w:rsidR="00D25964" w:rsidRPr="00E65254">
              <w:rPr>
                <w:rFonts w:ascii="Calibri" w:hAnsi="Calibri"/>
                <w:sz w:val="20"/>
                <w:szCs w:val="20"/>
              </w:rPr>
              <w:t>Intervention</w:t>
            </w:r>
            <w:r w:rsidR="004C793B" w:rsidRPr="00E65254">
              <w:rPr>
                <w:rFonts w:ascii="Calibri" w:hAnsi="Calibri"/>
                <w:sz w:val="20"/>
                <w:szCs w:val="20"/>
              </w:rPr>
              <w:t xml:space="preserve"> Frameworks</w:t>
            </w:r>
          </w:p>
        </w:tc>
      </w:tr>
      <w:tr w:rsidR="00E65254" w:rsidRPr="00E65254" w14:paraId="07D9310D" w14:textId="77777777" w:rsidTr="00187015">
        <w:tc>
          <w:tcPr>
            <w:tcW w:w="1701" w:type="dxa"/>
          </w:tcPr>
          <w:p w14:paraId="36F12F75" w14:textId="77777777" w:rsidR="00E65254" w:rsidRPr="00E65254" w:rsidRDefault="00E65254" w:rsidP="00E65254">
            <w:pPr>
              <w:spacing w:before="120" w:after="120"/>
              <w:ind w:right="-57"/>
              <w:rPr>
                <w:rFonts w:ascii="Calibri" w:hAnsi="Calibri"/>
                <w:b/>
                <w:sz w:val="20"/>
                <w:szCs w:val="20"/>
              </w:rPr>
            </w:pPr>
            <w:r w:rsidRPr="00E65254">
              <w:rPr>
                <w:rFonts w:ascii="Calibri" w:hAnsi="Calibri"/>
                <w:b/>
                <w:sz w:val="20"/>
                <w:szCs w:val="20"/>
              </w:rPr>
              <w:t>Associated higher education awards</w:t>
            </w:r>
          </w:p>
        </w:tc>
        <w:tc>
          <w:tcPr>
            <w:tcW w:w="8080" w:type="dxa"/>
          </w:tcPr>
          <w:p w14:paraId="05A436DB" w14:textId="16FB9A97" w:rsidR="00E65254" w:rsidRPr="00E65254" w:rsidRDefault="00E65254" w:rsidP="00E65254">
            <w:pPr>
              <w:spacing w:before="120" w:after="120"/>
              <w:ind w:right="-57"/>
              <w:rPr>
                <w:rFonts w:ascii="Calibri" w:hAnsi="Calibri"/>
                <w:sz w:val="20"/>
                <w:szCs w:val="20"/>
              </w:rPr>
            </w:pPr>
            <w:r w:rsidRPr="00F46841">
              <w:rPr>
                <w:rFonts w:ascii="Calibri" w:hAnsi="Calibri"/>
                <w:sz w:val="20"/>
                <w:szCs w:val="20"/>
              </w:rPr>
              <w:t>Master of Counselling</w:t>
            </w:r>
          </w:p>
        </w:tc>
      </w:tr>
      <w:tr w:rsidR="00F0213B" w:rsidRPr="00E65254" w14:paraId="55F388B1" w14:textId="77777777" w:rsidTr="00187015">
        <w:tc>
          <w:tcPr>
            <w:tcW w:w="1701" w:type="dxa"/>
          </w:tcPr>
          <w:p w14:paraId="323B69C2" w14:textId="77777777" w:rsidR="00F0213B" w:rsidRPr="00E65254" w:rsidRDefault="00F0213B" w:rsidP="00E65254">
            <w:pPr>
              <w:spacing w:before="120" w:after="120"/>
              <w:ind w:right="-57"/>
              <w:rPr>
                <w:rFonts w:ascii="Calibri" w:hAnsi="Calibri"/>
                <w:b/>
                <w:sz w:val="20"/>
                <w:szCs w:val="20"/>
              </w:rPr>
            </w:pPr>
            <w:r w:rsidRPr="00E65254">
              <w:rPr>
                <w:rFonts w:ascii="Calibri" w:hAnsi="Calibri"/>
                <w:b/>
                <w:sz w:val="20"/>
                <w:szCs w:val="20"/>
              </w:rPr>
              <w:t>Duration</w:t>
            </w:r>
          </w:p>
        </w:tc>
        <w:tc>
          <w:tcPr>
            <w:tcW w:w="8080" w:type="dxa"/>
          </w:tcPr>
          <w:p w14:paraId="2C550D7F" w14:textId="77777777" w:rsidR="00F0213B" w:rsidRPr="00E65254" w:rsidRDefault="002A2CDF" w:rsidP="00E65254">
            <w:pPr>
              <w:spacing w:before="120" w:after="120"/>
              <w:ind w:right="-57"/>
              <w:rPr>
                <w:rFonts w:ascii="Calibri" w:hAnsi="Calibri"/>
                <w:sz w:val="20"/>
                <w:szCs w:val="20"/>
              </w:rPr>
            </w:pPr>
            <w:r w:rsidRPr="00E65254">
              <w:rPr>
                <w:rFonts w:ascii="Calibri" w:hAnsi="Calibri"/>
                <w:sz w:val="20"/>
                <w:szCs w:val="20"/>
              </w:rPr>
              <w:t>One semester</w:t>
            </w:r>
          </w:p>
        </w:tc>
      </w:tr>
      <w:tr w:rsidR="00F0213B" w:rsidRPr="00E65254" w14:paraId="24542116" w14:textId="77777777" w:rsidTr="00187015">
        <w:tc>
          <w:tcPr>
            <w:tcW w:w="1701" w:type="dxa"/>
          </w:tcPr>
          <w:p w14:paraId="7ACFDA0B" w14:textId="77777777" w:rsidR="00F0213B" w:rsidRPr="00E65254" w:rsidRDefault="00F0213B" w:rsidP="00E65254">
            <w:pPr>
              <w:spacing w:before="120" w:after="120"/>
              <w:ind w:right="-57"/>
              <w:rPr>
                <w:rFonts w:ascii="Calibri" w:hAnsi="Calibri"/>
                <w:b/>
                <w:sz w:val="20"/>
                <w:szCs w:val="20"/>
              </w:rPr>
            </w:pPr>
            <w:r w:rsidRPr="00E65254">
              <w:rPr>
                <w:rFonts w:ascii="Calibri" w:hAnsi="Calibri"/>
                <w:b/>
                <w:sz w:val="20"/>
                <w:szCs w:val="20"/>
              </w:rPr>
              <w:t>Level</w:t>
            </w:r>
          </w:p>
        </w:tc>
        <w:tc>
          <w:tcPr>
            <w:tcW w:w="8080" w:type="dxa"/>
          </w:tcPr>
          <w:p w14:paraId="12ECDFD8" w14:textId="77777777" w:rsidR="00F0213B" w:rsidRPr="00E65254" w:rsidRDefault="002A2CDF" w:rsidP="00E65254">
            <w:pPr>
              <w:spacing w:before="120" w:after="120"/>
              <w:ind w:right="-57"/>
              <w:rPr>
                <w:rFonts w:ascii="Calibri" w:hAnsi="Calibri"/>
                <w:sz w:val="20"/>
                <w:szCs w:val="20"/>
              </w:rPr>
            </w:pPr>
            <w:r w:rsidRPr="00E65254">
              <w:rPr>
                <w:rFonts w:ascii="Calibri" w:hAnsi="Calibri"/>
                <w:sz w:val="20"/>
                <w:szCs w:val="20"/>
              </w:rPr>
              <w:t>Postgraduate</w:t>
            </w:r>
          </w:p>
        </w:tc>
      </w:tr>
      <w:tr w:rsidR="00F0213B" w:rsidRPr="00E65254" w14:paraId="6DEF752C" w14:textId="77777777" w:rsidTr="00187015">
        <w:tc>
          <w:tcPr>
            <w:tcW w:w="1701" w:type="dxa"/>
          </w:tcPr>
          <w:p w14:paraId="4A8604A3" w14:textId="4D6A1687" w:rsidR="00F0213B" w:rsidRPr="00E65254" w:rsidRDefault="00F0213B" w:rsidP="00E65254">
            <w:pPr>
              <w:spacing w:before="120" w:after="120"/>
              <w:ind w:right="-57"/>
              <w:rPr>
                <w:rFonts w:ascii="Calibri" w:hAnsi="Calibri"/>
                <w:b/>
                <w:sz w:val="20"/>
                <w:szCs w:val="20"/>
              </w:rPr>
            </w:pPr>
            <w:r w:rsidRPr="00E65254">
              <w:rPr>
                <w:rFonts w:ascii="Calibri" w:hAnsi="Calibri"/>
                <w:b/>
                <w:sz w:val="20"/>
                <w:szCs w:val="20"/>
              </w:rPr>
              <w:t xml:space="preserve">Unit </w:t>
            </w:r>
            <w:r w:rsidR="00E65254">
              <w:rPr>
                <w:rFonts w:ascii="Calibri" w:hAnsi="Calibri"/>
                <w:b/>
                <w:sz w:val="20"/>
                <w:szCs w:val="20"/>
              </w:rPr>
              <w:t>c</w:t>
            </w:r>
            <w:r w:rsidRPr="00E65254">
              <w:rPr>
                <w:rFonts w:ascii="Calibri" w:hAnsi="Calibri"/>
                <w:b/>
                <w:sz w:val="20"/>
                <w:szCs w:val="20"/>
              </w:rPr>
              <w:t>oordinator</w:t>
            </w:r>
          </w:p>
        </w:tc>
        <w:tc>
          <w:tcPr>
            <w:tcW w:w="8080" w:type="dxa"/>
          </w:tcPr>
          <w:p w14:paraId="126CAB2C" w14:textId="77777777" w:rsidR="00F0213B" w:rsidRPr="00E65254" w:rsidRDefault="002A2CDF" w:rsidP="00E65254">
            <w:pPr>
              <w:spacing w:before="120" w:after="120"/>
              <w:ind w:right="-57"/>
              <w:rPr>
                <w:rFonts w:ascii="Calibri" w:hAnsi="Calibri"/>
                <w:sz w:val="20"/>
                <w:szCs w:val="20"/>
              </w:rPr>
            </w:pPr>
            <w:r w:rsidRPr="00E65254">
              <w:rPr>
                <w:rFonts w:ascii="Calibri" w:hAnsi="Calibri"/>
                <w:sz w:val="20"/>
                <w:szCs w:val="20"/>
              </w:rPr>
              <w:t>Toni Neil</w:t>
            </w:r>
          </w:p>
        </w:tc>
      </w:tr>
      <w:tr w:rsidR="00E65254" w:rsidRPr="000D7452" w14:paraId="2C157AA2" w14:textId="77777777" w:rsidTr="00187015">
        <w:tc>
          <w:tcPr>
            <w:tcW w:w="1701" w:type="dxa"/>
          </w:tcPr>
          <w:p w14:paraId="44051E38" w14:textId="77777777" w:rsidR="00E65254" w:rsidRPr="000D7452" w:rsidRDefault="00E65254" w:rsidP="00A741B1">
            <w:pPr>
              <w:spacing w:before="120" w:after="120"/>
              <w:ind w:right="-57"/>
              <w:rPr>
                <w:rFonts w:ascii="Calibri" w:hAnsi="Calibri"/>
                <w:b/>
                <w:sz w:val="20"/>
                <w:szCs w:val="20"/>
              </w:rPr>
            </w:pPr>
            <w:r w:rsidRPr="000D7452">
              <w:rPr>
                <w:rFonts w:ascii="Calibri" w:hAnsi="Calibri"/>
                <w:b/>
                <w:sz w:val="20"/>
                <w:szCs w:val="20"/>
              </w:rPr>
              <w:t>Core/</w:t>
            </w:r>
            <w:r>
              <w:rPr>
                <w:rFonts w:ascii="Calibri" w:hAnsi="Calibri"/>
                <w:b/>
                <w:sz w:val="20"/>
                <w:szCs w:val="20"/>
              </w:rPr>
              <w:t>e</w:t>
            </w:r>
            <w:r w:rsidRPr="000D7452">
              <w:rPr>
                <w:rFonts w:ascii="Calibri" w:hAnsi="Calibri"/>
                <w:b/>
                <w:sz w:val="20"/>
                <w:szCs w:val="20"/>
              </w:rPr>
              <w:t>lective</w:t>
            </w:r>
          </w:p>
        </w:tc>
        <w:tc>
          <w:tcPr>
            <w:tcW w:w="8080" w:type="dxa"/>
          </w:tcPr>
          <w:p w14:paraId="13653100" w14:textId="77777777" w:rsidR="00E65254" w:rsidRPr="000D7452" w:rsidRDefault="00E65254" w:rsidP="00A741B1">
            <w:pPr>
              <w:spacing w:before="120" w:after="120"/>
              <w:ind w:right="-57"/>
              <w:rPr>
                <w:rFonts w:ascii="Calibri" w:hAnsi="Calibri"/>
                <w:sz w:val="20"/>
                <w:szCs w:val="20"/>
              </w:rPr>
            </w:pPr>
            <w:r>
              <w:rPr>
                <w:rFonts w:ascii="Calibri" w:hAnsi="Calibri"/>
                <w:sz w:val="20"/>
                <w:szCs w:val="20"/>
              </w:rPr>
              <w:t>Elective</w:t>
            </w:r>
          </w:p>
        </w:tc>
      </w:tr>
      <w:tr w:rsidR="00E65254" w:rsidRPr="00891913" w14:paraId="7BD1A9AA" w14:textId="77777777" w:rsidTr="00187015">
        <w:tc>
          <w:tcPr>
            <w:tcW w:w="1701" w:type="dxa"/>
          </w:tcPr>
          <w:p w14:paraId="4F0E6414" w14:textId="77777777" w:rsidR="00E65254" w:rsidRPr="0010482E" w:rsidRDefault="00E65254" w:rsidP="00A741B1">
            <w:pPr>
              <w:spacing w:before="120" w:after="120"/>
              <w:ind w:right="-57"/>
              <w:rPr>
                <w:rFonts w:ascii="Calibri" w:hAnsi="Calibri"/>
                <w:b/>
                <w:sz w:val="20"/>
                <w:szCs w:val="20"/>
              </w:rPr>
            </w:pPr>
            <w:r w:rsidRPr="0010482E">
              <w:rPr>
                <w:rFonts w:ascii="Calibri" w:hAnsi="Calibri"/>
                <w:b/>
                <w:sz w:val="20"/>
                <w:szCs w:val="20"/>
              </w:rPr>
              <w:t>Weighting</w:t>
            </w:r>
          </w:p>
        </w:tc>
        <w:tc>
          <w:tcPr>
            <w:tcW w:w="8080" w:type="dxa"/>
          </w:tcPr>
          <w:p w14:paraId="76223B30" w14:textId="77777777" w:rsidR="00E65254" w:rsidRPr="00891913" w:rsidRDefault="00E65254" w:rsidP="00A741B1">
            <w:pPr>
              <w:tabs>
                <w:tab w:val="right" w:pos="2494"/>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1A459E2B" w14:textId="77777777" w:rsidR="00E65254" w:rsidRPr="00891913" w:rsidRDefault="00E65254" w:rsidP="00A741B1">
            <w:pPr>
              <w:tabs>
                <w:tab w:val="right" w:pos="2494"/>
              </w:tabs>
              <w:spacing w:after="120"/>
              <w:ind w:right="-57"/>
              <w:rPr>
                <w:sz w:val="20"/>
                <w:szCs w:val="20"/>
              </w:rPr>
            </w:pPr>
            <w:r w:rsidRPr="00891913">
              <w:rPr>
                <w:sz w:val="20"/>
                <w:szCs w:val="20"/>
              </w:rPr>
              <w:t>Course credit points</w:t>
            </w:r>
            <w:r>
              <w:rPr>
                <w:sz w:val="20"/>
                <w:szCs w:val="20"/>
              </w:rPr>
              <w:t>:</w:t>
            </w:r>
            <w:r>
              <w:rPr>
                <w:sz w:val="20"/>
                <w:szCs w:val="20"/>
              </w:rPr>
              <w:tab/>
              <w:t xml:space="preserve"> 160</w:t>
            </w:r>
          </w:p>
        </w:tc>
      </w:tr>
      <w:tr w:rsidR="00E65254" w:rsidRPr="00891913" w14:paraId="09310D90" w14:textId="77777777" w:rsidTr="00187015">
        <w:tc>
          <w:tcPr>
            <w:tcW w:w="1701" w:type="dxa"/>
          </w:tcPr>
          <w:p w14:paraId="3566DAFD" w14:textId="77777777" w:rsidR="00E65254" w:rsidRPr="0010482E" w:rsidRDefault="00E65254" w:rsidP="00A741B1">
            <w:pPr>
              <w:spacing w:before="120" w:after="120"/>
              <w:ind w:right="-57"/>
              <w:rPr>
                <w:rFonts w:ascii="Calibri" w:hAnsi="Calibri"/>
                <w:b/>
                <w:sz w:val="20"/>
                <w:szCs w:val="20"/>
              </w:rPr>
            </w:pPr>
            <w:r w:rsidRPr="0010482E">
              <w:rPr>
                <w:rFonts w:ascii="Calibri" w:hAnsi="Calibri"/>
                <w:b/>
                <w:sz w:val="20"/>
                <w:szCs w:val="20"/>
              </w:rPr>
              <w:t>Delivery mode</w:t>
            </w:r>
          </w:p>
        </w:tc>
        <w:tc>
          <w:tcPr>
            <w:tcW w:w="8080" w:type="dxa"/>
          </w:tcPr>
          <w:p w14:paraId="45EBFC0B" w14:textId="77777777" w:rsidR="00E65254" w:rsidRPr="007947D4" w:rsidRDefault="00E65254" w:rsidP="00A741B1">
            <w:pPr>
              <w:spacing w:before="120"/>
              <w:ind w:right="-57"/>
              <w:rPr>
                <w:sz w:val="20"/>
                <w:szCs w:val="20"/>
              </w:rPr>
            </w:pPr>
            <w:r>
              <w:rPr>
                <w:rFonts w:eastAsia="Calibri" w:cs="Times New Roman"/>
                <w:noProof/>
                <w:sz w:val="20"/>
                <w:szCs w:val="20"/>
              </w:rPr>
              <w:t>Face-to-face on site</w:t>
            </w:r>
          </w:p>
        </w:tc>
      </w:tr>
      <w:tr w:rsidR="00E65254" w:rsidRPr="00891913" w14:paraId="2D089910" w14:textId="77777777" w:rsidTr="00187015">
        <w:trPr>
          <w:trHeight w:val="270"/>
        </w:trPr>
        <w:tc>
          <w:tcPr>
            <w:tcW w:w="1701" w:type="dxa"/>
            <w:vMerge w:val="restart"/>
          </w:tcPr>
          <w:p w14:paraId="39E1FF71" w14:textId="77777777" w:rsidR="00E65254" w:rsidRPr="0010482E" w:rsidRDefault="00E65254" w:rsidP="00A741B1">
            <w:pPr>
              <w:spacing w:before="120" w:after="120"/>
              <w:ind w:right="-57"/>
              <w:rPr>
                <w:rFonts w:ascii="Calibri" w:hAnsi="Calibri"/>
                <w:b/>
                <w:sz w:val="20"/>
                <w:szCs w:val="20"/>
              </w:rPr>
            </w:pPr>
            <w:r w:rsidRPr="0010482E">
              <w:rPr>
                <w:rFonts w:ascii="Calibri" w:hAnsi="Calibri"/>
                <w:b/>
                <w:sz w:val="20"/>
                <w:szCs w:val="20"/>
              </w:rPr>
              <w:t>Student workload</w:t>
            </w:r>
          </w:p>
        </w:tc>
        <w:tc>
          <w:tcPr>
            <w:tcW w:w="8080" w:type="dxa"/>
          </w:tcPr>
          <w:p w14:paraId="2E115962" w14:textId="77777777" w:rsidR="00E65254" w:rsidRPr="007947D4" w:rsidRDefault="00E65254" w:rsidP="00A741B1">
            <w:pPr>
              <w:pStyle w:val="UnitText"/>
              <w:tabs>
                <w:tab w:val="right" w:pos="4854"/>
              </w:tabs>
              <w:ind w:right="-57"/>
              <w:jc w:val="left"/>
              <w:rPr>
                <w:rFonts w:asciiTheme="minorHAnsi" w:eastAsia="Calibri" w:hAnsiTheme="minorHAnsi" w:cs="Arial"/>
                <w:i/>
                <w:szCs w:val="20"/>
              </w:rPr>
            </w:pPr>
            <w:r>
              <w:rPr>
                <w:rFonts w:asciiTheme="minorHAnsi" w:eastAsia="Calibri" w:hAnsiTheme="minorHAnsi" w:cs="Arial"/>
                <w:i/>
                <w:szCs w:val="20"/>
              </w:rPr>
              <w:t>Face-to-face on site</w:t>
            </w:r>
          </w:p>
          <w:p w14:paraId="6A9EDB71" w14:textId="2AA057F4" w:rsidR="00E65254" w:rsidRPr="007947D4" w:rsidRDefault="00E65254" w:rsidP="00A741B1">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Contact hours</w:t>
            </w:r>
            <w:r>
              <w:rPr>
                <w:rFonts w:asciiTheme="minorHAnsi" w:eastAsia="Calibri" w:hAnsiTheme="minorHAnsi" w:cs="Arial"/>
                <w:szCs w:val="20"/>
              </w:rPr>
              <w:tab/>
              <w:t>3</w:t>
            </w:r>
            <w:r w:rsidR="00C56ABF">
              <w:rPr>
                <w:rFonts w:asciiTheme="minorHAnsi" w:eastAsia="Calibri" w:hAnsiTheme="minorHAnsi" w:cs="Arial"/>
                <w:szCs w:val="20"/>
              </w:rPr>
              <w:t>5</w:t>
            </w:r>
            <w:r>
              <w:rPr>
                <w:rFonts w:asciiTheme="minorHAnsi" w:eastAsia="Calibri" w:hAnsiTheme="minorHAnsi" w:cs="Arial"/>
                <w:szCs w:val="20"/>
              </w:rPr>
              <w:t xml:space="preserve"> hours</w:t>
            </w:r>
          </w:p>
          <w:p w14:paraId="6B556BE5" w14:textId="5E8444E5" w:rsidR="00E65254" w:rsidRPr="007947D4" w:rsidRDefault="00E65254" w:rsidP="00A741B1">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Reading, study, and pr</w:t>
            </w:r>
            <w:r>
              <w:rPr>
                <w:rFonts w:asciiTheme="minorHAnsi" w:eastAsia="Calibri" w:hAnsiTheme="minorHAnsi" w:cs="Arial"/>
                <w:szCs w:val="20"/>
              </w:rPr>
              <w:t>eparation</w:t>
            </w:r>
            <w:r>
              <w:rPr>
                <w:rFonts w:asciiTheme="minorHAnsi" w:eastAsia="Calibri" w:hAnsiTheme="minorHAnsi" w:cs="Arial"/>
                <w:szCs w:val="20"/>
              </w:rPr>
              <w:tab/>
              <w:t>5</w:t>
            </w:r>
            <w:r w:rsidR="00C56ABF">
              <w:rPr>
                <w:rFonts w:asciiTheme="minorHAnsi" w:eastAsia="Calibri" w:hAnsiTheme="minorHAnsi" w:cs="Arial"/>
                <w:szCs w:val="20"/>
              </w:rPr>
              <w:t>5</w:t>
            </w:r>
            <w:r>
              <w:rPr>
                <w:rFonts w:asciiTheme="minorHAnsi" w:eastAsia="Calibri" w:hAnsiTheme="minorHAnsi" w:cs="Arial"/>
                <w:szCs w:val="20"/>
              </w:rPr>
              <w:t xml:space="preserve"> hours</w:t>
            </w:r>
          </w:p>
          <w:p w14:paraId="471914F8" w14:textId="6EF5BF46" w:rsidR="00E65254" w:rsidRPr="007947D4" w:rsidRDefault="00E65254" w:rsidP="00A741B1">
            <w:pPr>
              <w:pStyle w:val="UnitText"/>
              <w:tabs>
                <w:tab w:val="right" w:pos="4854"/>
              </w:tabs>
              <w:ind w:right="-57"/>
              <w:contextualSpacing/>
              <w:jc w:val="left"/>
              <w:rPr>
                <w:rFonts w:asciiTheme="minorHAnsi" w:eastAsia="Calibri" w:hAnsiTheme="minorHAnsi" w:cs="Arial"/>
                <w:szCs w:val="20"/>
              </w:rPr>
            </w:pPr>
            <w:r>
              <w:rPr>
                <w:rFonts w:asciiTheme="minorHAnsi" w:eastAsia="Calibri" w:hAnsiTheme="minorHAnsi" w:cs="Arial"/>
                <w:szCs w:val="20"/>
              </w:rPr>
              <w:t>Assignment preparation</w:t>
            </w:r>
            <w:r>
              <w:rPr>
                <w:rFonts w:asciiTheme="minorHAnsi" w:eastAsia="Calibri" w:hAnsiTheme="minorHAnsi" w:cs="Arial"/>
                <w:szCs w:val="20"/>
              </w:rPr>
              <w:tab/>
            </w:r>
            <w:r w:rsidR="00C56ABF">
              <w:rPr>
                <w:rFonts w:asciiTheme="minorHAnsi" w:eastAsia="Calibri" w:hAnsiTheme="minorHAnsi" w:cs="Arial"/>
                <w:szCs w:val="20"/>
              </w:rPr>
              <w:t>60</w:t>
            </w:r>
            <w:r>
              <w:rPr>
                <w:rFonts w:asciiTheme="minorHAnsi" w:eastAsia="Calibri" w:hAnsiTheme="minorHAnsi" w:cs="Arial"/>
                <w:szCs w:val="20"/>
              </w:rPr>
              <w:t xml:space="preserve"> hours</w:t>
            </w:r>
          </w:p>
          <w:p w14:paraId="284653C6" w14:textId="77777777" w:rsidR="00E65254" w:rsidRPr="000D7452" w:rsidRDefault="00E65254" w:rsidP="00A741B1">
            <w:pPr>
              <w:pStyle w:val="UnitText"/>
              <w:tabs>
                <w:tab w:val="right" w:pos="4854"/>
              </w:tabs>
              <w:ind w:right="-57"/>
              <w:jc w:val="left"/>
              <w:rPr>
                <w:rFonts w:asciiTheme="minorHAnsi" w:eastAsia="Calibri" w:hAnsiTheme="minorHAnsi" w:cs="Arial"/>
                <w:b/>
                <w:bCs/>
                <w:szCs w:val="20"/>
              </w:rPr>
            </w:pPr>
            <w:r w:rsidRPr="00B63C79">
              <w:rPr>
                <w:rFonts w:asciiTheme="minorHAnsi" w:eastAsia="Calibri" w:hAnsiTheme="minorHAnsi" w:cs="Arial"/>
                <w:b/>
                <w:bCs/>
                <w:szCs w:val="20"/>
              </w:rPr>
              <w:t>TOTAL</w:t>
            </w:r>
            <w:r w:rsidRPr="00B63C79">
              <w:rPr>
                <w:rFonts w:asciiTheme="minorHAnsi" w:eastAsia="Calibri" w:hAnsiTheme="minorHAnsi" w:cs="Arial"/>
                <w:b/>
                <w:bCs/>
                <w:szCs w:val="20"/>
              </w:rPr>
              <w:tab/>
              <w:t>150 hours</w:t>
            </w:r>
          </w:p>
        </w:tc>
      </w:tr>
      <w:tr w:rsidR="00E65254" w:rsidRPr="00891913" w14:paraId="3D4B1E1F" w14:textId="77777777" w:rsidTr="00187015">
        <w:tc>
          <w:tcPr>
            <w:tcW w:w="1701" w:type="dxa"/>
            <w:vMerge/>
          </w:tcPr>
          <w:p w14:paraId="3DE4D540" w14:textId="77777777" w:rsidR="00E65254" w:rsidRPr="0010482E" w:rsidRDefault="00E65254" w:rsidP="00A741B1">
            <w:pPr>
              <w:spacing w:before="120" w:after="120"/>
              <w:ind w:right="-57"/>
              <w:rPr>
                <w:rFonts w:ascii="Calibri" w:hAnsi="Calibri"/>
                <w:b/>
                <w:sz w:val="20"/>
                <w:szCs w:val="20"/>
              </w:rPr>
            </w:pPr>
          </w:p>
        </w:tc>
        <w:tc>
          <w:tcPr>
            <w:tcW w:w="8080" w:type="dxa"/>
          </w:tcPr>
          <w:p w14:paraId="0ED5DB4F" w14:textId="77777777" w:rsidR="00E65254" w:rsidRPr="0010482E" w:rsidRDefault="00E65254" w:rsidP="00A741B1">
            <w:pPr>
              <w:spacing w:before="120" w:after="120"/>
              <w:ind w:right="-57"/>
              <w:rPr>
                <w:rFonts w:ascii="Calibri" w:hAnsi="Calibri"/>
                <w:sz w:val="20"/>
                <w:szCs w:val="20"/>
              </w:rPr>
            </w:pPr>
            <w:r w:rsidRPr="0010482E">
              <w:rPr>
                <w:rFonts w:ascii="Calibri" w:eastAsia="Calibri" w:hAnsi="Calibri"/>
                <w:sz w:val="20"/>
                <w:szCs w:val="20"/>
              </w:rPr>
              <w:t xml:space="preserve">Students requiring additional English language support are expected to undertake an additional </w:t>
            </w:r>
            <w:r w:rsidRPr="0010482E">
              <w:rPr>
                <w:rFonts w:ascii="Calibri" w:eastAsia="Calibri" w:hAnsi="Calibri"/>
                <w:noProof/>
                <w:sz w:val="20"/>
                <w:szCs w:val="20"/>
              </w:rPr>
              <w:t>one</w:t>
            </w:r>
            <w:r w:rsidRPr="0010482E">
              <w:rPr>
                <w:rFonts w:ascii="Calibri" w:eastAsia="Calibri" w:hAnsi="Calibri"/>
                <w:sz w:val="20"/>
                <w:szCs w:val="20"/>
              </w:rPr>
              <w:t xml:space="preserve"> hour per week.</w:t>
            </w:r>
          </w:p>
        </w:tc>
      </w:tr>
      <w:tr w:rsidR="00E65254" w:rsidRPr="00891913" w14:paraId="0B5C7DF1" w14:textId="77777777" w:rsidTr="00187015">
        <w:tc>
          <w:tcPr>
            <w:tcW w:w="1701" w:type="dxa"/>
          </w:tcPr>
          <w:p w14:paraId="05CF5C7D" w14:textId="77777777" w:rsidR="00E65254" w:rsidRPr="0010482E" w:rsidRDefault="00E65254" w:rsidP="00A741B1">
            <w:pPr>
              <w:spacing w:before="120" w:after="120"/>
              <w:ind w:right="-57"/>
              <w:rPr>
                <w:rFonts w:ascii="Calibri" w:hAnsi="Calibri"/>
                <w:b/>
                <w:sz w:val="20"/>
                <w:szCs w:val="20"/>
              </w:rPr>
            </w:pPr>
            <w:r w:rsidRPr="0010482E">
              <w:rPr>
                <w:rFonts w:ascii="Calibri" w:eastAsia="Calibri" w:hAnsi="Calibri" w:cs="Times New Roman"/>
                <w:b/>
                <w:sz w:val="20"/>
                <w:szCs w:val="20"/>
              </w:rPr>
              <w:t xml:space="preserve">Prerequisites/ </w:t>
            </w:r>
            <w:r>
              <w:rPr>
                <w:rFonts w:ascii="Calibri" w:eastAsia="Calibri" w:hAnsi="Calibri" w:cs="Times New Roman"/>
                <w:b/>
                <w:sz w:val="20"/>
                <w:szCs w:val="20"/>
              </w:rPr>
              <w:t xml:space="preserve">   c</w:t>
            </w:r>
            <w:r w:rsidRPr="0010482E">
              <w:rPr>
                <w:rFonts w:ascii="Calibri" w:eastAsia="Calibri" w:hAnsi="Calibri" w:cs="Times New Roman"/>
                <w:b/>
                <w:sz w:val="20"/>
                <w:szCs w:val="20"/>
              </w:rPr>
              <w:t>o</w:t>
            </w:r>
            <w:r>
              <w:rPr>
                <w:rFonts w:ascii="Calibri" w:eastAsia="Calibri" w:hAnsi="Calibri" w:cs="Times New Roman"/>
                <w:b/>
                <w:sz w:val="20"/>
                <w:szCs w:val="20"/>
              </w:rPr>
              <w:t>-</w:t>
            </w:r>
            <w:r w:rsidRPr="0010482E">
              <w:rPr>
                <w:rFonts w:ascii="Calibri" w:eastAsia="Calibri" w:hAnsi="Calibri" w:cs="Times New Roman"/>
                <w:b/>
                <w:sz w:val="20"/>
                <w:szCs w:val="20"/>
              </w:rPr>
              <w:t xml:space="preserve">requisites/ </w:t>
            </w:r>
            <w:r>
              <w:rPr>
                <w:rFonts w:ascii="Calibri" w:eastAsia="Calibri" w:hAnsi="Calibri" w:cs="Times New Roman"/>
                <w:b/>
                <w:sz w:val="20"/>
                <w:szCs w:val="20"/>
              </w:rPr>
              <w:t>r</w:t>
            </w:r>
            <w:r w:rsidRPr="0010482E">
              <w:rPr>
                <w:rFonts w:ascii="Calibri" w:eastAsia="Calibri" w:hAnsi="Calibri" w:cs="Times New Roman"/>
                <w:b/>
                <w:sz w:val="20"/>
                <w:szCs w:val="20"/>
              </w:rPr>
              <w:t>estrictions</w:t>
            </w:r>
          </w:p>
        </w:tc>
        <w:tc>
          <w:tcPr>
            <w:tcW w:w="8080" w:type="dxa"/>
          </w:tcPr>
          <w:p w14:paraId="7F1BD6FC" w14:textId="77777777" w:rsidR="00E65254" w:rsidRPr="000D7452" w:rsidRDefault="00E65254" w:rsidP="00A741B1">
            <w:pPr>
              <w:spacing w:before="120" w:after="120"/>
              <w:ind w:right="-57"/>
              <w:rPr>
                <w:rFonts w:ascii="Calibri" w:hAnsi="Calibri"/>
                <w:i/>
                <w:sz w:val="20"/>
                <w:szCs w:val="20"/>
              </w:rPr>
            </w:pPr>
            <w:r w:rsidRPr="000D7452">
              <w:rPr>
                <w:rFonts w:ascii="Calibri" w:hAnsi="Calibri"/>
                <w:i/>
                <w:sz w:val="20"/>
                <w:szCs w:val="20"/>
              </w:rPr>
              <w:t>Prerequisite or co-requisite</w:t>
            </w:r>
          </w:p>
          <w:p w14:paraId="6DB0BD4D" w14:textId="77777777" w:rsidR="00E65254" w:rsidRDefault="00E65254" w:rsidP="00A741B1">
            <w:pPr>
              <w:tabs>
                <w:tab w:val="left" w:pos="649"/>
              </w:tabs>
              <w:spacing w:before="120" w:after="120"/>
              <w:ind w:right="-57"/>
              <w:rPr>
                <w:rFonts w:ascii="Calibri" w:hAnsi="Calibri"/>
                <w:sz w:val="20"/>
                <w:szCs w:val="20"/>
              </w:rPr>
            </w:pPr>
            <w:r>
              <w:rPr>
                <w:rFonts w:ascii="Calibri" w:hAnsi="Calibri"/>
                <w:sz w:val="20"/>
                <w:szCs w:val="20"/>
              </w:rPr>
              <w:t>T</w:t>
            </w:r>
            <w:r w:rsidRPr="002114B7">
              <w:rPr>
                <w:rFonts w:ascii="Calibri" w:hAnsi="Calibri"/>
                <w:sz w:val="20"/>
                <w:szCs w:val="20"/>
              </w:rPr>
              <w:t>R540</w:t>
            </w:r>
            <w:r>
              <w:rPr>
                <w:rFonts w:ascii="Calibri" w:hAnsi="Calibri"/>
                <w:sz w:val="20"/>
                <w:szCs w:val="20"/>
              </w:rPr>
              <w:tab/>
            </w:r>
            <w:r w:rsidRPr="00E65254">
              <w:rPr>
                <w:rFonts w:ascii="Calibri" w:hAnsi="Calibri"/>
                <w:sz w:val="20"/>
                <w:szCs w:val="20"/>
              </w:rPr>
              <w:t xml:space="preserve">Trauma </w:t>
            </w:r>
            <w:r w:rsidRPr="002114B7">
              <w:rPr>
                <w:rFonts w:ascii="Calibri" w:hAnsi="Calibri"/>
                <w:sz w:val="20"/>
                <w:szCs w:val="20"/>
              </w:rPr>
              <w:t>Counselling: Theoretical Foundations</w:t>
            </w:r>
          </w:p>
          <w:p w14:paraId="6A138EDC" w14:textId="6C5D0069" w:rsidR="00C6068E" w:rsidRPr="0082122F" w:rsidRDefault="00C6068E" w:rsidP="00A741B1">
            <w:pPr>
              <w:tabs>
                <w:tab w:val="left" w:pos="649"/>
              </w:tabs>
              <w:spacing w:before="120" w:after="120"/>
              <w:ind w:right="-57"/>
              <w:rPr>
                <w:rFonts w:ascii="Calibri" w:hAnsi="Calibri"/>
                <w:sz w:val="20"/>
                <w:szCs w:val="20"/>
              </w:rPr>
            </w:pPr>
            <w:r>
              <w:rPr>
                <w:rFonts w:ascii="Calibri" w:hAnsi="Calibri"/>
                <w:sz w:val="20"/>
                <w:szCs w:val="20"/>
              </w:rPr>
              <w:t>CO614    Processes and Strategies</w:t>
            </w:r>
          </w:p>
        </w:tc>
      </w:tr>
      <w:tr w:rsidR="00F0213B" w:rsidRPr="00E65254" w14:paraId="02FF094C" w14:textId="77777777" w:rsidTr="00187015">
        <w:tc>
          <w:tcPr>
            <w:tcW w:w="1701" w:type="dxa"/>
          </w:tcPr>
          <w:p w14:paraId="34C051B0" w14:textId="77777777" w:rsidR="00F0213B" w:rsidRPr="00E65254" w:rsidRDefault="00F0213B" w:rsidP="00E65254">
            <w:pPr>
              <w:spacing w:before="120" w:after="120"/>
              <w:ind w:right="-57"/>
              <w:rPr>
                <w:rFonts w:ascii="Calibri" w:hAnsi="Calibri"/>
                <w:b/>
                <w:sz w:val="20"/>
                <w:szCs w:val="20"/>
              </w:rPr>
            </w:pPr>
            <w:r w:rsidRPr="00E65254">
              <w:rPr>
                <w:rFonts w:ascii="Calibri" w:eastAsia="Calibri" w:hAnsi="Calibri" w:cs="Times New Roman"/>
                <w:b/>
                <w:sz w:val="20"/>
                <w:szCs w:val="20"/>
              </w:rPr>
              <w:t>Rationale</w:t>
            </w:r>
          </w:p>
        </w:tc>
        <w:tc>
          <w:tcPr>
            <w:tcW w:w="8080" w:type="dxa"/>
          </w:tcPr>
          <w:p w14:paraId="0E3B3C43" w14:textId="7A81D4AC" w:rsidR="00500427" w:rsidRPr="00E65254" w:rsidRDefault="00FF6A47" w:rsidP="00E65254">
            <w:pPr>
              <w:spacing w:before="120" w:after="120"/>
              <w:ind w:right="-57"/>
              <w:rPr>
                <w:rFonts w:ascii="Calibri" w:hAnsi="Calibri"/>
                <w:sz w:val="20"/>
                <w:szCs w:val="20"/>
              </w:rPr>
            </w:pPr>
            <w:r w:rsidRPr="00E65254">
              <w:rPr>
                <w:rFonts w:ascii="Calibri" w:hAnsi="Calibri"/>
                <w:sz w:val="20"/>
                <w:szCs w:val="20"/>
              </w:rPr>
              <w:t xml:space="preserve">To be able to counsel those who have been affected by trauma, counsellors not only need to understand the nature of trauma and traumatic response, but also specialised skills and strategies are required to work with this </w:t>
            </w:r>
            <w:proofErr w:type="gramStart"/>
            <w:r w:rsidRPr="00E65254">
              <w:rPr>
                <w:rFonts w:ascii="Calibri" w:hAnsi="Calibri"/>
                <w:sz w:val="20"/>
                <w:szCs w:val="20"/>
              </w:rPr>
              <w:t>particular client</w:t>
            </w:r>
            <w:proofErr w:type="gramEnd"/>
            <w:r w:rsidRPr="00E65254">
              <w:rPr>
                <w:rFonts w:ascii="Calibri" w:hAnsi="Calibri"/>
                <w:sz w:val="20"/>
                <w:szCs w:val="20"/>
              </w:rPr>
              <w:t xml:space="preserve"> group. </w:t>
            </w:r>
            <w:r w:rsidR="006F35EE" w:rsidRPr="00E65254">
              <w:rPr>
                <w:rFonts w:ascii="Calibri" w:hAnsi="Calibri"/>
                <w:sz w:val="20"/>
                <w:szCs w:val="20"/>
              </w:rPr>
              <w:t>In this unit, s</w:t>
            </w:r>
            <w:r w:rsidR="002A2CDF" w:rsidRPr="00E65254">
              <w:rPr>
                <w:rFonts w:ascii="Calibri" w:hAnsi="Calibri"/>
                <w:sz w:val="20"/>
                <w:szCs w:val="20"/>
              </w:rPr>
              <w:t>tudents will be introduced to skills and interventions developed from contemporary and relevant approaches to working with unresolved trauma</w:t>
            </w:r>
            <w:r w:rsidR="00500427" w:rsidRPr="00E65254">
              <w:rPr>
                <w:rFonts w:ascii="Calibri" w:hAnsi="Calibri"/>
                <w:sz w:val="20"/>
                <w:szCs w:val="20"/>
              </w:rPr>
              <w:t xml:space="preserve"> in order to establish a framework for intervention</w:t>
            </w:r>
            <w:r w:rsidR="002A2CDF" w:rsidRPr="00E65254">
              <w:rPr>
                <w:rFonts w:ascii="Calibri" w:hAnsi="Calibri"/>
                <w:sz w:val="20"/>
                <w:szCs w:val="20"/>
              </w:rPr>
              <w:t xml:space="preserve">. </w:t>
            </w:r>
            <w:r w:rsidR="00500427" w:rsidRPr="00E65254">
              <w:rPr>
                <w:rFonts w:ascii="Calibri" w:hAnsi="Calibri"/>
                <w:sz w:val="20"/>
                <w:szCs w:val="20"/>
              </w:rPr>
              <w:t xml:space="preserve">The primacy of the therapeutic relationship is also emphasised, and students will have the opportunity to reflect on their use of self in trauma counselling. </w:t>
            </w:r>
          </w:p>
          <w:p w14:paraId="1122E6DB" w14:textId="543CE569" w:rsidR="00F0213B" w:rsidRPr="00E65254" w:rsidRDefault="002A2CDF" w:rsidP="00E65254">
            <w:pPr>
              <w:spacing w:before="120" w:after="120"/>
              <w:ind w:right="-57"/>
              <w:rPr>
                <w:rFonts w:ascii="Calibri" w:hAnsi="Calibri"/>
                <w:sz w:val="20"/>
                <w:szCs w:val="20"/>
              </w:rPr>
            </w:pPr>
            <w:r w:rsidRPr="00E65254">
              <w:rPr>
                <w:rFonts w:ascii="Calibri" w:hAnsi="Calibri"/>
                <w:sz w:val="20"/>
                <w:szCs w:val="20"/>
              </w:rPr>
              <w:t>Students will evaluate the outcomes of trauma work from a variety of perspectives, including a distinctly</w:t>
            </w:r>
            <w:r w:rsidR="006F35EE" w:rsidRPr="00E65254">
              <w:rPr>
                <w:rFonts w:ascii="Calibri" w:hAnsi="Calibri"/>
                <w:sz w:val="20"/>
                <w:szCs w:val="20"/>
              </w:rPr>
              <w:t xml:space="preserve"> Christian worldview,</w:t>
            </w:r>
            <w:r w:rsidRPr="00E65254">
              <w:rPr>
                <w:rFonts w:ascii="Calibri" w:hAnsi="Calibri"/>
                <w:sz w:val="20"/>
                <w:szCs w:val="20"/>
              </w:rPr>
              <w:t xml:space="preserve"> cul</w:t>
            </w:r>
            <w:r w:rsidR="006F35EE" w:rsidRPr="00E65254">
              <w:rPr>
                <w:rFonts w:ascii="Calibri" w:hAnsi="Calibri"/>
                <w:sz w:val="20"/>
                <w:szCs w:val="20"/>
              </w:rPr>
              <w:t>tural perspectives,</w:t>
            </w:r>
            <w:r w:rsidRPr="00E65254">
              <w:rPr>
                <w:rFonts w:ascii="Calibri" w:hAnsi="Calibri"/>
                <w:sz w:val="20"/>
                <w:szCs w:val="20"/>
              </w:rPr>
              <w:t xml:space="preserve"> ethical and best-practice positions.</w:t>
            </w:r>
            <w:r w:rsidR="00500427" w:rsidRPr="00E65254">
              <w:rPr>
                <w:rFonts w:ascii="Calibri" w:hAnsi="Calibri"/>
                <w:sz w:val="20"/>
                <w:szCs w:val="20"/>
              </w:rPr>
              <w:t xml:space="preserve"> As part of a holistic framework for intervention, students </w:t>
            </w:r>
            <w:r w:rsidRPr="00E65254">
              <w:rPr>
                <w:rFonts w:ascii="Calibri" w:hAnsi="Calibri"/>
                <w:sz w:val="20"/>
                <w:szCs w:val="20"/>
              </w:rPr>
              <w:t xml:space="preserve">will also be encouraged to explore the opportunities for developing communities of care for people recovering from unresolved trauma. </w:t>
            </w:r>
          </w:p>
        </w:tc>
      </w:tr>
      <w:tr w:rsidR="00F0213B" w:rsidRPr="00E65254" w14:paraId="16A0365D" w14:textId="77777777" w:rsidTr="00187015">
        <w:tc>
          <w:tcPr>
            <w:tcW w:w="1701" w:type="dxa"/>
          </w:tcPr>
          <w:p w14:paraId="0D1462C2" w14:textId="77777777" w:rsidR="00F0213B" w:rsidRPr="00E65254" w:rsidRDefault="00F0213B" w:rsidP="00E65254">
            <w:pPr>
              <w:spacing w:before="120" w:after="120"/>
              <w:ind w:right="-57"/>
              <w:rPr>
                <w:rFonts w:ascii="Calibri" w:hAnsi="Calibri"/>
                <w:b/>
                <w:sz w:val="20"/>
                <w:szCs w:val="20"/>
              </w:rPr>
            </w:pPr>
            <w:r w:rsidRPr="00E65254">
              <w:rPr>
                <w:rFonts w:ascii="Calibri" w:eastAsia="Calibri" w:hAnsi="Calibri" w:cs="Times New Roman"/>
                <w:b/>
                <w:sz w:val="20"/>
                <w:szCs w:val="20"/>
              </w:rPr>
              <w:t>Prescribed text(s)</w:t>
            </w:r>
          </w:p>
        </w:tc>
        <w:tc>
          <w:tcPr>
            <w:tcW w:w="8080" w:type="dxa"/>
          </w:tcPr>
          <w:p w14:paraId="1B6D9FC7" w14:textId="51BD5D3F" w:rsidR="00C320C5" w:rsidRPr="00E65254" w:rsidRDefault="002A2CDF" w:rsidP="00586FC8">
            <w:pPr>
              <w:spacing w:before="120" w:after="120"/>
              <w:ind w:left="284" w:right="-57" w:hanging="284"/>
              <w:rPr>
                <w:rFonts w:ascii="Calibri" w:eastAsia="Calibri" w:hAnsi="Calibri" w:cs="Times New Roman"/>
                <w:noProof/>
                <w:sz w:val="20"/>
                <w:szCs w:val="20"/>
              </w:rPr>
            </w:pPr>
            <w:r w:rsidRPr="00E65254">
              <w:rPr>
                <w:rFonts w:ascii="Calibri" w:eastAsia="Times" w:hAnsi="Calibri" w:cs="Arial"/>
                <w:sz w:val="20"/>
                <w:szCs w:val="20"/>
                <w:lang w:eastAsia="en-AU"/>
              </w:rPr>
              <w:t>Briere, J.</w:t>
            </w:r>
            <w:r w:rsidR="0049369D" w:rsidRPr="00E65254">
              <w:rPr>
                <w:rFonts w:ascii="Calibri" w:eastAsia="Times" w:hAnsi="Calibri" w:cs="Arial"/>
                <w:sz w:val="20"/>
                <w:szCs w:val="20"/>
                <w:lang w:eastAsia="en-AU"/>
              </w:rPr>
              <w:t>,</w:t>
            </w:r>
            <w:r w:rsidRPr="00E65254">
              <w:rPr>
                <w:rFonts w:ascii="Calibri" w:eastAsia="Times" w:hAnsi="Calibri" w:cs="Arial"/>
                <w:sz w:val="20"/>
                <w:szCs w:val="20"/>
                <w:lang w:eastAsia="en-AU"/>
              </w:rPr>
              <w:t xml:space="preserve"> &amp; Scott, C. (2015). </w:t>
            </w:r>
            <w:r w:rsidRPr="00E65254">
              <w:rPr>
                <w:rFonts w:ascii="Calibri" w:eastAsia="Times" w:hAnsi="Calibri" w:cs="Arial"/>
                <w:i/>
                <w:sz w:val="20"/>
                <w:szCs w:val="20"/>
                <w:lang w:eastAsia="en-AU"/>
              </w:rPr>
              <w:t xml:space="preserve">Principles of trauma therapy: A guide to symptoms, evaluation and treatment </w:t>
            </w:r>
            <w:r w:rsidRPr="00E65254">
              <w:rPr>
                <w:rFonts w:ascii="Calibri" w:eastAsia="Times" w:hAnsi="Calibri" w:cs="Arial"/>
                <w:sz w:val="20"/>
                <w:szCs w:val="20"/>
                <w:lang w:eastAsia="en-AU"/>
              </w:rPr>
              <w:t>(2</w:t>
            </w:r>
            <w:r w:rsidR="00586FC8">
              <w:rPr>
                <w:rFonts w:ascii="Calibri" w:eastAsia="Times" w:hAnsi="Calibri" w:cs="Arial"/>
                <w:sz w:val="20"/>
                <w:szCs w:val="20"/>
                <w:lang w:eastAsia="en-AU"/>
              </w:rPr>
              <w:t>nd</w:t>
            </w:r>
            <w:r w:rsidRPr="00E65254">
              <w:rPr>
                <w:rFonts w:ascii="Calibri" w:eastAsia="Times" w:hAnsi="Calibri" w:cs="Arial"/>
                <w:sz w:val="20"/>
                <w:szCs w:val="20"/>
                <w:lang w:eastAsia="en-AU"/>
              </w:rPr>
              <w:t xml:space="preserve"> ed.). Los Angeles, CA: Sage.</w:t>
            </w:r>
          </w:p>
          <w:p w14:paraId="1BB1FF6A" w14:textId="3D0AC130" w:rsidR="00F0213B" w:rsidRPr="00E65254" w:rsidRDefault="00C56735" w:rsidP="00C56735">
            <w:pPr>
              <w:spacing w:before="120" w:after="120"/>
              <w:ind w:left="284" w:right="-57" w:hanging="284"/>
              <w:rPr>
                <w:rFonts w:ascii="Calibri" w:eastAsia="Calibri" w:hAnsi="Calibri" w:cs="Times New Roman"/>
                <w:noProof/>
                <w:sz w:val="20"/>
                <w:szCs w:val="20"/>
              </w:rPr>
            </w:pPr>
            <w:r w:rsidRPr="00E65254">
              <w:rPr>
                <w:rFonts w:ascii="Calibri" w:eastAsia="Calibri" w:hAnsi="Calibri" w:cs="Times New Roman"/>
                <w:noProof/>
                <w:sz w:val="20"/>
                <w:szCs w:val="20"/>
              </w:rPr>
              <w:t xml:space="preserve">Herman, J. (2015). </w:t>
            </w:r>
            <w:r w:rsidRPr="00E65254">
              <w:rPr>
                <w:rFonts w:ascii="Calibri" w:eastAsia="Calibri" w:hAnsi="Calibri" w:cs="Times New Roman"/>
                <w:i/>
                <w:noProof/>
                <w:sz w:val="20"/>
                <w:szCs w:val="20"/>
              </w:rPr>
              <w:t xml:space="preserve">Trauma and recovery: The aftermath of violence-from domestic violence to political terror. </w:t>
            </w:r>
            <w:r w:rsidRPr="00E65254">
              <w:rPr>
                <w:rFonts w:ascii="Calibri" w:eastAsia="Calibri" w:hAnsi="Calibri" w:cs="Times New Roman"/>
                <w:noProof/>
                <w:sz w:val="20"/>
                <w:szCs w:val="20"/>
              </w:rPr>
              <w:t xml:space="preserve"> New York, NY: Basic Books. </w:t>
            </w:r>
          </w:p>
        </w:tc>
      </w:tr>
      <w:tr w:rsidR="002A2CDF" w:rsidRPr="00E65254" w14:paraId="447A9206" w14:textId="77777777" w:rsidTr="00187015">
        <w:trPr>
          <w:cantSplit/>
        </w:trPr>
        <w:tc>
          <w:tcPr>
            <w:tcW w:w="1701" w:type="dxa"/>
          </w:tcPr>
          <w:p w14:paraId="1B5251BF" w14:textId="77777777" w:rsidR="002A2CDF" w:rsidRPr="00E65254" w:rsidRDefault="002A2CDF" w:rsidP="00E65254">
            <w:pPr>
              <w:spacing w:before="120" w:after="120"/>
              <w:ind w:right="-57"/>
              <w:rPr>
                <w:rFonts w:ascii="Calibri" w:hAnsi="Calibri"/>
                <w:b/>
                <w:sz w:val="20"/>
                <w:szCs w:val="20"/>
              </w:rPr>
            </w:pPr>
            <w:r w:rsidRPr="00E65254">
              <w:rPr>
                <w:rFonts w:ascii="Calibri" w:eastAsia="Calibri" w:hAnsi="Calibri" w:cs="Times New Roman"/>
                <w:b/>
                <w:sz w:val="20"/>
                <w:szCs w:val="20"/>
              </w:rPr>
              <w:lastRenderedPageBreak/>
              <w:t>Recommended readings</w:t>
            </w:r>
          </w:p>
        </w:tc>
        <w:tc>
          <w:tcPr>
            <w:tcW w:w="8080" w:type="dxa"/>
          </w:tcPr>
          <w:p w14:paraId="4016DC8F" w14:textId="77777777" w:rsidR="002A2CDF" w:rsidRPr="00E65254" w:rsidRDefault="002A2CDF" w:rsidP="00E65254">
            <w:pPr>
              <w:spacing w:before="120" w:after="120"/>
              <w:ind w:right="-57"/>
              <w:rPr>
                <w:rFonts w:ascii="Calibri" w:eastAsia="Calibri" w:hAnsi="Calibri" w:cs="Times New Roman"/>
                <w:b/>
                <w:noProof/>
                <w:sz w:val="20"/>
                <w:szCs w:val="20"/>
              </w:rPr>
            </w:pPr>
            <w:r w:rsidRPr="00E65254">
              <w:rPr>
                <w:rFonts w:ascii="Calibri" w:eastAsia="Calibri" w:hAnsi="Calibri" w:cs="Times New Roman"/>
                <w:b/>
                <w:noProof/>
                <w:sz w:val="20"/>
                <w:szCs w:val="20"/>
              </w:rPr>
              <w:t>Books</w:t>
            </w:r>
          </w:p>
          <w:p w14:paraId="13C2F5E0" w14:textId="51C2E777" w:rsidR="000807D4" w:rsidRPr="00E65254" w:rsidRDefault="000807D4" w:rsidP="00586FC8">
            <w:pPr>
              <w:spacing w:before="120" w:after="120"/>
              <w:ind w:left="284" w:right="-57" w:hanging="284"/>
              <w:rPr>
                <w:rFonts w:ascii="Calibri" w:eastAsia="Calibri" w:hAnsi="Calibri" w:cs="Times New Roman"/>
                <w:noProof/>
                <w:sz w:val="20"/>
                <w:szCs w:val="20"/>
              </w:rPr>
            </w:pPr>
            <w:r w:rsidRPr="00E65254">
              <w:rPr>
                <w:rFonts w:ascii="Calibri" w:eastAsia="Calibri" w:hAnsi="Calibri" w:cs="Times New Roman"/>
                <w:noProof/>
                <w:sz w:val="20"/>
                <w:szCs w:val="20"/>
              </w:rPr>
              <w:t xml:space="preserve">Courtois, C. </w:t>
            </w:r>
            <w:r w:rsidR="00016842" w:rsidRPr="00E65254">
              <w:rPr>
                <w:rFonts w:ascii="Calibri" w:eastAsia="Calibri" w:hAnsi="Calibri" w:cs="Times New Roman"/>
                <w:noProof/>
                <w:sz w:val="20"/>
                <w:szCs w:val="20"/>
              </w:rPr>
              <w:t xml:space="preserve">(2014). </w:t>
            </w:r>
            <w:r w:rsidR="00016842" w:rsidRPr="00E65254">
              <w:rPr>
                <w:rFonts w:ascii="Calibri" w:eastAsia="Calibri" w:hAnsi="Calibri" w:cs="Times New Roman"/>
                <w:i/>
                <w:noProof/>
                <w:sz w:val="20"/>
                <w:szCs w:val="20"/>
              </w:rPr>
              <w:t xml:space="preserve">It’s not you, it’s what happened to you </w:t>
            </w:r>
            <w:r w:rsidR="00016842" w:rsidRPr="00E65254">
              <w:rPr>
                <w:rFonts w:ascii="Calibri" w:eastAsia="Calibri" w:hAnsi="Calibri" w:cs="Times New Roman"/>
                <w:noProof/>
                <w:sz w:val="20"/>
                <w:szCs w:val="20"/>
              </w:rPr>
              <w:t>[Kindle ebook]. Telemachus Press.</w:t>
            </w:r>
          </w:p>
          <w:p w14:paraId="6592C684" w14:textId="37C571B2" w:rsidR="002A2CDF" w:rsidRPr="00E65254" w:rsidRDefault="002A2CDF" w:rsidP="00586FC8">
            <w:pPr>
              <w:spacing w:before="120" w:after="120"/>
              <w:ind w:left="284" w:right="-57" w:hanging="284"/>
              <w:rPr>
                <w:rFonts w:ascii="Calibri" w:eastAsia="Calibri" w:hAnsi="Calibri" w:cs="Times New Roman"/>
                <w:noProof/>
                <w:sz w:val="20"/>
                <w:szCs w:val="20"/>
              </w:rPr>
            </w:pPr>
            <w:r w:rsidRPr="00E65254">
              <w:rPr>
                <w:rFonts w:ascii="Calibri" w:eastAsia="Calibri" w:hAnsi="Calibri" w:cs="Times New Roman"/>
                <w:noProof/>
                <w:sz w:val="20"/>
                <w:szCs w:val="20"/>
              </w:rPr>
              <w:t>Frewen, P.</w:t>
            </w:r>
            <w:r w:rsidR="0049369D" w:rsidRPr="00E65254">
              <w:rPr>
                <w:rFonts w:ascii="Calibri" w:eastAsia="Calibri" w:hAnsi="Calibri" w:cs="Times New Roman"/>
                <w:noProof/>
                <w:sz w:val="20"/>
                <w:szCs w:val="20"/>
              </w:rPr>
              <w:t>,</w:t>
            </w:r>
            <w:r w:rsidRPr="00E65254">
              <w:rPr>
                <w:rFonts w:ascii="Calibri" w:eastAsia="Calibri" w:hAnsi="Calibri" w:cs="Times New Roman"/>
                <w:noProof/>
                <w:sz w:val="20"/>
                <w:szCs w:val="20"/>
              </w:rPr>
              <w:t xml:space="preserve"> &amp; Lanius, R. (2015). </w:t>
            </w:r>
            <w:r w:rsidRPr="00E65254">
              <w:rPr>
                <w:rFonts w:ascii="Calibri" w:eastAsia="Calibri" w:hAnsi="Calibri" w:cs="Times New Roman"/>
                <w:i/>
                <w:noProof/>
                <w:sz w:val="20"/>
                <w:szCs w:val="20"/>
              </w:rPr>
              <w:t xml:space="preserve">Healing the traumatised self: Consciousness, neuroscience, treatment. </w:t>
            </w:r>
            <w:r w:rsidRPr="00E65254">
              <w:rPr>
                <w:rFonts w:ascii="Calibri" w:eastAsia="Calibri" w:hAnsi="Calibri" w:cs="Times New Roman"/>
                <w:noProof/>
                <w:sz w:val="20"/>
                <w:szCs w:val="20"/>
              </w:rPr>
              <w:t>New York, NY: Norton.</w:t>
            </w:r>
          </w:p>
          <w:p w14:paraId="477F21AC" w14:textId="77777777" w:rsidR="004A5D13" w:rsidRDefault="004A5D13" w:rsidP="00C45DB5">
            <w:pPr>
              <w:spacing w:before="120" w:after="120"/>
              <w:ind w:left="284" w:right="-57" w:hanging="284"/>
              <w:rPr>
                <w:rFonts w:eastAsia="Calibri" w:cs="Times New Roman"/>
                <w:noProof/>
                <w:sz w:val="20"/>
              </w:rPr>
            </w:pPr>
            <w:r>
              <w:rPr>
                <w:rFonts w:eastAsia="Calibri" w:cs="Times New Roman"/>
                <w:noProof/>
                <w:sz w:val="20"/>
              </w:rPr>
              <w:t xml:space="preserve">Levine, P. (2010). </w:t>
            </w:r>
            <w:r>
              <w:rPr>
                <w:rFonts w:eastAsia="Calibri" w:cs="Times New Roman"/>
                <w:i/>
                <w:noProof/>
                <w:sz w:val="20"/>
              </w:rPr>
              <w:t xml:space="preserve">In an unspoken voice: How the body releases trauma and restores goodness. </w:t>
            </w:r>
            <w:r>
              <w:rPr>
                <w:rFonts w:eastAsia="Calibri" w:cs="Times New Roman"/>
                <w:noProof/>
                <w:sz w:val="20"/>
              </w:rPr>
              <w:t>Berkeley, CA: North Atlantic Books.</w:t>
            </w:r>
          </w:p>
          <w:p w14:paraId="57CBCFFC" w14:textId="5CCC4E75" w:rsidR="002A2CDF" w:rsidRPr="00E65254" w:rsidRDefault="002A2CDF" w:rsidP="00586FC8">
            <w:pPr>
              <w:spacing w:before="120" w:after="120"/>
              <w:ind w:left="284" w:right="-57" w:hanging="284"/>
              <w:rPr>
                <w:rFonts w:ascii="Calibri" w:eastAsia="Calibri" w:hAnsi="Calibri" w:cs="Times New Roman"/>
                <w:noProof/>
                <w:sz w:val="20"/>
                <w:szCs w:val="20"/>
              </w:rPr>
            </w:pPr>
            <w:r w:rsidRPr="00E65254">
              <w:rPr>
                <w:rFonts w:ascii="Calibri" w:eastAsia="Calibri" w:hAnsi="Calibri" w:cs="Times New Roman"/>
                <w:noProof/>
                <w:sz w:val="20"/>
                <w:szCs w:val="20"/>
              </w:rPr>
              <w:t xml:space="preserve">McMackin, R., Newman, E., Fogler, J., &amp; Keane, T. (Eds.). (2012). </w:t>
            </w:r>
            <w:r w:rsidRPr="00E65254">
              <w:rPr>
                <w:rFonts w:ascii="Calibri" w:eastAsia="Calibri" w:hAnsi="Calibri" w:cs="Times New Roman"/>
                <w:i/>
                <w:noProof/>
                <w:sz w:val="20"/>
                <w:szCs w:val="20"/>
              </w:rPr>
              <w:t>Trauma therapy in context: The science and craft of evidence-based practice.</w:t>
            </w:r>
            <w:r w:rsidR="00971895" w:rsidRPr="00E65254">
              <w:rPr>
                <w:rFonts w:ascii="Calibri" w:eastAsia="Calibri" w:hAnsi="Calibri" w:cs="Times New Roman"/>
                <w:i/>
                <w:noProof/>
                <w:sz w:val="20"/>
                <w:szCs w:val="20"/>
              </w:rPr>
              <w:t xml:space="preserve"> </w:t>
            </w:r>
            <w:r w:rsidRPr="00E65254">
              <w:rPr>
                <w:rFonts w:ascii="Calibri" w:eastAsia="Calibri" w:hAnsi="Calibri" w:cs="Times New Roman"/>
                <w:noProof/>
                <w:sz w:val="20"/>
                <w:szCs w:val="20"/>
              </w:rPr>
              <w:t>Washington, DC: APA.</w:t>
            </w:r>
          </w:p>
          <w:p w14:paraId="21598D5F" w14:textId="77777777" w:rsidR="00C56735" w:rsidRDefault="00C56735" w:rsidP="00586FC8">
            <w:pPr>
              <w:spacing w:before="120" w:after="120"/>
              <w:ind w:left="284" w:right="-57" w:hanging="284"/>
              <w:rPr>
                <w:rFonts w:ascii="Calibri" w:eastAsia="Calibri" w:hAnsi="Calibri" w:cs="Times New Roman"/>
                <w:noProof/>
                <w:sz w:val="20"/>
                <w:szCs w:val="20"/>
              </w:rPr>
            </w:pPr>
            <w:r w:rsidRPr="00E65254">
              <w:rPr>
                <w:rFonts w:ascii="Calibri" w:eastAsia="Calibri" w:hAnsi="Calibri" w:cs="Times New Roman"/>
                <w:noProof/>
                <w:sz w:val="20"/>
                <w:szCs w:val="20"/>
              </w:rPr>
              <w:t xml:space="preserve">Ogden, P., &amp; Fisher, J. (2015). </w:t>
            </w:r>
            <w:r w:rsidRPr="00E65254">
              <w:rPr>
                <w:rFonts w:ascii="Calibri" w:eastAsia="Calibri" w:hAnsi="Calibri" w:cs="Times New Roman"/>
                <w:i/>
                <w:noProof/>
                <w:sz w:val="20"/>
                <w:szCs w:val="20"/>
              </w:rPr>
              <w:t xml:space="preserve">Sensorimotor psychotherapy: Interventions for trauma and  attachment. </w:t>
            </w:r>
            <w:r w:rsidRPr="00E65254">
              <w:rPr>
                <w:rFonts w:ascii="Calibri" w:eastAsia="Calibri" w:hAnsi="Calibri" w:cs="Times New Roman"/>
                <w:noProof/>
                <w:sz w:val="20"/>
                <w:szCs w:val="20"/>
              </w:rPr>
              <w:t>New York, NY: Norton.</w:t>
            </w:r>
          </w:p>
          <w:p w14:paraId="65650380" w14:textId="49F6EFC7" w:rsidR="00DF1C54" w:rsidRPr="00E65254" w:rsidRDefault="00DF1C54" w:rsidP="00586FC8">
            <w:pPr>
              <w:spacing w:before="120" w:after="120"/>
              <w:ind w:left="284" w:right="-57" w:hanging="284"/>
              <w:rPr>
                <w:rFonts w:ascii="Calibri" w:eastAsia="Calibri" w:hAnsi="Calibri" w:cs="Times New Roman"/>
                <w:noProof/>
                <w:sz w:val="20"/>
                <w:szCs w:val="20"/>
              </w:rPr>
            </w:pPr>
            <w:r w:rsidRPr="00E65254">
              <w:rPr>
                <w:rFonts w:ascii="Calibri" w:eastAsia="Calibri" w:hAnsi="Calibri" w:cs="Times New Roman"/>
                <w:noProof/>
                <w:sz w:val="20"/>
                <w:szCs w:val="20"/>
              </w:rPr>
              <w:t xml:space="preserve">Rossouw, P. (2014). </w:t>
            </w:r>
            <w:r w:rsidRPr="00E65254">
              <w:rPr>
                <w:rFonts w:ascii="Calibri" w:eastAsia="Calibri" w:hAnsi="Calibri" w:cs="Times New Roman"/>
                <w:i/>
                <w:noProof/>
                <w:sz w:val="20"/>
                <w:szCs w:val="20"/>
              </w:rPr>
              <w:t xml:space="preserve">Neuropsychotherapy: Theoretical underpinnings and clinical appications. </w:t>
            </w:r>
            <w:r w:rsidRPr="00E65254">
              <w:rPr>
                <w:rFonts w:ascii="Calibri" w:eastAsia="Calibri" w:hAnsi="Calibri" w:cs="Times New Roman"/>
                <w:noProof/>
                <w:sz w:val="20"/>
                <w:szCs w:val="20"/>
              </w:rPr>
              <w:t>Brisbane, Australia: Mediros.</w:t>
            </w:r>
          </w:p>
          <w:p w14:paraId="51FB0038" w14:textId="77777777" w:rsidR="004A5D13" w:rsidRDefault="004A5D13" w:rsidP="00C45DB5">
            <w:pPr>
              <w:spacing w:before="120" w:after="120"/>
              <w:ind w:left="284" w:right="-57" w:hanging="284"/>
              <w:rPr>
                <w:rFonts w:eastAsia="Calibri" w:cs="Times New Roman"/>
                <w:noProof/>
                <w:sz w:val="20"/>
              </w:rPr>
            </w:pPr>
            <w:r>
              <w:rPr>
                <w:rFonts w:eastAsia="Calibri" w:cs="Times New Roman"/>
                <w:noProof/>
                <w:sz w:val="20"/>
              </w:rPr>
              <w:t xml:space="preserve">Rothschild, B. (2010). </w:t>
            </w:r>
            <w:r>
              <w:rPr>
                <w:rFonts w:eastAsia="Calibri" w:cs="Times New Roman"/>
                <w:i/>
                <w:noProof/>
                <w:sz w:val="20"/>
              </w:rPr>
              <w:t xml:space="preserve">8 keys to safe trauma recovery: </w:t>
            </w:r>
            <w:r w:rsidRPr="00A920EB">
              <w:rPr>
                <w:rFonts w:eastAsia="Calibri" w:cs="Times New Roman"/>
                <w:i/>
                <w:noProof/>
                <w:sz w:val="20"/>
              </w:rPr>
              <w:t>Take-charge strategies to empower your healing</w:t>
            </w:r>
            <w:r>
              <w:rPr>
                <w:rFonts w:eastAsia="Calibri" w:cs="Times New Roman"/>
                <w:i/>
                <w:noProof/>
                <w:sz w:val="20"/>
              </w:rPr>
              <w:t xml:space="preserve">. </w:t>
            </w:r>
            <w:r>
              <w:rPr>
                <w:rFonts w:eastAsia="Calibri" w:cs="Times New Roman"/>
                <w:noProof/>
                <w:sz w:val="20"/>
              </w:rPr>
              <w:t>Los Angeles, CA: Norton.</w:t>
            </w:r>
          </w:p>
          <w:p w14:paraId="16326FE3" w14:textId="77777777" w:rsidR="00C320C5" w:rsidRPr="00E65254" w:rsidRDefault="00C320C5" w:rsidP="00586FC8">
            <w:pPr>
              <w:spacing w:before="120" w:after="120"/>
              <w:ind w:left="284" w:right="-57" w:hanging="284"/>
              <w:rPr>
                <w:rFonts w:ascii="Calibri" w:eastAsia="Calibri" w:hAnsi="Calibri" w:cs="Times New Roman"/>
                <w:noProof/>
                <w:sz w:val="20"/>
                <w:szCs w:val="20"/>
              </w:rPr>
            </w:pPr>
            <w:r w:rsidRPr="00E65254">
              <w:rPr>
                <w:rFonts w:ascii="Calibri" w:eastAsia="Calibri" w:hAnsi="Calibri" w:cs="Times New Roman"/>
                <w:noProof/>
                <w:sz w:val="20"/>
                <w:szCs w:val="20"/>
              </w:rPr>
              <w:t xml:space="preserve">Van der Kolk, B. (2014). </w:t>
            </w:r>
            <w:r w:rsidRPr="00E65254">
              <w:rPr>
                <w:rFonts w:ascii="Calibri" w:eastAsia="Calibri" w:hAnsi="Calibri" w:cs="Times New Roman"/>
                <w:i/>
                <w:noProof/>
                <w:sz w:val="20"/>
                <w:szCs w:val="20"/>
              </w:rPr>
              <w:t xml:space="preserve">The body keeps the score: Brain, mind and body in the healing of trauma. </w:t>
            </w:r>
            <w:r w:rsidRPr="00E65254">
              <w:rPr>
                <w:rFonts w:ascii="Calibri" w:eastAsia="Calibri" w:hAnsi="Calibri" w:cs="Times New Roman"/>
                <w:noProof/>
                <w:sz w:val="20"/>
                <w:szCs w:val="20"/>
              </w:rPr>
              <w:t>New York, NY: Penguin.</w:t>
            </w:r>
          </w:p>
          <w:p w14:paraId="4A20ECD5" w14:textId="27FB240B" w:rsidR="002A2CDF" w:rsidRPr="00E65254" w:rsidRDefault="002A2CDF" w:rsidP="00586FC8">
            <w:pPr>
              <w:spacing w:before="120" w:after="120"/>
              <w:ind w:left="284" w:right="-57" w:hanging="284"/>
              <w:rPr>
                <w:rFonts w:ascii="Calibri" w:eastAsia="Calibri" w:hAnsi="Calibri" w:cs="Times New Roman"/>
                <w:noProof/>
                <w:sz w:val="20"/>
                <w:szCs w:val="20"/>
              </w:rPr>
            </w:pPr>
            <w:r w:rsidRPr="00E65254">
              <w:rPr>
                <w:rFonts w:ascii="Calibri" w:eastAsia="Calibri" w:hAnsi="Calibri" w:cs="Times New Roman"/>
                <w:noProof/>
                <w:sz w:val="20"/>
                <w:szCs w:val="20"/>
              </w:rPr>
              <w:t xml:space="preserve">Walker, D., Courtois, C., &amp; Aten, J. (Eds.). (2015). </w:t>
            </w:r>
            <w:r w:rsidRPr="00E65254">
              <w:rPr>
                <w:rFonts w:ascii="Calibri" w:eastAsia="Calibri" w:hAnsi="Calibri" w:cs="Times New Roman"/>
                <w:i/>
                <w:noProof/>
                <w:sz w:val="20"/>
                <w:szCs w:val="20"/>
              </w:rPr>
              <w:t xml:space="preserve">Spiritually oriented psychotherapy for trauma. </w:t>
            </w:r>
            <w:r w:rsidRPr="00E65254">
              <w:rPr>
                <w:rFonts w:ascii="Calibri" w:eastAsia="Calibri" w:hAnsi="Calibri" w:cs="Times New Roman"/>
                <w:noProof/>
                <w:sz w:val="20"/>
                <w:szCs w:val="20"/>
              </w:rPr>
              <w:t xml:space="preserve">New York, NY: Norton. </w:t>
            </w:r>
          </w:p>
          <w:p w14:paraId="0397D7A1" w14:textId="7DF8FE13" w:rsidR="002A2CDF" w:rsidRPr="00E65254" w:rsidRDefault="002A2CDF" w:rsidP="00E65254">
            <w:pPr>
              <w:spacing w:before="120" w:after="120"/>
              <w:ind w:right="-57"/>
              <w:rPr>
                <w:rFonts w:ascii="Calibri" w:eastAsia="Calibri" w:hAnsi="Calibri" w:cs="Times New Roman"/>
                <w:b/>
                <w:noProof/>
                <w:sz w:val="20"/>
                <w:szCs w:val="20"/>
              </w:rPr>
            </w:pPr>
            <w:r w:rsidRPr="00E65254">
              <w:rPr>
                <w:rFonts w:ascii="Calibri" w:eastAsia="Calibri" w:hAnsi="Calibri" w:cs="Times New Roman"/>
                <w:b/>
                <w:noProof/>
                <w:sz w:val="20"/>
                <w:szCs w:val="20"/>
              </w:rPr>
              <w:t>Journals and Periodicals</w:t>
            </w:r>
          </w:p>
          <w:p w14:paraId="664E2BA9" w14:textId="77777777" w:rsidR="001B4C20" w:rsidRPr="00E65254" w:rsidRDefault="001B4C20" w:rsidP="00E65254">
            <w:pPr>
              <w:spacing w:before="120" w:after="120"/>
              <w:ind w:right="-57"/>
              <w:rPr>
                <w:rFonts w:ascii="Calibri" w:eastAsia="Calibri" w:hAnsi="Calibri" w:cs="Times New Roman"/>
                <w:i/>
                <w:noProof/>
                <w:sz w:val="20"/>
                <w:szCs w:val="20"/>
              </w:rPr>
            </w:pPr>
            <w:r w:rsidRPr="00E65254">
              <w:rPr>
                <w:rFonts w:ascii="Calibri" w:eastAsia="Calibri" w:hAnsi="Calibri" w:cs="Times New Roman"/>
                <w:i/>
                <w:noProof/>
                <w:sz w:val="20"/>
                <w:szCs w:val="20"/>
              </w:rPr>
              <w:t>Developmental Neurobiology</w:t>
            </w:r>
          </w:p>
          <w:p w14:paraId="5FEDCFFA" w14:textId="77777777" w:rsidR="001B4C20" w:rsidRPr="00E65254" w:rsidRDefault="001B4C20" w:rsidP="00E65254">
            <w:pPr>
              <w:spacing w:before="120" w:after="120"/>
              <w:ind w:right="-57"/>
              <w:rPr>
                <w:rFonts w:ascii="Calibri" w:eastAsia="Calibri" w:hAnsi="Calibri" w:cs="Times New Roman"/>
                <w:i/>
                <w:noProof/>
                <w:sz w:val="20"/>
                <w:szCs w:val="20"/>
              </w:rPr>
            </w:pPr>
            <w:r w:rsidRPr="00E65254">
              <w:rPr>
                <w:rFonts w:ascii="Calibri" w:eastAsia="Calibri" w:hAnsi="Calibri" w:cs="Times New Roman"/>
                <w:i/>
                <w:noProof/>
                <w:sz w:val="20"/>
                <w:szCs w:val="20"/>
              </w:rPr>
              <w:t>Journal of Child Sexual Abuse</w:t>
            </w:r>
          </w:p>
          <w:p w14:paraId="4150A501" w14:textId="77777777" w:rsidR="001B4C20" w:rsidRPr="00E65254" w:rsidRDefault="001B4C20" w:rsidP="00E65254">
            <w:pPr>
              <w:spacing w:before="120" w:after="120"/>
              <w:ind w:right="-57"/>
              <w:rPr>
                <w:rFonts w:ascii="Calibri" w:eastAsia="Calibri" w:hAnsi="Calibri" w:cs="Times New Roman"/>
                <w:i/>
                <w:noProof/>
                <w:sz w:val="20"/>
                <w:szCs w:val="20"/>
              </w:rPr>
            </w:pPr>
            <w:r w:rsidRPr="00E65254">
              <w:rPr>
                <w:rFonts w:ascii="Calibri" w:eastAsia="Calibri" w:hAnsi="Calibri" w:cs="Times New Roman"/>
                <w:i/>
                <w:noProof/>
                <w:sz w:val="20"/>
                <w:szCs w:val="20"/>
              </w:rPr>
              <w:t>Journal of Interpersonal Violence</w:t>
            </w:r>
          </w:p>
          <w:p w14:paraId="4DD6E284" w14:textId="77777777" w:rsidR="001B4C20" w:rsidRPr="00E65254" w:rsidRDefault="001B4C20" w:rsidP="00E65254">
            <w:pPr>
              <w:spacing w:before="120" w:after="120"/>
              <w:ind w:right="-57"/>
              <w:rPr>
                <w:rFonts w:ascii="Calibri" w:eastAsia="Calibri" w:hAnsi="Calibri" w:cs="Times New Roman"/>
                <w:i/>
                <w:noProof/>
                <w:sz w:val="20"/>
                <w:szCs w:val="20"/>
              </w:rPr>
            </w:pPr>
            <w:r w:rsidRPr="00E65254">
              <w:rPr>
                <w:rFonts w:ascii="Calibri" w:eastAsia="Calibri" w:hAnsi="Calibri" w:cs="Times New Roman"/>
                <w:i/>
                <w:noProof/>
                <w:sz w:val="20"/>
                <w:szCs w:val="20"/>
              </w:rPr>
              <w:t>Journal of Neuroscience</w:t>
            </w:r>
          </w:p>
          <w:p w14:paraId="47BCC2E9" w14:textId="77777777" w:rsidR="001B4C20" w:rsidRPr="00E65254" w:rsidRDefault="001B4C20" w:rsidP="00E65254">
            <w:pPr>
              <w:spacing w:before="120" w:after="120"/>
              <w:ind w:right="-57"/>
              <w:rPr>
                <w:rFonts w:ascii="Calibri" w:eastAsia="Calibri" w:hAnsi="Calibri" w:cs="Times New Roman"/>
                <w:i/>
                <w:noProof/>
                <w:sz w:val="20"/>
                <w:szCs w:val="20"/>
              </w:rPr>
            </w:pPr>
            <w:r w:rsidRPr="00E65254">
              <w:rPr>
                <w:rFonts w:ascii="Calibri" w:eastAsia="Calibri" w:hAnsi="Calibri" w:cs="Times New Roman"/>
                <w:i/>
                <w:noProof/>
                <w:sz w:val="20"/>
                <w:szCs w:val="20"/>
              </w:rPr>
              <w:t>Journal of Psychology and Theology</w:t>
            </w:r>
          </w:p>
          <w:p w14:paraId="2F8E4022" w14:textId="77777777" w:rsidR="001B4C20" w:rsidRPr="00E65254" w:rsidRDefault="001B4C20" w:rsidP="00E65254">
            <w:pPr>
              <w:spacing w:before="120" w:after="120"/>
              <w:ind w:right="-57"/>
              <w:rPr>
                <w:rFonts w:ascii="Calibri" w:eastAsia="Calibri" w:hAnsi="Calibri" w:cs="Times New Roman"/>
                <w:i/>
                <w:noProof/>
                <w:sz w:val="20"/>
                <w:szCs w:val="20"/>
              </w:rPr>
            </w:pPr>
            <w:r w:rsidRPr="00E65254">
              <w:rPr>
                <w:rFonts w:ascii="Calibri" w:eastAsia="Calibri" w:hAnsi="Calibri" w:cs="Times New Roman"/>
                <w:i/>
                <w:noProof/>
                <w:sz w:val="20"/>
                <w:szCs w:val="20"/>
              </w:rPr>
              <w:t>Sexual Abuse: A Journal of Research and Treatment</w:t>
            </w:r>
          </w:p>
          <w:p w14:paraId="7F3F29DF" w14:textId="77777777" w:rsidR="001B4C20" w:rsidRPr="00E65254" w:rsidRDefault="001B4C20" w:rsidP="00E65254">
            <w:pPr>
              <w:spacing w:before="120" w:after="120"/>
              <w:ind w:right="-57"/>
              <w:rPr>
                <w:rFonts w:ascii="Calibri" w:eastAsia="Calibri" w:hAnsi="Calibri" w:cs="Times New Roman"/>
                <w:i/>
                <w:noProof/>
                <w:sz w:val="20"/>
                <w:szCs w:val="20"/>
              </w:rPr>
            </w:pPr>
            <w:r w:rsidRPr="00E65254">
              <w:rPr>
                <w:rFonts w:ascii="Calibri" w:eastAsia="Calibri" w:hAnsi="Calibri" w:cs="Times New Roman"/>
                <w:i/>
                <w:noProof/>
                <w:sz w:val="20"/>
                <w:szCs w:val="20"/>
              </w:rPr>
              <w:t>Traumatology</w:t>
            </w:r>
          </w:p>
          <w:p w14:paraId="7E49BEB8" w14:textId="77777777" w:rsidR="002A2CDF" w:rsidRPr="00E65254" w:rsidRDefault="002A2CDF" w:rsidP="00E65254">
            <w:pPr>
              <w:spacing w:before="120" w:after="120"/>
              <w:ind w:right="-57"/>
              <w:rPr>
                <w:rFonts w:ascii="Calibri" w:eastAsia="Calibri" w:hAnsi="Calibri" w:cs="Times New Roman"/>
                <w:sz w:val="20"/>
                <w:szCs w:val="20"/>
              </w:rPr>
            </w:pPr>
            <w:r w:rsidRPr="00E65254">
              <w:rPr>
                <w:rFonts w:ascii="Calibri" w:eastAsia="Calibri" w:hAnsi="Calibri" w:cs="Times New Roman"/>
                <w:sz w:val="20"/>
                <w:szCs w:val="20"/>
              </w:rPr>
              <w:t xml:space="preserve">In addition to the resources above, students should have access to a Bible, preferably a modern translation such as </w:t>
            </w:r>
            <w:r w:rsidRPr="00E65254">
              <w:rPr>
                <w:rFonts w:ascii="Calibri" w:eastAsia="Calibri" w:hAnsi="Calibri" w:cs="Times New Roman"/>
                <w:i/>
                <w:sz w:val="20"/>
                <w:szCs w:val="20"/>
              </w:rPr>
              <w:t xml:space="preserve">The Holy Bible: The New International Version 2011 </w:t>
            </w:r>
            <w:r w:rsidRPr="00E65254">
              <w:rPr>
                <w:rFonts w:ascii="Calibri" w:eastAsia="Calibri" w:hAnsi="Calibri" w:cs="Times New Roman"/>
                <w:sz w:val="20"/>
                <w:szCs w:val="20"/>
              </w:rPr>
              <w:t>(NIV 2011) or</w:t>
            </w:r>
            <w:r w:rsidRPr="00E65254">
              <w:rPr>
                <w:rFonts w:ascii="Calibri" w:eastAsia="Calibri" w:hAnsi="Calibri" w:cs="Times New Roman"/>
                <w:i/>
                <w:sz w:val="20"/>
                <w:szCs w:val="20"/>
              </w:rPr>
              <w:t xml:space="preserve"> The Holy Bible: New King James Version</w:t>
            </w:r>
            <w:r w:rsidRPr="00E65254">
              <w:rPr>
                <w:rFonts w:ascii="Calibri" w:eastAsia="Calibri" w:hAnsi="Calibri" w:cs="Times New Roman"/>
                <w:sz w:val="20"/>
                <w:szCs w:val="20"/>
              </w:rPr>
              <w:t xml:space="preserve"> (NKJV).</w:t>
            </w:r>
          </w:p>
          <w:p w14:paraId="452C02F7" w14:textId="566B01DA" w:rsidR="002A2CDF" w:rsidRPr="00E65254" w:rsidRDefault="002A2CDF" w:rsidP="00E65254">
            <w:pPr>
              <w:spacing w:before="120" w:after="120"/>
              <w:ind w:right="-57"/>
              <w:rPr>
                <w:rFonts w:ascii="Calibri" w:hAnsi="Calibri"/>
                <w:color w:val="0563C1" w:themeColor="hyperlink"/>
                <w:sz w:val="20"/>
                <w:szCs w:val="20"/>
                <w:u w:val="single"/>
              </w:rPr>
            </w:pPr>
            <w:r w:rsidRPr="00E65254">
              <w:rPr>
                <w:rFonts w:ascii="Calibri" w:eastAsia="Calibri" w:hAnsi="Calibri" w:cs="Times New Roman"/>
                <w:sz w:val="20"/>
                <w:szCs w:val="20"/>
              </w:rPr>
              <w:t xml:space="preserve">These and </w:t>
            </w:r>
            <w:proofErr w:type="gramStart"/>
            <w:r w:rsidRPr="00E65254">
              <w:rPr>
                <w:rFonts w:ascii="Calibri" w:eastAsia="Calibri" w:hAnsi="Calibri" w:cs="Times New Roman"/>
                <w:sz w:val="20"/>
                <w:szCs w:val="20"/>
              </w:rPr>
              <w:t>others</w:t>
            </w:r>
            <w:proofErr w:type="gramEnd"/>
            <w:r w:rsidRPr="00E65254">
              <w:rPr>
                <w:rFonts w:ascii="Calibri" w:eastAsia="Calibri" w:hAnsi="Calibri" w:cs="Times New Roman"/>
                <w:sz w:val="20"/>
                <w:szCs w:val="20"/>
              </w:rPr>
              <w:t xml:space="preserve"> translations may be accessed free on-line at http://www.biblegateway.com.  The Bible app from LifeChurch.tv is also available free for smart phones and tablet devices.</w:t>
            </w:r>
          </w:p>
        </w:tc>
      </w:tr>
      <w:tr w:rsidR="002A2CDF" w:rsidRPr="00E65254" w14:paraId="44431272" w14:textId="77777777" w:rsidTr="00187015">
        <w:tc>
          <w:tcPr>
            <w:tcW w:w="1701" w:type="dxa"/>
          </w:tcPr>
          <w:p w14:paraId="2D40D748" w14:textId="77777777" w:rsidR="002A2CDF" w:rsidRPr="00E65254" w:rsidRDefault="002A2CDF" w:rsidP="00E65254">
            <w:pPr>
              <w:spacing w:before="120" w:after="120"/>
              <w:ind w:right="-57"/>
              <w:rPr>
                <w:rFonts w:ascii="Calibri" w:hAnsi="Calibri"/>
                <w:b/>
                <w:sz w:val="20"/>
                <w:szCs w:val="20"/>
              </w:rPr>
            </w:pPr>
            <w:r w:rsidRPr="00E65254">
              <w:rPr>
                <w:rFonts w:ascii="Calibri" w:eastAsia="Calibri" w:hAnsi="Calibri" w:cs="Times New Roman"/>
                <w:b/>
                <w:sz w:val="20"/>
                <w:szCs w:val="20"/>
              </w:rPr>
              <w:t>Specialist resource requirements</w:t>
            </w:r>
          </w:p>
        </w:tc>
        <w:tc>
          <w:tcPr>
            <w:tcW w:w="8080" w:type="dxa"/>
          </w:tcPr>
          <w:p w14:paraId="2B8FBC99" w14:textId="7F2AC25D" w:rsidR="002A2CDF" w:rsidRPr="00E65254" w:rsidRDefault="00512573" w:rsidP="00E65254">
            <w:pPr>
              <w:spacing w:before="120" w:after="120"/>
              <w:ind w:right="-57"/>
              <w:rPr>
                <w:rFonts w:ascii="Calibri" w:hAnsi="Calibri"/>
                <w:sz w:val="20"/>
                <w:szCs w:val="20"/>
              </w:rPr>
            </w:pPr>
            <w:r w:rsidRPr="00E65254">
              <w:rPr>
                <w:rFonts w:ascii="Calibri" w:hAnsi="Calibri"/>
                <w:sz w:val="20"/>
                <w:szCs w:val="20"/>
              </w:rPr>
              <w:t>Digital recording device</w:t>
            </w:r>
          </w:p>
        </w:tc>
      </w:tr>
      <w:tr w:rsidR="002A2CDF" w:rsidRPr="00E65254" w14:paraId="6D8C0169" w14:textId="77777777" w:rsidTr="00187015">
        <w:trPr>
          <w:cantSplit/>
        </w:trPr>
        <w:tc>
          <w:tcPr>
            <w:tcW w:w="1701" w:type="dxa"/>
          </w:tcPr>
          <w:p w14:paraId="5C278996" w14:textId="77777777" w:rsidR="002A2CDF" w:rsidRPr="00E65254" w:rsidRDefault="002A2CDF" w:rsidP="00E65254">
            <w:pPr>
              <w:spacing w:before="120" w:after="120"/>
              <w:ind w:right="-57"/>
              <w:rPr>
                <w:rFonts w:ascii="Calibri" w:eastAsia="Calibri" w:hAnsi="Calibri" w:cs="Times New Roman"/>
                <w:b/>
                <w:sz w:val="20"/>
                <w:szCs w:val="20"/>
              </w:rPr>
            </w:pPr>
            <w:r w:rsidRPr="00E65254">
              <w:rPr>
                <w:rFonts w:ascii="Calibri" w:eastAsia="Calibri" w:hAnsi="Calibri" w:cs="Times New Roman"/>
                <w:b/>
                <w:sz w:val="20"/>
                <w:szCs w:val="20"/>
              </w:rPr>
              <w:lastRenderedPageBreak/>
              <w:t>Content</w:t>
            </w:r>
          </w:p>
        </w:tc>
        <w:tc>
          <w:tcPr>
            <w:tcW w:w="8080" w:type="dxa"/>
          </w:tcPr>
          <w:p w14:paraId="73D62817" w14:textId="37CC74F3" w:rsidR="002A2CDF" w:rsidRPr="00586FC8" w:rsidRDefault="002A2CDF" w:rsidP="00586FC8">
            <w:pPr>
              <w:pStyle w:val="ListParagraph"/>
              <w:numPr>
                <w:ilvl w:val="0"/>
                <w:numId w:val="7"/>
              </w:numPr>
              <w:spacing w:before="120" w:after="120" w:line="240" w:lineRule="auto"/>
              <w:ind w:left="284" w:right="-57" w:hanging="284"/>
              <w:outlineLvl w:val="0"/>
              <w:rPr>
                <w:sz w:val="20"/>
                <w:szCs w:val="20"/>
              </w:rPr>
            </w:pPr>
            <w:r w:rsidRPr="00586FC8">
              <w:rPr>
                <w:sz w:val="20"/>
                <w:szCs w:val="20"/>
              </w:rPr>
              <w:t xml:space="preserve">A </w:t>
            </w:r>
            <w:r w:rsidR="00D25964" w:rsidRPr="00586FC8">
              <w:rPr>
                <w:sz w:val="20"/>
                <w:szCs w:val="20"/>
              </w:rPr>
              <w:t>holistic framework</w:t>
            </w:r>
            <w:r w:rsidRPr="00586FC8">
              <w:rPr>
                <w:sz w:val="20"/>
                <w:szCs w:val="20"/>
              </w:rPr>
              <w:t xml:space="preserve"> for working with trauma</w:t>
            </w:r>
          </w:p>
          <w:p w14:paraId="453CAE26" w14:textId="3D3691C1" w:rsidR="002A2CDF" w:rsidRPr="00586FC8" w:rsidRDefault="002A2CDF" w:rsidP="00586FC8">
            <w:pPr>
              <w:pStyle w:val="ListParagraph"/>
              <w:numPr>
                <w:ilvl w:val="0"/>
                <w:numId w:val="7"/>
              </w:numPr>
              <w:spacing w:before="120" w:after="120" w:line="240" w:lineRule="auto"/>
              <w:ind w:left="284" w:right="-57" w:hanging="284"/>
              <w:outlineLvl w:val="0"/>
              <w:rPr>
                <w:sz w:val="20"/>
                <w:szCs w:val="20"/>
              </w:rPr>
            </w:pPr>
            <w:r w:rsidRPr="00586FC8">
              <w:rPr>
                <w:sz w:val="20"/>
                <w:szCs w:val="20"/>
              </w:rPr>
              <w:t xml:space="preserve">Assessing </w:t>
            </w:r>
            <w:r w:rsidR="00016842" w:rsidRPr="00586FC8">
              <w:rPr>
                <w:sz w:val="20"/>
                <w:szCs w:val="20"/>
              </w:rPr>
              <w:t xml:space="preserve">unresolved </w:t>
            </w:r>
            <w:r w:rsidRPr="00586FC8">
              <w:rPr>
                <w:sz w:val="20"/>
                <w:szCs w:val="20"/>
              </w:rPr>
              <w:t>trauma</w:t>
            </w:r>
          </w:p>
          <w:p w14:paraId="71826490" w14:textId="3258E525" w:rsidR="00016842" w:rsidRPr="00586FC8" w:rsidRDefault="00016842" w:rsidP="00586FC8">
            <w:pPr>
              <w:pStyle w:val="ListParagraph"/>
              <w:numPr>
                <w:ilvl w:val="0"/>
                <w:numId w:val="7"/>
              </w:numPr>
              <w:spacing w:before="120" w:after="120" w:line="240" w:lineRule="auto"/>
              <w:ind w:left="284" w:right="-57" w:hanging="284"/>
              <w:outlineLvl w:val="0"/>
              <w:rPr>
                <w:sz w:val="20"/>
                <w:szCs w:val="20"/>
              </w:rPr>
            </w:pPr>
            <w:r w:rsidRPr="00586FC8">
              <w:rPr>
                <w:sz w:val="20"/>
                <w:szCs w:val="20"/>
              </w:rPr>
              <w:t>Phase-oriented trauma treatment</w:t>
            </w:r>
          </w:p>
          <w:p w14:paraId="0F4A0344" w14:textId="4F34E244" w:rsidR="00016842" w:rsidRPr="00586FC8" w:rsidRDefault="00016842" w:rsidP="00586FC8">
            <w:pPr>
              <w:pStyle w:val="ListParagraph"/>
              <w:numPr>
                <w:ilvl w:val="0"/>
                <w:numId w:val="7"/>
              </w:numPr>
              <w:spacing w:before="120" w:after="120" w:line="240" w:lineRule="auto"/>
              <w:ind w:left="284" w:right="-57" w:hanging="284"/>
              <w:outlineLvl w:val="0"/>
              <w:rPr>
                <w:sz w:val="20"/>
                <w:szCs w:val="20"/>
              </w:rPr>
            </w:pPr>
            <w:r w:rsidRPr="00586FC8">
              <w:rPr>
                <w:sz w:val="20"/>
                <w:szCs w:val="20"/>
              </w:rPr>
              <w:t>The therapeutic relationship and use of self in trauma counselling</w:t>
            </w:r>
          </w:p>
          <w:p w14:paraId="43F1BA27" w14:textId="7BC944E6" w:rsidR="002A2CDF" w:rsidRPr="00586FC8" w:rsidRDefault="00586FC8" w:rsidP="00586FC8">
            <w:pPr>
              <w:pStyle w:val="ListParagraph"/>
              <w:numPr>
                <w:ilvl w:val="0"/>
                <w:numId w:val="7"/>
              </w:numPr>
              <w:spacing w:before="120" w:after="120" w:line="240" w:lineRule="auto"/>
              <w:ind w:left="284" w:right="-57" w:hanging="284"/>
              <w:outlineLvl w:val="0"/>
              <w:rPr>
                <w:sz w:val="20"/>
                <w:szCs w:val="20"/>
              </w:rPr>
            </w:pPr>
            <w:r w:rsidRPr="00586FC8">
              <w:rPr>
                <w:sz w:val="20"/>
                <w:szCs w:val="20"/>
              </w:rPr>
              <w:t>Phase one treatment strategies:</w:t>
            </w:r>
          </w:p>
          <w:p w14:paraId="3AD93CD2" w14:textId="66441587" w:rsidR="00016842" w:rsidRPr="00586FC8" w:rsidRDefault="002A2CDF" w:rsidP="00586FC8">
            <w:pPr>
              <w:pStyle w:val="ListParagraph"/>
              <w:numPr>
                <w:ilvl w:val="0"/>
                <w:numId w:val="11"/>
              </w:numPr>
              <w:spacing w:before="120" w:after="120" w:line="240" w:lineRule="auto"/>
              <w:ind w:left="568" w:right="-57" w:hanging="284"/>
              <w:outlineLvl w:val="0"/>
              <w:rPr>
                <w:sz w:val="20"/>
                <w:szCs w:val="20"/>
              </w:rPr>
            </w:pPr>
            <w:r w:rsidRPr="00586FC8">
              <w:rPr>
                <w:sz w:val="20"/>
                <w:szCs w:val="20"/>
              </w:rPr>
              <w:t>Establishing safety and trust; contai</w:t>
            </w:r>
            <w:r w:rsidR="00331D6B">
              <w:rPr>
                <w:sz w:val="20"/>
                <w:szCs w:val="20"/>
              </w:rPr>
              <w:t>nment; grounding; safety plans</w:t>
            </w:r>
          </w:p>
          <w:p w14:paraId="701E0C02" w14:textId="26A456C9" w:rsidR="00016842" w:rsidRPr="00586FC8" w:rsidRDefault="00016842" w:rsidP="00586FC8">
            <w:pPr>
              <w:pStyle w:val="ListParagraph"/>
              <w:numPr>
                <w:ilvl w:val="0"/>
                <w:numId w:val="11"/>
              </w:numPr>
              <w:spacing w:before="120" w:after="120" w:line="240" w:lineRule="auto"/>
              <w:ind w:left="568" w:right="-57" w:hanging="284"/>
              <w:outlineLvl w:val="0"/>
              <w:rPr>
                <w:sz w:val="20"/>
                <w:szCs w:val="20"/>
              </w:rPr>
            </w:pPr>
            <w:r w:rsidRPr="00586FC8">
              <w:rPr>
                <w:sz w:val="20"/>
                <w:szCs w:val="20"/>
              </w:rPr>
              <w:t>Emotional regulation</w:t>
            </w:r>
          </w:p>
          <w:p w14:paraId="4A360B5C" w14:textId="2DE055F3" w:rsidR="002A2CDF" w:rsidRPr="00586FC8" w:rsidRDefault="00016842" w:rsidP="00586FC8">
            <w:pPr>
              <w:pStyle w:val="ListParagraph"/>
              <w:numPr>
                <w:ilvl w:val="0"/>
                <w:numId w:val="11"/>
              </w:numPr>
              <w:spacing w:before="120" w:after="120" w:line="240" w:lineRule="auto"/>
              <w:ind w:left="568" w:right="-57" w:hanging="284"/>
              <w:outlineLvl w:val="0"/>
              <w:rPr>
                <w:sz w:val="20"/>
                <w:szCs w:val="20"/>
              </w:rPr>
            </w:pPr>
            <w:r w:rsidRPr="00586FC8">
              <w:rPr>
                <w:sz w:val="20"/>
                <w:szCs w:val="20"/>
              </w:rPr>
              <w:t>Psycho</w:t>
            </w:r>
            <w:r w:rsidR="002A2CDF" w:rsidRPr="00586FC8">
              <w:rPr>
                <w:sz w:val="20"/>
                <w:szCs w:val="20"/>
              </w:rPr>
              <w:t>-education</w:t>
            </w:r>
          </w:p>
          <w:p w14:paraId="516096FD" w14:textId="06B35092" w:rsidR="00016842" w:rsidRPr="00586FC8" w:rsidRDefault="00016842" w:rsidP="00586FC8">
            <w:pPr>
              <w:pStyle w:val="ListParagraph"/>
              <w:numPr>
                <w:ilvl w:val="0"/>
                <w:numId w:val="7"/>
              </w:numPr>
              <w:spacing w:before="120" w:after="120" w:line="240" w:lineRule="auto"/>
              <w:ind w:left="284" w:right="-57" w:hanging="284"/>
              <w:outlineLvl w:val="0"/>
              <w:rPr>
                <w:sz w:val="20"/>
                <w:szCs w:val="20"/>
              </w:rPr>
            </w:pPr>
            <w:r w:rsidRPr="00586FC8">
              <w:rPr>
                <w:sz w:val="20"/>
                <w:szCs w:val="20"/>
              </w:rPr>
              <w:t>Phase two treatment strategies</w:t>
            </w:r>
            <w:r w:rsidR="00586FC8" w:rsidRPr="00586FC8">
              <w:rPr>
                <w:sz w:val="20"/>
                <w:szCs w:val="20"/>
              </w:rPr>
              <w:t>:</w:t>
            </w:r>
          </w:p>
          <w:p w14:paraId="165E978D" w14:textId="45D6D522" w:rsidR="002A2CDF" w:rsidRPr="00586FC8" w:rsidRDefault="00FF6A47" w:rsidP="00586FC8">
            <w:pPr>
              <w:pStyle w:val="ListParagraph"/>
              <w:numPr>
                <w:ilvl w:val="0"/>
                <w:numId w:val="12"/>
              </w:numPr>
              <w:spacing w:before="120" w:after="120" w:line="240" w:lineRule="auto"/>
              <w:ind w:left="568" w:right="-57" w:hanging="284"/>
              <w:outlineLvl w:val="0"/>
              <w:rPr>
                <w:sz w:val="20"/>
                <w:szCs w:val="20"/>
              </w:rPr>
            </w:pPr>
            <w:r w:rsidRPr="00586FC8">
              <w:rPr>
                <w:sz w:val="20"/>
                <w:szCs w:val="20"/>
              </w:rPr>
              <w:t>Body</w:t>
            </w:r>
            <w:r w:rsidR="002A2CDF" w:rsidRPr="00586FC8">
              <w:rPr>
                <w:sz w:val="20"/>
                <w:szCs w:val="20"/>
              </w:rPr>
              <w:t>-focused approaches</w:t>
            </w:r>
          </w:p>
          <w:p w14:paraId="1D79DA1B" w14:textId="788FB828" w:rsidR="00016842" w:rsidRPr="00586FC8" w:rsidRDefault="00FF6A47" w:rsidP="00586FC8">
            <w:pPr>
              <w:pStyle w:val="ListParagraph"/>
              <w:numPr>
                <w:ilvl w:val="0"/>
                <w:numId w:val="12"/>
              </w:numPr>
              <w:spacing w:before="120" w:after="120" w:line="240" w:lineRule="auto"/>
              <w:ind w:left="568" w:right="-57" w:hanging="284"/>
              <w:outlineLvl w:val="0"/>
              <w:rPr>
                <w:sz w:val="20"/>
                <w:szCs w:val="20"/>
              </w:rPr>
            </w:pPr>
            <w:r w:rsidRPr="00586FC8">
              <w:rPr>
                <w:sz w:val="20"/>
                <w:szCs w:val="20"/>
              </w:rPr>
              <w:t>Cognitive</w:t>
            </w:r>
            <w:r w:rsidR="00016842" w:rsidRPr="00586FC8">
              <w:rPr>
                <w:sz w:val="20"/>
                <w:szCs w:val="20"/>
              </w:rPr>
              <w:t>-behavioural approaches</w:t>
            </w:r>
          </w:p>
          <w:p w14:paraId="66B105E3" w14:textId="4D4209C0" w:rsidR="00016842" w:rsidRPr="00586FC8" w:rsidRDefault="00FF6A47" w:rsidP="00586FC8">
            <w:pPr>
              <w:pStyle w:val="ListParagraph"/>
              <w:numPr>
                <w:ilvl w:val="0"/>
                <w:numId w:val="12"/>
              </w:numPr>
              <w:spacing w:before="120" w:after="120" w:line="240" w:lineRule="auto"/>
              <w:ind w:left="568" w:right="-57" w:hanging="284"/>
              <w:outlineLvl w:val="0"/>
              <w:rPr>
                <w:sz w:val="20"/>
                <w:szCs w:val="20"/>
              </w:rPr>
            </w:pPr>
            <w:r w:rsidRPr="00586FC8">
              <w:rPr>
                <w:sz w:val="20"/>
                <w:szCs w:val="20"/>
              </w:rPr>
              <w:t>Experiential approaches</w:t>
            </w:r>
          </w:p>
          <w:p w14:paraId="45E8A881" w14:textId="13CC04A7" w:rsidR="002A2CDF" w:rsidRPr="00586FC8" w:rsidRDefault="00016842" w:rsidP="00586FC8">
            <w:pPr>
              <w:pStyle w:val="ListParagraph"/>
              <w:numPr>
                <w:ilvl w:val="0"/>
                <w:numId w:val="7"/>
              </w:numPr>
              <w:spacing w:before="120" w:after="120" w:line="240" w:lineRule="auto"/>
              <w:ind w:left="284" w:right="-57" w:hanging="284"/>
              <w:outlineLvl w:val="0"/>
              <w:rPr>
                <w:sz w:val="20"/>
                <w:szCs w:val="20"/>
              </w:rPr>
            </w:pPr>
            <w:r w:rsidRPr="00586FC8">
              <w:rPr>
                <w:sz w:val="20"/>
                <w:szCs w:val="20"/>
              </w:rPr>
              <w:t>Phase three</w:t>
            </w:r>
            <w:r w:rsidR="00586FC8">
              <w:rPr>
                <w:sz w:val="20"/>
                <w:szCs w:val="20"/>
              </w:rPr>
              <w:t xml:space="preserve"> –</w:t>
            </w:r>
            <w:r w:rsidRPr="00586FC8">
              <w:rPr>
                <w:sz w:val="20"/>
                <w:szCs w:val="20"/>
              </w:rPr>
              <w:t xml:space="preserve"> </w:t>
            </w:r>
            <w:r w:rsidR="00262A28" w:rsidRPr="00586FC8">
              <w:rPr>
                <w:sz w:val="20"/>
                <w:szCs w:val="20"/>
              </w:rPr>
              <w:t>I</w:t>
            </w:r>
            <w:r w:rsidR="002A2CDF" w:rsidRPr="00586FC8">
              <w:rPr>
                <w:sz w:val="20"/>
                <w:szCs w:val="20"/>
              </w:rPr>
              <w:t>ntegration</w:t>
            </w:r>
            <w:r w:rsidR="00586FC8">
              <w:rPr>
                <w:sz w:val="20"/>
                <w:szCs w:val="20"/>
              </w:rPr>
              <w:t xml:space="preserve"> and reconnection:</w:t>
            </w:r>
          </w:p>
          <w:p w14:paraId="62F7992B" w14:textId="4FBBFAAF" w:rsidR="00D25964" w:rsidRPr="00586FC8" w:rsidRDefault="00D25964" w:rsidP="00586FC8">
            <w:pPr>
              <w:pStyle w:val="ListParagraph"/>
              <w:numPr>
                <w:ilvl w:val="0"/>
                <w:numId w:val="13"/>
              </w:numPr>
              <w:spacing w:before="120" w:after="120" w:line="240" w:lineRule="auto"/>
              <w:ind w:left="568" w:right="-57" w:hanging="284"/>
              <w:outlineLvl w:val="0"/>
              <w:rPr>
                <w:sz w:val="20"/>
                <w:szCs w:val="20"/>
              </w:rPr>
            </w:pPr>
            <w:r w:rsidRPr="00586FC8">
              <w:rPr>
                <w:sz w:val="20"/>
                <w:szCs w:val="20"/>
              </w:rPr>
              <w:t>Post-traumatic growth</w:t>
            </w:r>
          </w:p>
          <w:p w14:paraId="0995441E" w14:textId="77777777" w:rsidR="002A2CDF" w:rsidRPr="00586FC8" w:rsidRDefault="002A2CDF" w:rsidP="00586FC8">
            <w:pPr>
              <w:pStyle w:val="ListParagraph"/>
              <w:numPr>
                <w:ilvl w:val="0"/>
                <w:numId w:val="13"/>
              </w:numPr>
              <w:spacing w:before="120" w:after="120" w:line="240" w:lineRule="auto"/>
              <w:ind w:left="568" w:right="-57" w:hanging="284"/>
              <w:outlineLvl w:val="0"/>
              <w:rPr>
                <w:sz w:val="20"/>
                <w:szCs w:val="20"/>
              </w:rPr>
            </w:pPr>
            <w:r w:rsidRPr="00586FC8">
              <w:rPr>
                <w:sz w:val="20"/>
                <w:szCs w:val="20"/>
              </w:rPr>
              <w:t>Developing a community of care for the client</w:t>
            </w:r>
          </w:p>
          <w:p w14:paraId="74E76EA1" w14:textId="798CF346" w:rsidR="002A2CDF" w:rsidRPr="00586FC8" w:rsidRDefault="002A2CDF" w:rsidP="00586FC8">
            <w:pPr>
              <w:pStyle w:val="ListParagraph"/>
              <w:numPr>
                <w:ilvl w:val="0"/>
                <w:numId w:val="13"/>
              </w:numPr>
              <w:spacing w:before="120" w:after="120" w:line="240" w:lineRule="auto"/>
              <w:ind w:left="568" w:right="-57" w:hanging="284"/>
              <w:outlineLvl w:val="0"/>
              <w:rPr>
                <w:sz w:val="20"/>
                <w:szCs w:val="20"/>
              </w:rPr>
            </w:pPr>
            <w:r w:rsidRPr="00586FC8">
              <w:rPr>
                <w:sz w:val="20"/>
                <w:szCs w:val="20"/>
              </w:rPr>
              <w:t>Cultural</w:t>
            </w:r>
            <w:r w:rsidR="006F35EE" w:rsidRPr="00586FC8">
              <w:rPr>
                <w:sz w:val="20"/>
                <w:szCs w:val="20"/>
              </w:rPr>
              <w:t xml:space="preserve">, </w:t>
            </w:r>
            <w:r w:rsidR="00D25964" w:rsidRPr="00586FC8">
              <w:rPr>
                <w:sz w:val="20"/>
                <w:szCs w:val="20"/>
              </w:rPr>
              <w:t xml:space="preserve">legal, </w:t>
            </w:r>
            <w:r w:rsidR="006F35EE" w:rsidRPr="00586FC8">
              <w:rPr>
                <w:sz w:val="20"/>
                <w:szCs w:val="20"/>
              </w:rPr>
              <w:t>ethical</w:t>
            </w:r>
            <w:r w:rsidRPr="00586FC8">
              <w:rPr>
                <w:sz w:val="20"/>
                <w:szCs w:val="20"/>
              </w:rPr>
              <w:t xml:space="preserve"> and </w:t>
            </w:r>
            <w:r w:rsidR="00016842" w:rsidRPr="00586FC8">
              <w:rPr>
                <w:sz w:val="20"/>
                <w:szCs w:val="20"/>
              </w:rPr>
              <w:t xml:space="preserve">Christian </w:t>
            </w:r>
            <w:r w:rsidRPr="00586FC8">
              <w:rPr>
                <w:sz w:val="20"/>
                <w:szCs w:val="20"/>
              </w:rPr>
              <w:t>worldview considerations in working with trauma</w:t>
            </w:r>
          </w:p>
        </w:tc>
      </w:tr>
      <w:tr w:rsidR="002A2CDF" w:rsidRPr="00E65254" w14:paraId="0B521D50" w14:textId="77777777" w:rsidTr="00187015">
        <w:tc>
          <w:tcPr>
            <w:tcW w:w="1701" w:type="dxa"/>
          </w:tcPr>
          <w:p w14:paraId="2F1EFAC7" w14:textId="303BCBA1" w:rsidR="002A2CDF" w:rsidRPr="00E65254" w:rsidRDefault="002A2CDF" w:rsidP="00E65254">
            <w:pPr>
              <w:spacing w:before="120" w:after="120"/>
              <w:ind w:right="-57"/>
              <w:rPr>
                <w:rFonts w:ascii="Calibri" w:eastAsia="Calibri" w:hAnsi="Calibri" w:cs="Times New Roman"/>
                <w:b/>
                <w:sz w:val="20"/>
                <w:szCs w:val="20"/>
              </w:rPr>
            </w:pPr>
            <w:r w:rsidRPr="00E65254">
              <w:rPr>
                <w:rFonts w:ascii="Calibri" w:eastAsia="Calibri" w:hAnsi="Calibri" w:cs="Times New Roman"/>
                <w:b/>
                <w:sz w:val="20"/>
                <w:szCs w:val="20"/>
              </w:rPr>
              <w:t>Learning outcomes</w:t>
            </w:r>
          </w:p>
        </w:tc>
        <w:tc>
          <w:tcPr>
            <w:tcW w:w="8080" w:type="dxa"/>
          </w:tcPr>
          <w:p w14:paraId="528771D8" w14:textId="77777777" w:rsidR="002A2CDF" w:rsidRPr="00E65254" w:rsidRDefault="002A2CDF" w:rsidP="00E65254">
            <w:pPr>
              <w:spacing w:before="120" w:after="120"/>
              <w:ind w:right="-57"/>
              <w:rPr>
                <w:rFonts w:ascii="Calibri" w:eastAsia="Calibri" w:hAnsi="Calibri"/>
                <w:sz w:val="20"/>
                <w:szCs w:val="20"/>
              </w:rPr>
            </w:pPr>
            <w:r w:rsidRPr="00E65254">
              <w:rPr>
                <w:rFonts w:ascii="Calibri" w:eastAsia="Calibri" w:hAnsi="Calibri"/>
                <w:sz w:val="20"/>
                <w:szCs w:val="20"/>
              </w:rPr>
              <w:t>On completion of this unit, students will have demonstrated that they have:</w:t>
            </w:r>
          </w:p>
          <w:p w14:paraId="3127453C" w14:textId="45A1B64A" w:rsidR="002A2CDF" w:rsidRPr="00E65254" w:rsidRDefault="00586FC8" w:rsidP="00586FC8">
            <w:pPr>
              <w:pStyle w:val="ListParagraph"/>
              <w:numPr>
                <w:ilvl w:val="0"/>
                <w:numId w:val="6"/>
              </w:numPr>
              <w:spacing w:before="120" w:after="120" w:line="240" w:lineRule="auto"/>
              <w:ind w:left="284" w:right="-57" w:hanging="284"/>
              <w:rPr>
                <w:rFonts w:cs="Arial"/>
                <w:sz w:val="20"/>
                <w:szCs w:val="20"/>
              </w:rPr>
            </w:pPr>
            <w:r>
              <w:rPr>
                <w:rFonts w:cs="Arial"/>
                <w:sz w:val="20"/>
                <w:szCs w:val="20"/>
              </w:rPr>
              <w:t>a</w:t>
            </w:r>
            <w:r w:rsidR="00216A9E" w:rsidRPr="00E65254">
              <w:rPr>
                <w:rFonts w:cs="Arial"/>
                <w:sz w:val="20"/>
                <w:szCs w:val="20"/>
              </w:rPr>
              <w:t>pplied</w:t>
            </w:r>
            <w:r w:rsidR="0049369D" w:rsidRPr="00E65254">
              <w:rPr>
                <w:rFonts w:cs="Arial"/>
                <w:sz w:val="20"/>
                <w:szCs w:val="20"/>
              </w:rPr>
              <w:t xml:space="preserve"> a bio-psycho-socio</w:t>
            </w:r>
            <w:r w:rsidR="002A2CDF" w:rsidRPr="00E65254">
              <w:rPr>
                <w:rFonts w:cs="Arial"/>
                <w:sz w:val="20"/>
                <w:szCs w:val="20"/>
              </w:rPr>
              <w:t>-spirit</w:t>
            </w:r>
            <w:r w:rsidR="00217567" w:rsidRPr="00E65254">
              <w:rPr>
                <w:rFonts w:cs="Arial"/>
                <w:sz w:val="20"/>
                <w:szCs w:val="20"/>
              </w:rPr>
              <w:t>ual model to conceptualising,</w:t>
            </w:r>
            <w:r w:rsidR="002A2CDF" w:rsidRPr="00E65254">
              <w:rPr>
                <w:rFonts w:cs="Arial"/>
                <w:sz w:val="20"/>
                <w:szCs w:val="20"/>
              </w:rPr>
              <w:t xml:space="preserve"> assessing </w:t>
            </w:r>
            <w:r w:rsidR="00217567" w:rsidRPr="00E65254">
              <w:rPr>
                <w:rFonts w:cs="Arial"/>
                <w:sz w:val="20"/>
                <w:szCs w:val="20"/>
              </w:rPr>
              <w:t xml:space="preserve">and responding to </w:t>
            </w:r>
            <w:r w:rsidR="002A2CDF" w:rsidRPr="00E65254">
              <w:rPr>
                <w:rFonts w:cs="Arial"/>
                <w:sz w:val="20"/>
                <w:szCs w:val="20"/>
              </w:rPr>
              <w:t>unresolved trauma;</w:t>
            </w:r>
          </w:p>
          <w:p w14:paraId="4A97D980" w14:textId="1B1601A5" w:rsidR="002A2CDF" w:rsidRPr="00E65254" w:rsidRDefault="00586FC8" w:rsidP="00586FC8">
            <w:pPr>
              <w:pStyle w:val="ListParagraph"/>
              <w:numPr>
                <w:ilvl w:val="0"/>
                <w:numId w:val="6"/>
              </w:numPr>
              <w:spacing w:before="120" w:after="120" w:line="240" w:lineRule="auto"/>
              <w:ind w:left="284" w:right="-57" w:hanging="284"/>
              <w:rPr>
                <w:rFonts w:cs="Arial"/>
                <w:sz w:val="20"/>
                <w:szCs w:val="20"/>
              </w:rPr>
            </w:pPr>
            <w:r>
              <w:rPr>
                <w:rFonts w:cs="Arial"/>
                <w:sz w:val="20"/>
                <w:szCs w:val="20"/>
              </w:rPr>
              <w:t>d</w:t>
            </w:r>
            <w:r w:rsidR="002A2CDF" w:rsidRPr="00E65254">
              <w:rPr>
                <w:rFonts w:cs="Arial"/>
                <w:sz w:val="20"/>
                <w:szCs w:val="20"/>
              </w:rPr>
              <w:t xml:space="preserve">eveloped </w:t>
            </w:r>
            <w:r w:rsidR="00217567" w:rsidRPr="00E65254">
              <w:rPr>
                <w:rFonts w:cs="Arial"/>
                <w:sz w:val="20"/>
                <w:szCs w:val="20"/>
              </w:rPr>
              <w:t xml:space="preserve">and reflected on </w:t>
            </w:r>
            <w:r w:rsidR="002A2CDF" w:rsidRPr="00E65254">
              <w:rPr>
                <w:rFonts w:cs="Arial"/>
                <w:sz w:val="20"/>
                <w:szCs w:val="20"/>
              </w:rPr>
              <w:t>skills and strategies for counselling clients with unresolved trauma;</w:t>
            </w:r>
          </w:p>
          <w:p w14:paraId="3E7FE103" w14:textId="22F7C849" w:rsidR="002A2CDF" w:rsidRPr="00E65254" w:rsidRDefault="00586FC8" w:rsidP="00586FC8">
            <w:pPr>
              <w:pStyle w:val="ListParagraph"/>
              <w:numPr>
                <w:ilvl w:val="0"/>
                <w:numId w:val="6"/>
              </w:numPr>
              <w:spacing w:before="120" w:after="120" w:line="240" w:lineRule="auto"/>
              <w:ind w:left="284" w:right="-57" w:hanging="284"/>
              <w:rPr>
                <w:rFonts w:cs="Arial"/>
                <w:sz w:val="20"/>
                <w:szCs w:val="20"/>
              </w:rPr>
            </w:pPr>
            <w:r>
              <w:rPr>
                <w:rFonts w:cs="Arial"/>
                <w:sz w:val="20"/>
                <w:szCs w:val="20"/>
              </w:rPr>
              <w:t>c</w:t>
            </w:r>
            <w:r w:rsidR="002A2CDF" w:rsidRPr="00E65254">
              <w:rPr>
                <w:rFonts w:cs="Arial"/>
                <w:sz w:val="20"/>
                <w:szCs w:val="20"/>
              </w:rPr>
              <w:t>ritically examined the effectiveness of trauma interventions;</w:t>
            </w:r>
          </w:p>
          <w:p w14:paraId="4AE7FDF1" w14:textId="51AB1B8C" w:rsidR="002A2CDF" w:rsidRPr="00E65254" w:rsidRDefault="00586FC8" w:rsidP="00586FC8">
            <w:pPr>
              <w:pStyle w:val="ListParagraph"/>
              <w:numPr>
                <w:ilvl w:val="0"/>
                <w:numId w:val="6"/>
              </w:numPr>
              <w:spacing w:before="120" w:after="120" w:line="240" w:lineRule="auto"/>
              <w:ind w:left="284" w:right="-57" w:hanging="284"/>
              <w:rPr>
                <w:rFonts w:cs="Arial"/>
                <w:sz w:val="20"/>
                <w:szCs w:val="20"/>
              </w:rPr>
            </w:pPr>
            <w:r>
              <w:rPr>
                <w:rFonts w:cs="Arial"/>
                <w:sz w:val="20"/>
                <w:szCs w:val="20"/>
              </w:rPr>
              <w:t>r</w:t>
            </w:r>
            <w:r w:rsidR="002A2CDF" w:rsidRPr="00E65254">
              <w:rPr>
                <w:rFonts w:cs="Arial"/>
                <w:sz w:val="20"/>
                <w:szCs w:val="20"/>
              </w:rPr>
              <w:t>eflected on the importance of the therapeutic relationship and their use of self in trauma counselling;</w:t>
            </w:r>
          </w:p>
          <w:p w14:paraId="4105D5D3" w14:textId="2027226C" w:rsidR="002A2CDF" w:rsidRPr="00E65254" w:rsidRDefault="00586FC8" w:rsidP="00586FC8">
            <w:pPr>
              <w:pStyle w:val="ListParagraph"/>
              <w:numPr>
                <w:ilvl w:val="0"/>
                <w:numId w:val="6"/>
              </w:numPr>
              <w:spacing w:before="120" w:after="120" w:line="240" w:lineRule="auto"/>
              <w:ind w:left="284" w:right="-57" w:hanging="284"/>
              <w:rPr>
                <w:rFonts w:cs="Arial"/>
                <w:sz w:val="20"/>
                <w:szCs w:val="20"/>
              </w:rPr>
            </w:pPr>
            <w:r>
              <w:rPr>
                <w:rFonts w:cs="Arial"/>
                <w:sz w:val="20"/>
                <w:szCs w:val="20"/>
              </w:rPr>
              <w:t>e</w:t>
            </w:r>
            <w:r w:rsidR="002A2CDF" w:rsidRPr="00E65254">
              <w:rPr>
                <w:rFonts w:cs="Arial"/>
                <w:sz w:val="20"/>
                <w:szCs w:val="20"/>
              </w:rPr>
              <w:t>xplored community support networks for trauma survivors as part of working collaboratively;</w:t>
            </w:r>
          </w:p>
          <w:p w14:paraId="17E8E03D" w14:textId="20645CB0" w:rsidR="002A2CDF" w:rsidRPr="00E65254" w:rsidRDefault="00586FC8" w:rsidP="00586FC8">
            <w:pPr>
              <w:pStyle w:val="ListParagraph"/>
              <w:numPr>
                <w:ilvl w:val="0"/>
                <w:numId w:val="6"/>
              </w:numPr>
              <w:spacing w:before="120" w:after="120" w:line="240" w:lineRule="auto"/>
              <w:ind w:left="284" w:right="-57" w:hanging="284"/>
              <w:rPr>
                <w:rFonts w:cs="Arial"/>
                <w:sz w:val="20"/>
                <w:szCs w:val="20"/>
              </w:rPr>
            </w:pPr>
            <w:r>
              <w:rPr>
                <w:rFonts w:cs="Arial"/>
                <w:sz w:val="20"/>
                <w:szCs w:val="20"/>
              </w:rPr>
              <w:t>c</w:t>
            </w:r>
            <w:r w:rsidR="002A2CDF" w:rsidRPr="00E65254">
              <w:rPr>
                <w:rFonts w:cs="Arial"/>
                <w:sz w:val="20"/>
                <w:szCs w:val="20"/>
              </w:rPr>
              <w:t xml:space="preserve">ritically reflected on cultural, Christian worldview, </w:t>
            </w:r>
            <w:r w:rsidR="00217567" w:rsidRPr="00E65254">
              <w:rPr>
                <w:rFonts w:cs="Arial"/>
                <w:sz w:val="20"/>
                <w:szCs w:val="20"/>
              </w:rPr>
              <w:t xml:space="preserve">legal </w:t>
            </w:r>
            <w:r w:rsidR="002A2CDF" w:rsidRPr="00E65254">
              <w:rPr>
                <w:rFonts w:cs="Arial"/>
                <w:sz w:val="20"/>
                <w:szCs w:val="20"/>
              </w:rPr>
              <w:t>and ethical issues relevant to trauma counselling; and</w:t>
            </w:r>
          </w:p>
          <w:p w14:paraId="03FC90F8" w14:textId="3E4D02F4" w:rsidR="002A2CDF" w:rsidRPr="00E65254" w:rsidRDefault="00586FC8" w:rsidP="00586FC8">
            <w:pPr>
              <w:pStyle w:val="ListParagraph"/>
              <w:numPr>
                <w:ilvl w:val="0"/>
                <w:numId w:val="6"/>
              </w:numPr>
              <w:spacing w:before="120" w:after="120" w:line="240" w:lineRule="auto"/>
              <w:ind w:left="284" w:right="-57" w:hanging="284"/>
              <w:rPr>
                <w:rFonts w:cs="Arial"/>
                <w:sz w:val="20"/>
                <w:szCs w:val="20"/>
              </w:rPr>
            </w:pPr>
            <w:r>
              <w:rPr>
                <w:rFonts w:cs="Arial"/>
                <w:sz w:val="20"/>
                <w:szCs w:val="20"/>
              </w:rPr>
              <w:t>c</w:t>
            </w:r>
            <w:r w:rsidR="002A2CDF" w:rsidRPr="00E65254">
              <w:rPr>
                <w:rFonts w:cs="Arial"/>
                <w:sz w:val="20"/>
                <w:szCs w:val="20"/>
              </w:rPr>
              <w:t>ommunicated at an appropriate tertiary standard with special attention to correct grammar</w:t>
            </w:r>
            <w:r w:rsidR="00DA5CD8">
              <w:rPr>
                <w:rFonts w:cs="Arial"/>
                <w:sz w:val="20"/>
                <w:szCs w:val="20"/>
              </w:rPr>
              <w:t>s</w:t>
            </w:r>
            <w:r w:rsidR="002A2CDF" w:rsidRPr="00E65254">
              <w:rPr>
                <w:rFonts w:cs="Arial"/>
                <w:sz w:val="20"/>
                <w:szCs w:val="20"/>
              </w:rPr>
              <w:t>, punctuation, spelling, vocabulary, usage, sentence structure, logical relations, style, referencing, and presentation.</w:t>
            </w:r>
          </w:p>
        </w:tc>
      </w:tr>
      <w:tr w:rsidR="00C45DB5" w:rsidRPr="00E65254" w14:paraId="13CFDCC4" w14:textId="77777777" w:rsidTr="00187015">
        <w:trPr>
          <w:cantSplit/>
          <w:trHeight w:val="29"/>
        </w:trPr>
        <w:tc>
          <w:tcPr>
            <w:tcW w:w="1701" w:type="dxa"/>
          </w:tcPr>
          <w:p w14:paraId="447B38FF" w14:textId="005BD99B" w:rsidR="00C45DB5" w:rsidRPr="00E65254" w:rsidRDefault="00C45DB5" w:rsidP="00C45DB5">
            <w:pPr>
              <w:spacing w:before="120" w:after="120"/>
              <w:ind w:right="-57"/>
              <w:rPr>
                <w:rFonts w:ascii="Calibri" w:eastAsia="Calibri" w:hAnsi="Calibri" w:cs="Times New Roman"/>
                <w:b/>
                <w:sz w:val="20"/>
                <w:szCs w:val="20"/>
              </w:rPr>
            </w:pPr>
            <w:r w:rsidRPr="00E65254">
              <w:rPr>
                <w:rFonts w:ascii="Calibri" w:eastAsia="Calibri" w:hAnsi="Calibri" w:cs="Times New Roman"/>
                <w:b/>
                <w:sz w:val="20"/>
                <w:szCs w:val="20"/>
              </w:rPr>
              <w:t>Assessment tasks</w:t>
            </w:r>
          </w:p>
        </w:tc>
        <w:tc>
          <w:tcPr>
            <w:tcW w:w="8080" w:type="dxa"/>
          </w:tcPr>
          <w:p w14:paraId="031A346B" w14:textId="77777777" w:rsidR="00C45DB5" w:rsidRPr="00E65254" w:rsidRDefault="00C45DB5" w:rsidP="00C45DB5">
            <w:pPr>
              <w:spacing w:before="120" w:after="120"/>
              <w:ind w:right="-57"/>
              <w:rPr>
                <w:rFonts w:ascii="Calibri" w:eastAsia="Calibri" w:hAnsi="Calibri"/>
                <w:noProof/>
                <w:sz w:val="20"/>
                <w:szCs w:val="20"/>
              </w:rPr>
            </w:pPr>
            <w:r w:rsidRPr="00E65254">
              <w:rPr>
                <w:rFonts w:ascii="Calibri" w:eastAsia="Calibri" w:hAnsi="Calibri"/>
                <w:b/>
                <w:noProof/>
                <w:sz w:val="20"/>
                <w:szCs w:val="20"/>
              </w:rPr>
              <w:t>Task 1:</w:t>
            </w:r>
            <w:r w:rsidRPr="00E65254">
              <w:rPr>
                <w:rFonts w:ascii="Calibri" w:eastAsia="Calibri" w:hAnsi="Calibri"/>
                <w:noProof/>
                <w:sz w:val="20"/>
                <w:szCs w:val="20"/>
              </w:rPr>
              <w:t xml:space="preserve"> </w:t>
            </w:r>
            <w:r w:rsidRPr="00E65254">
              <w:rPr>
                <w:rFonts w:ascii="Calibri" w:eastAsia="Calibri" w:hAnsi="Calibri"/>
                <w:b/>
                <w:noProof/>
                <w:sz w:val="20"/>
                <w:szCs w:val="20"/>
              </w:rPr>
              <w:t>Engagement in class discussion and activities</w:t>
            </w:r>
          </w:p>
          <w:p w14:paraId="1F598D64" w14:textId="77777777" w:rsidR="00C45DB5" w:rsidRDefault="00C45DB5" w:rsidP="00C45DB5">
            <w:pPr>
              <w:spacing w:before="120" w:after="120"/>
              <w:ind w:right="-57"/>
              <w:rPr>
                <w:rFonts w:ascii="Calibri" w:eastAsia="Calibri" w:hAnsi="Calibri" w:cs="Times New Roman"/>
                <w:noProof/>
                <w:sz w:val="20"/>
                <w:szCs w:val="20"/>
              </w:rPr>
            </w:pPr>
            <w:r>
              <w:rPr>
                <w:rFonts w:ascii="Calibri" w:eastAsia="Calibri" w:hAnsi="Calibri" w:cs="Times New Roman"/>
                <w:noProof/>
                <w:sz w:val="20"/>
                <w:szCs w:val="20"/>
              </w:rPr>
              <w:t xml:space="preserve">You </w:t>
            </w:r>
            <w:r w:rsidRPr="00E65254">
              <w:rPr>
                <w:rFonts w:ascii="Calibri" w:eastAsia="Calibri" w:hAnsi="Calibri" w:cs="Times New Roman"/>
                <w:noProof/>
                <w:sz w:val="20"/>
                <w:szCs w:val="20"/>
              </w:rPr>
              <w:t>are to actively participate in class discussions and activities throughout the semester, demonstrating engagement with the course materials.</w:t>
            </w:r>
          </w:p>
          <w:p w14:paraId="499208BA" w14:textId="77777777" w:rsidR="00C45DB5" w:rsidRPr="007947D4" w:rsidRDefault="00C45DB5" w:rsidP="00C45DB5">
            <w:pPr>
              <w:tabs>
                <w:tab w:val="left" w:pos="2268"/>
              </w:tabs>
              <w:spacing w:before="115" w:after="115"/>
              <w:ind w:right="-57"/>
              <w:rPr>
                <w:rFonts w:eastAsia="Calibri"/>
                <w:noProof/>
                <w:sz w:val="20"/>
                <w:szCs w:val="20"/>
              </w:rPr>
            </w:pPr>
            <w:r>
              <w:rPr>
                <w:rFonts w:eastAsia="Calibri"/>
                <w:noProof/>
                <w:sz w:val="20"/>
                <w:szCs w:val="20"/>
              </w:rPr>
              <w:t>Word Length/Duration:</w:t>
            </w:r>
            <w:r>
              <w:rPr>
                <w:rFonts w:eastAsia="Calibri"/>
                <w:noProof/>
                <w:sz w:val="20"/>
                <w:szCs w:val="20"/>
              </w:rPr>
              <w:tab/>
              <w:t>N/A</w:t>
            </w:r>
          </w:p>
          <w:p w14:paraId="0265986C" w14:textId="77777777" w:rsidR="00C45DB5" w:rsidRPr="007947D4" w:rsidRDefault="00C45DB5" w:rsidP="00C45DB5">
            <w:pPr>
              <w:tabs>
                <w:tab w:val="left" w:pos="2268"/>
              </w:tabs>
              <w:spacing w:before="115" w:after="115"/>
              <w:ind w:right="-57"/>
              <w:rPr>
                <w:rFonts w:eastAsia="Calibri"/>
                <w:noProof/>
                <w:sz w:val="20"/>
                <w:szCs w:val="20"/>
              </w:rPr>
            </w:pPr>
            <w:r>
              <w:rPr>
                <w:rFonts w:eastAsia="Calibri"/>
                <w:noProof/>
                <w:sz w:val="20"/>
                <w:szCs w:val="20"/>
              </w:rPr>
              <w:t>Weighting:</w:t>
            </w:r>
            <w:r>
              <w:rPr>
                <w:rFonts w:eastAsia="Calibri"/>
                <w:noProof/>
                <w:sz w:val="20"/>
                <w:szCs w:val="20"/>
              </w:rPr>
              <w:tab/>
              <w:t>10</w:t>
            </w:r>
            <w:r w:rsidRPr="007947D4">
              <w:rPr>
                <w:rFonts w:eastAsia="Calibri"/>
                <w:noProof/>
                <w:sz w:val="20"/>
                <w:szCs w:val="20"/>
              </w:rPr>
              <w:t>%</w:t>
            </w:r>
          </w:p>
          <w:p w14:paraId="0E951A57" w14:textId="77777777" w:rsidR="00C45DB5" w:rsidRPr="007947D4" w:rsidRDefault="00C45DB5" w:rsidP="00C45DB5">
            <w:pPr>
              <w:tabs>
                <w:tab w:val="left" w:pos="2268"/>
              </w:tabs>
              <w:spacing w:before="115" w:after="115"/>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Pr>
                <w:rFonts w:ascii="Calibri" w:hAnsi="Calibri"/>
                <w:sz w:val="20"/>
                <w:szCs w:val="20"/>
              </w:rPr>
              <w:t>1,2, 4, 5</w:t>
            </w:r>
          </w:p>
          <w:p w14:paraId="09202A71" w14:textId="77777777" w:rsidR="00C45DB5" w:rsidRPr="00E65254" w:rsidRDefault="00C45DB5" w:rsidP="00C45DB5">
            <w:pPr>
              <w:tabs>
                <w:tab w:val="left" w:pos="2268"/>
              </w:tabs>
              <w:spacing w:before="115" w:after="115"/>
              <w:ind w:right="-57"/>
              <w:rPr>
                <w:rFonts w:ascii="Calibri" w:hAnsi="Calibri"/>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s 1-13</w:t>
            </w:r>
          </w:p>
          <w:p w14:paraId="3208E953" w14:textId="05106368" w:rsidR="00C45DB5" w:rsidRPr="00E65254" w:rsidRDefault="00C45DB5" w:rsidP="00C45DB5">
            <w:pPr>
              <w:spacing w:before="120" w:after="120"/>
              <w:ind w:right="-57"/>
              <w:rPr>
                <w:rFonts w:ascii="Calibri" w:eastAsia="Calibri" w:hAnsi="Calibri"/>
                <w:noProof/>
                <w:sz w:val="20"/>
                <w:szCs w:val="20"/>
              </w:rPr>
            </w:pPr>
            <w:r w:rsidRPr="00E65254">
              <w:rPr>
                <w:rFonts w:ascii="Calibri" w:eastAsia="Calibri" w:hAnsi="Calibri"/>
                <w:b/>
                <w:noProof/>
                <w:sz w:val="20"/>
                <w:szCs w:val="20"/>
              </w:rPr>
              <w:t>Task 2:</w:t>
            </w:r>
            <w:r w:rsidRPr="00E65254">
              <w:rPr>
                <w:rFonts w:ascii="Calibri" w:eastAsia="Calibri" w:hAnsi="Calibri"/>
                <w:noProof/>
                <w:sz w:val="20"/>
                <w:szCs w:val="20"/>
              </w:rPr>
              <w:t xml:space="preserve"> </w:t>
            </w:r>
            <w:r w:rsidRPr="00E65254">
              <w:rPr>
                <w:rFonts w:ascii="Calibri" w:eastAsia="Calibri" w:hAnsi="Calibri"/>
                <w:b/>
                <w:noProof/>
                <w:sz w:val="20"/>
                <w:szCs w:val="20"/>
              </w:rPr>
              <w:t xml:space="preserve">Video and </w:t>
            </w:r>
            <w:r w:rsidR="001B4A26">
              <w:rPr>
                <w:rFonts w:ascii="Calibri" w:eastAsia="Calibri" w:hAnsi="Calibri"/>
                <w:b/>
                <w:noProof/>
                <w:sz w:val="20"/>
                <w:szCs w:val="20"/>
              </w:rPr>
              <w:t>p</w:t>
            </w:r>
            <w:r w:rsidRPr="00E65254">
              <w:rPr>
                <w:rFonts w:ascii="Calibri" w:eastAsia="Calibri" w:hAnsi="Calibri"/>
                <w:b/>
                <w:noProof/>
                <w:sz w:val="20"/>
                <w:szCs w:val="20"/>
              </w:rPr>
              <w:t xml:space="preserve">rocess </w:t>
            </w:r>
            <w:r w:rsidR="001B4A26">
              <w:rPr>
                <w:rFonts w:ascii="Calibri" w:eastAsia="Calibri" w:hAnsi="Calibri"/>
                <w:b/>
                <w:noProof/>
                <w:sz w:val="20"/>
                <w:szCs w:val="20"/>
              </w:rPr>
              <w:t>r</w:t>
            </w:r>
            <w:r w:rsidRPr="00E65254">
              <w:rPr>
                <w:rFonts w:ascii="Calibri" w:eastAsia="Calibri" w:hAnsi="Calibri"/>
                <w:b/>
                <w:noProof/>
                <w:sz w:val="20"/>
                <w:szCs w:val="20"/>
              </w:rPr>
              <w:t>eport</w:t>
            </w:r>
          </w:p>
          <w:p w14:paraId="1AEBD871" w14:textId="77777777" w:rsidR="00C45DB5" w:rsidRDefault="00C45DB5" w:rsidP="00C45DB5">
            <w:pPr>
              <w:spacing w:before="120" w:after="120"/>
              <w:ind w:right="-57"/>
              <w:rPr>
                <w:rFonts w:ascii="Calibri" w:eastAsia="Calibri" w:hAnsi="Calibri"/>
                <w:noProof/>
                <w:sz w:val="20"/>
                <w:szCs w:val="20"/>
              </w:rPr>
            </w:pPr>
            <w:r>
              <w:rPr>
                <w:rFonts w:ascii="Calibri" w:eastAsia="Calibri" w:hAnsi="Calibri"/>
                <w:noProof/>
                <w:sz w:val="20"/>
                <w:szCs w:val="20"/>
              </w:rPr>
              <w:t>Record</w:t>
            </w:r>
            <w:r w:rsidRPr="00E65254">
              <w:rPr>
                <w:rFonts w:ascii="Calibri" w:eastAsia="Calibri" w:hAnsi="Calibri"/>
                <w:noProof/>
                <w:sz w:val="20"/>
                <w:szCs w:val="20"/>
              </w:rPr>
              <w:t xml:space="preserve"> a counselling session demonstrating </w:t>
            </w:r>
            <w:r>
              <w:rPr>
                <w:rFonts w:ascii="Calibri" w:eastAsia="Calibri" w:hAnsi="Calibri"/>
                <w:noProof/>
                <w:sz w:val="20"/>
                <w:szCs w:val="20"/>
              </w:rPr>
              <w:t>your</w:t>
            </w:r>
            <w:r w:rsidRPr="00E65254">
              <w:rPr>
                <w:rFonts w:ascii="Calibri" w:eastAsia="Calibri" w:hAnsi="Calibri"/>
                <w:noProof/>
                <w:sz w:val="20"/>
                <w:szCs w:val="20"/>
              </w:rPr>
              <w:t xml:space="preserve"> use of phase 1 trauma techniques. </w:t>
            </w:r>
            <w:r>
              <w:rPr>
                <w:rFonts w:ascii="Calibri" w:eastAsia="Calibri" w:hAnsi="Calibri"/>
                <w:noProof/>
                <w:sz w:val="20"/>
                <w:szCs w:val="20"/>
              </w:rPr>
              <w:t>Your</w:t>
            </w:r>
            <w:r w:rsidRPr="00E65254">
              <w:rPr>
                <w:rFonts w:ascii="Calibri" w:eastAsia="Calibri" w:hAnsi="Calibri"/>
                <w:noProof/>
                <w:sz w:val="20"/>
                <w:szCs w:val="20"/>
              </w:rPr>
              <w:t xml:space="preserve"> conceptualisation and meta-cognition is to be discussed in a process report that analyses the effectiveness of the session and </w:t>
            </w:r>
            <w:r>
              <w:rPr>
                <w:rFonts w:ascii="Calibri" w:eastAsia="Calibri" w:hAnsi="Calibri"/>
                <w:noProof/>
                <w:sz w:val="20"/>
                <w:szCs w:val="20"/>
              </w:rPr>
              <w:t>your</w:t>
            </w:r>
            <w:r w:rsidRPr="00E65254">
              <w:rPr>
                <w:rFonts w:ascii="Calibri" w:eastAsia="Calibri" w:hAnsi="Calibri"/>
                <w:noProof/>
                <w:sz w:val="20"/>
                <w:szCs w:val="20"/>
              </w:rPr>
              <w:t xml:space="preserve"> use of self.</w:t>
            </w:r>
          </w:p>
          <w:p w14:paraId="64DB1EDF" w14:textId="77777777" w:rsidR="00C45DB5" w:rsidRPr="007947D4" w:rsidRDefault="00C45DB5" w:rsidP="00C45DB5">
            <w:pPr>
              <w:tabs>
                <w:tab w:val="left" w:pos="2268"/>
              </w:tabs>
              <w:spacing w:before="115" w:after="115"/>
              <w:ind w:right="-57"/>
              <w:rPr>
                <w:rFonts w:eastAsia="Calibri"/>
                <w:noProof/>
                <w:sz w:val="20"/>
                <w:szCs w:val="20"/>
              </w:rPr>
            </w:pPr>
            <w:r>
              <w:rPr>
                <w:rFonts w:eastAsia="Calibri"/>
                <w:noProof/>
                <w:sz w:val="20"/>
                <w:szCs w:val="20"/>
              </w:rPr>
              <w:t>Word Length/Duration:</w:t>
            </w:r>
            <w:r>
              <w:rPr>
                <w:rFonts w:eastAsia="Calibri"/>
                <w:noProof/>
                <w:sz w:val="20"/>
                <w:szCs w:val="20"/>
              </w:rPr>
              <w:tab/>
              <w:t>Video - 3</w:t>
            </w:r>
            <w:r w:rsidRPr="000D7452">
              <w:rPr>
                <w:rFonts w:ascii="Calibri" w:eastAsia="Calibri" w:hAnsi="Calibri"/>
                <w:noProof/>
                <w:sz w:val="20"/>
                <w:szCs w:val="20"/>
              </w:rPr>
              <w:t>0</w:t>
            </w:r>
            <w:r>
              <w:rPr>
                <w:rFonts w:ascii="Calibri" w:eastAsia="Calibri" w:hAnsi="Calibri"/>
                <w:noProof/>
                <w:sz w:val="20"/>
                <w:szCs w:val="20"/>
              </w:rPr>
              <w:t xml:space="preserve"> </w:t>
            </w:r>
            <w:r w:rsidRPr="000D7452">
              <w:rPr>
                <w:rFonts w:ascii="Calibri" w:eastAsia="Calibri" w:hAnsi="Calibri"/>
                <w:noProof/>
                <w:sz w:val="20"/>
                <w:szCs w:val="20"/>
              </w:rPr>
              <w:t>min</w:t>
            </w:r>
            <w:r>
              <w:rPr>
                <w:rFonts w:ascii="Calibri" w:eastAsia="Calibri" w:hAnsi="Calibri"/>
                <w:noProof/>
                <w:sz w:val="20"/>
                <w:szCs w:val="20"/>
              </w:rPr>
              <w:t>utes; Process Report - 2,0</w:t>
            </w:r>
            <w:r w:rsidRPr="000D7452">
              <w:rPr>
                <w:rFonts w:ascii="Calibri" w:eastAsia="Calibri" w:hAnsi="Calibri"/>
                <w:noProof/>
                <w:sz w:val="20"/>
                <w:szCs w:val="20"/>
              </w:rPr>
              <w:t>00</w:t>
            </w:r>
            <w:r>
              <w:rPr>
                <w:rFonts w:ascii="Calibri" w:eastAsia="Calibri" w:hAnsi="Calibri"/>
                <w:noProof/>
                <w:sz w:val="20"/>
                <w:szCs w:val="20"/>
              </w:rPr>
              <w:t xml:space="preserve"> </w:t>
            </w:r>
            <w:r w:rsidRPr="000D7452">
              <w:rPr>
                <w:rFonts w:ascii="Calibri" w:eastAsia="Calibri" w:hAnsi="Calibri"/>
                <w:noProof/>
                <w:sz w:val="20"/>
                <w:szCs w:val="20"/>
              </w:rPr>
              <w:t>words</w:t>
            </w:r>
          </w:p>
          <w:p w14:paraId="453C3737" w14:textId="77777777" w:rsidR="00C45DB5" w:rsidRPr="007947D4" w:rsidRDefault="00C45DB5" w:rsidP="00C45DB5">
            <w:pPr>
              <w:tabs>
                <w:tab w:val="left" w:pos="2268"/>
              </w:tabs>
              <w:spacing w:before="115" w:after="115"/>
              <w:ind w:right="-57"/>
              <w:rPr>
                <w:rFonts w:eastAsia="Calibri"/>
                <w:noProof/>
                <w:sz w:val="20"/>
                <w:szCs w:val="20"/>
              </w:rPr>
            </w:pPr>
            <w:r>
              <w:rPr>
                <w:rFonts w:eastAsia="Calibri"/>
                <w:noProof/>
                <w:sz w:val="20"/>
                <w:szCs w:val="20"/>
              </w:rPr>
              <w:t>Weighting:</w:t>
            </w:r>
            <w:r>
              <w:rPr>
                <w:rFonts w:eastAsia="Calibri"/>
                <w:noProof/>
                <w:sz w:val="20"/>
                <w:szCs w:val="20"/>
              </w:rPr>
              <w:tab/>
              <w:t>40</w:t>
            </w:r>
            <w:r w:rsidRPr="007947D4">
              <w:rPr>
                <w:rFonts w:eastAsia="Calibri"/>
                <w:noProof/>
                <w:sz w:val="20"/>
                <w:szCs w:val="20"/>
              </w:rPr>
              <w:t>%</w:t>
            </w:r>
          </w:p>
          <w:p w14:paraId="321F0988" w14:textId="77777777" w:rsidR="00C45DB5" w:rsidRPr="007947D4" w:rsidRDefault="00C45DB5" w:rsidP="00C45DB5">
            <w:pPr>
              <w:tabs>
                <w:tab w:val="left" w:pos="2268"/>
              </w:tabs>
              <w:spacing w:before="115" w:after="115"/>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0B5FC1">
              <w:rPr>
                <w:rFonts w:ascii="Calibri" w:hAnsi="Calibri"/>
                <w:sz w:val="20"/>
                <w:szCs w:val="20"/>
              </w:rPr>
              <w:t>1</w:t>
            </w:r>
            <w:r>
              <w:rPr>
                <w:rFonts w:ascii="Calibri" w:hAnsi="Calibri"/>
                <w:sz w:val="20"/>
                <w:szCs w:val="20"/>
              </w:rPr>
              <w:t>-4</w:t>
            </w:r>
            <w:r w:rsidRPr="00F46841">
              <w:rPr>
                <w:rFonts w:ascii="Calibri" w:hAnsi="Calibri"/>
                <w:sz w:val="20"/>
                <w:szCs w:val="20"/>
              </w:rPr>
              <w:t xml:space="preserve">, </w:t>
            </w:r>
            <w:r>
              <w:rPr>
                <w:rFonts w:ascii="Calibri" w:hAnsi="Calibri"/>
                <w:sz w:val="20"/>
                <w:szCs w:val="20"/>
              </w:rPr>
              <w:t>6</w:t>
            </w:r>
            <w:r w:rsidRPr="00F46841">
              <w:rPr>
                <w:rFonts w:ascii="Calibri" w:hAnsi="Calibri"/>
                <w:sz w:val="20"/>
                <w:szCs w:val="20"/>
              </w:rPr>
              <w:t>, 7</w:t>
            </w:r>
          </w:p>
          <w:p w14:paraId="464658F7" w14:textId="1DB3EC13" w:rsidR="00C45DB5" w:rsidRPr="00E65254" w:rsidRDefault="00C45DB5" w:rsidP="00C45DB5">
            <w:pPr>
              <w:tabs>
                <w:tab w:val="left" w:pos="2268"/>
              </w:tabs>
              <w:spacing w:before="115" w:after="115"/>
              <w:ind w:right="-57"/>
              <w:rPr>
                <w:rFonts w:ascii="Calibri" w:eastAsia="Calibri" w:hAnsi="Calibri"/>
                <w:b/>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 xml:space="preserve"> 9</w:t>
            </w:r>
          </w:p>
        </w:tc>
      </w:tr>
      <w:tr w:rsidR="009D1D7A" w:rsidRPr="00E65254" w14:paraId="4BA38492" w14:textId="77777777" w:rsidTr="00187015">
        <w:trPr>
          <w:cantSplit/>
          <w:trHeight w:val="2398"/>
        </w:trPr>
        <w:tc>
          <w:tcPr>
            <w:tcW w:w="1701" w:type="dxa"/>
          </w:tcPr>
          <w:p w14:paraId="44420E6A" w14:textId="3E253E9E" w:rsidR="009D1D7A" w:rsidRPr="00E65254" w:rsidRDefault="009D1D7A" w:rsidP="00E65254">
            <w:pPr>
              <w:spacing w:before="120" w:after="120"/>
              <w:ind w:right="-57"/>
              <w:rPr>
                <w:rFonts w:ascii="Calibri" w:eastAsia="Calibri" w:hAnsi="Calibri" w:cs="Times New Roman"/>
                <w:b/>
                <w:sz w:val="20"/>
                <w:szCs w:val="20"/>
              </w:rPr>
            </w:pPr>
          </w:p>
        </w:tc>
        <w:tc>
          <w:tcPr>
            <w:tcW w:w="8080" w:type="dxa"/>
          </w:tcPr>
          <w:p w14:paraId="1C9B580E" w14:textId="4923BF0E" w:rsidR="009D1D7A" w:rsidRPr="00E65254" w:rsidRDefault="009D1D7A" w:rsidP="00E65254">
            <w:pPr>
              <w:spacing w:before="120" w:after="120"/>
              <w:ind w:right="-57"/>
              <w:rPr>
                <w:rFonts w:ascii="Calibri" w:eastAsia="Calibri" w:hAnsi="Calibri"/>
                <w:noProof/>
                <w:sz w:val="20"/>
                <w:szCs w:val="20"/>
              </w:rPr>
            </w:pPr>
            <w:r w:rsidRPr="00E65254">
              <w:rPr>
                <w:rFonts w:ascii="Calibri" w:eastAsia="Calibri" w:hAnsi="Calibri"/>
                <w:b/>
                <w:noProof/>
                <w:sz w:val="20"/>
                <w:szCs w:val="20"/>
              </w:rPr>
              <w:t>Task 3:</w:t>
            </w:r>
            <w:r w:rsidRPr="00E65254">
              <w:rPr>
                <w:rFonts w:ascii="Calibri" w:eastAsia="Calibri" w:hAnsi="Calibri"/>
                <w:noProof/>
                <w:sz w:val="20"/>
                <w:szCs w:val="20"/>
              </w:rPr>
              <w:t xml:space="preserve"> </w:t>
            </w:r>
            <w:r w:rsidRPr="00E65254">
              <w:rPr>
                <w:rFonts w:ascii="Calibri" w:eastAsia="Calibri" w:hAnsi="Calibri"/>
                <w:b/>
                <w:noProof/>
                <w:sz w:val="20"/>
                <w:szCs w:val="20"/>
              </w:rPr>
              <w:t xml:space="preserve">Case </w:t>
            </w:r>
            <w:r w:rsidR="001B4A26">
              <w:rPr>
                <w:rFonts w:ascii="Calibri" w:eastAsia="Calibri" w:hAnsi="Calibri"/>
                <w:b/>
                <w:noProof/>
                <w:sz w:val="20"/>
                <w:szCs w:val="20"/>
              </w:rPr>
              <w:t>s</w:t>
            </w:r>
            <w:r w:rsidRPr="00E65254">
              <w:rPr>
                <w:rFonts w:ascii="Calibri" w:eastAsia="Calibri" w:hAnsi="Calibri"/>
                <w:b/>
                <w:noProof/>
                <w:sz w:val="20"/>
                <w:szCs w:val="20"/>
              </w:rPr>
              <w:t xml:space="preserve">tudy </w:t>
            </w:r>
            <w:r w:rsidR="001B4A26">
              <w:rPr>
                <w:rFonts w:ascii="Calibri" w:eastAsia="Calibri" w:hAnsi="Calibri"/>
                <w:b/>
                <w:noProof/>
                <w:sz w:val="20"/>
                <w:szCs w:val="20"/>
              </w:rPr>
              <w:t>p</w:t>
            </w:r>
            <w:r w:rsidR="006739DD">
              <w:rPr>
                <w:rFonts w:ascii="Calibri" w:eastAsia="Calibri" w:hAnsi="Calibri"/>
                <w:b/>
                <w:noProof/>
                <w:sz w:val="20"/>
                <w:szCs w:val="20"/>
              </w:rPr>
              <w:t>resentation</w:t>
            </w:r>
          </w:p>
          <w:p w14:paraId="0E8DDD24" w14:textId="28A7BB29" w:rsidR="009D1D7A" w:rsidRDefault="009D1D7A" w:rsidP="00E65254">
            <w:pPr>
              <w:spacing w:before="120" w:after="120"/>
              <w:ind w:right="-57"/>
              <w:rPr>
                <w:rFonts w:ascii="Calibri" w:eastAsia="Calibri" w:hAnsi="Calibri"/>
                <w:noProof/>
                <w:sz w:val="20"/>
                <w:szCs w:val="20"/>
              </w:rPr>
            </w:pPr>
            <w:r>
              <w:rPr>
                <w:rFonts w:ascii="Calibri" w:eastAsia="Calibri" w:hAnsi="Calibri"/>
                <w:noProof/>
                <w:sz w:val="20"/>
                <w:szCs w:val="20"/>
              </w:rPr>
              <w:t>A</w:t>
            </w:r>
            <w:r w:rsidRPr="00E65254">
              <w:rPr>
                <w:rFonts w:ascii="Calibri" w:eastAsia="Calibri" w:hAnsi="Calibri"/>
                <w:noProof/>
                <w:sz w:val="20"/>
                <w:szCs w:val="20"/>
              </w:rPr>
              <w:t xml:space="preserve">nalyse a case study, providing a conceptualisation of the trauma issues and an appropriate therapeutic response using one of the approaches studied in this unit. An examination of the approach’s research base, and an analysis of the types of support available for this client in </w:t>
            </w:r>
            <w:r>
              <w:rPr>
                <w:rFonts w:ascii="Calibri" w:eastAsia="Calibri" w:hAnsi="Calibri"/>
                <w:noProof/>
                <w:sz w:val="20"/>
                <w:szCs w:val="20"/>
              </w:rPr>
              <w:t>your</w:t>
            </w:r>
            <w:r w:rsidRPr="00E65254">
              <w:rPr>
                <w:rFonts w:ascii="Calibri" w:eastAsia="Calibri" w:hAnsi="Calibri"/>
                <w:noProof/>
                <w:sz w:val="20"/>
                <w:szCs w:val="20"/>
              </w:rPr>
              <w:t xml:space="preserve"> local region are to be included in the report. This </w:t>
            </w:r>
            <w:r w:rsidR="004074D5">
              <w:rPr>
                <w:rFonts w:ascii="Calibri" w:eastAsia="Calibri" w:hAnsi="Calibri"/>
                <w:noProof/>
                <w:sz w:val="20"/>
                <w:szCs w:val="20"/>
              </w:rPr>
              <w:t>case study</w:t>
            </w:r>
            <w:r w:rsidR="004074D5" w:rsidRPr="00E65254">
              <w:rPr>
                <w:rFonts w:ascii="Calibri" w:eastAsia="Calibri" w:hAnsi="Calibri"/>
                <w:noProof/>
                <w:sz w:val="20"/>
                <w:szCs w:val="20"/>
              </w:rPr>
              <w:t xml:space="preserve"> </w:t>
            </w:r>
            <w:r w:rsidRPr="00E65254">
              <w:rPr>
                <w:rFonts w:ascii="Calibri" w:eastAsia="Calibri" w:hAnsi="Calibri"/>
                <w:noProof/>
                <w:sz w:val="20"/>
                <w:szCs w:val="20"/>
              </w:rPr>
              <w:t>i</w:t>
            </w:r>
            <w:r>
              <w:rPr>
                <w:rFonts w:ascii="Calibri" w:eastAsia="Calibri" w:hAnsi="Calibri"/>
                <w:noProof/>
                <w:sz w:val="20"/>
                <w:szCs w:val="20"/>
              </w:rPr>
              <w:t>s to be presented to the class.</w:t>
            </w:r>
            <w:r w:rsidR="004074D5">
              <w:rPr>
                <w:rFonts w:ascii="Calibri" w:eastAsia="Calibri" w:hAnsi="Calibri"/>
                <w:noProof/>
                <w:sz w:val="20"/>
                <w:szCs w:val="20"/>
              </w:rPr>
              <w:t xml:space="preserve"> </w:t>
            </w:r>
          </w:p>
          <w:p w14:paraId="73696F90" w14:textId="77777777" w:rsidR="009D1D7A" w:rsidRPr="007947D4" w:rsidRDefault="009D1D7A" w:rsidP="001B1195">
            <w:pPr>
              <w:tabs>
                <w:tab w:val="left" w:pos="2268"/>
              </w:tabs>
              <w:spacing w:before="115" w:after="115"/>
              <w:ind w:right="-57"/>
              <w:rPr>
                <w:rFonts w:eastAsia="Calibri"/>
                <w:noProof/>
                <w:sz w:val="20"/>
                <w:szCs w:val="20"/>
              </w:rPr>
            </w:pPr>
            <w:r>
              <w:rPr>
                <w:rFonts w:eastAsia="Calibri"/>
                <w:noProof/>
                <w:sz w:val="20"/>
                <w:szCs w:val="20"/>
              </w:rPr>
              <w:t>Word Length/Duration:</w:t>
            </w:r>
            <w:r>
              <w:rPr>
                <w:rFonts w:eastAsia="Calibri"/>
                <w:noProof/>
                <w:sz w:val="20"/>
                <w:szCs w:val="20"/>
              </w:rPr>
              <w:tab/>
            </w:r>
            <w:r w:rsidRPr="00E65254">
              <w:rPr>
                <w:rFonts w:ascii="Calibri" w:eastAsia="Calibri" w:hAnsi="Calibri"/>
                <w:noProof/>
                <w:sz w:val="20"/>
                <w:szCs w:val="20"/>
              </w:rPr>
              <w:t>45 minutes</w:t>
            </w:r>
          </w:p>
          <w:p w14:paraId="2EE9DE13" w14:textId="77777777" w:rsidR="009D1D7A" w:rsidRPr="007947D4" w:rsidRDefault="009D1D7A" w:rsidP="001B1195">
            <w:pPr>
              <w:tabs>
                <w:tab w:val="left" w:pos="2268"/>
              </w:tabs>
              <w:spacing w:before="115" w:after="115"/>
              <w:ind w:right="-57"/>
              <w:rPr>
                <w:rFonts w:eastAsia="Calibri"/>
                <w:noProof/>
                <w:sz w:val="20"/>
                <w:szCs w:val="20"/>
              </w:rPr>
            </w:pPr>
            <w:r>
              <w:rPr>
                <w:rFonts w:eastAsia="Calibri"/>
                <w:noProof/>
                <w:sz w:val="20"/>
                <w:szCs w:val="20"/>
              </w:rPr>
              <w:t>Weighting:</w:t>
            </w:r>
            <w:r>
              <w:rPr>
                <w:rFonts w:eastAsia="Calibri"/>
                <w:noProof/>
                <w:sz w:val="20"/>
                <w:szCs w:val="20"/>
              </w:rPr>
              <w:tab/>
              <w:t>50</w:t>
            </w:r>
            <w:r w:rsidRPr="007947D4">
              <w:rPr>
                <w:rFonts w:eastAsia="Calibri"/>
                <w:noProof/>
                <w:sz w:val="20"/>
                <w:szCs w:val="20"/>
              </w:rPr>
              <w:t>%</w:t>
            </w:r>
          </w:p>
          <w:p w14:paraId="5CF954FE" w14:textId="77777777" w:rsidR="009D1D7A" w:rsidRPr="007947D4" w:rsidRDefault="009D1D7A" w:rsidP="001B1195">
            <w:pPr>
              <w:tabs>
                <w:tab w:val="left" w:pos="2268"/>
              </w:tabs>
              <w:spacing w:before="115" w:after="115"/>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0B5FC1">
              <w:rPr>
                <w:rFonts w:ascii="Calibri" w:hAnsi="Calibri"/>
                <w:sz w:val="20"/>
                <w:szCs w:val="20"/>
              </w:rPr>
              <w:t>1</w:t>
            </w:r>
            <w:r>
              <w:rPr>
                <w:rFonts w:ascii="Calibri" w:hAnsi="Calibri"/>
                <w:sz w:val="20"/>
                <w:szCs w:val="20"/>
              </w:rPr>
              <w:t>-</w:t>
            </w:r>
            <w:r w:rsidRPr="00F46841">
              <w:rPr>
                <w:rFonts w:ascii="Calibri" w:hAnsi="Calibri"/>
                <w:sz w:val="20"/>
                <w:szCs w:val="20"/>
              </w:rPr>
              <w:t>7</w:t>
            </w:r>
          </w:p>
          <w:p w14:paraId="0418EF5D" w14:textId="184A4984" w:rsidR="009D1D7A" w:rsidRPr="00E65254" w:rsidRDefault="009D1D7A" w:rsidP="00952441">
            <w:pPr>
              <w:tabs>
                <w:tab w:val="left" w:pos="2268"/>
              </w:tabs>
              <w:spacing w:before="115" w:after="115"/>
              <w:ind w:right="-57"/>
              <w:rPr>
                <w:rFonts w:ascii="Calibri" w:hAnsi="Calibri"/>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sidR="00681D09">
              <w:rPr>
                <w:rFonts w:ascii="Calibri" w:eastAsia="Calibri" w:hAnsi="Calibri"/>
                <w:noProof/>
                <w:sz w:val="20"/>
                <w:szCs w:val="20"/>
              </w:rPr>
              <w:t xml:space="preserve"> 15</w:t>
            </w:r>
          </w:p>
        </w:tc>
      </w:tr>
      <w:tr w:rsidR="002A2CDF" w:rsidRPr="00E65254" w14:paraId="11C10A9B" w14:textId="77777777" w:rsidTr="00187015">
        <w:tc>
          <w:tcPr>
            <w:tcW w:w="1701" w:type="dxa"/>
          </w:tcPr>
          <w:p w14:paraId="6C9D7989" w14:textId="77777777" w:rsidR="002A2CDF" w:rsidRPr="00E65254" w:rsidRDefault="002A2CDF" w:rsidP="00E65254">
            <w:pPr>
              <w:spacing w:before="120" w:after="120"/>
              <w:ind w:right="-57"/>
              <w:rPr>
                <w:rFonts w:ascii="Calibri" w:eastAsia="Calibri" w:hAnsi="Calibri" w:cs="Times New Roman"/>
                <w:sz w:val="20"/>
                <w:szCs w:val="20"/>
              </w:rPr>
            </w:pPr>
            <w:r w:rsidRPr="00E65254">
              <w:rPr>
                <w:rStyle w:val="Strong"/>
                <w:rFonts w:ascii="Calibri" w:hAnsi="Calibri"/>
                <w:sz w:val="20"/>
                <w:szCs w:val="20"/>
              </w:rPr>
              <w:t>Unit summary</w:t>
            </w:r>
          </w:p>
        </w:tc>
        <w:tc>
          <w:tcPr>
            <w:tcW w:w="8080" w:type="dxa"/>
          </w:tcPr>
          <w:p w14:paraId="3CEE019F" w14:textId="68BCDE58" w:rsidR="00064D05" w:rsidRPr="00E65254" w:rsidRDefault="00A33BC2" w:rsidP="00E65254">
            <w:pPr>
              <w:spacing w:before="120" w:after="120"/>
              <w:ind w:right="-57"/>
              <w:rPr>
                <w:rFonts w:ascii="Calibri" w:hAnsi="Calibri"/>
                <w:sz w:val="20"/>
                <w:szCs w:val="20"/>
              </w:rPr>
            </w:pPr>
            <w:r w:rsidRPr="00E65254">
              <w:rPr>
                <w:rFonts w:ascii="Calibri" w:hAnsi="Calibri"/>
                <w:sz w:val="20"/>
                <w:szCs w:val="20"/>
              </w:rPr>
              <w:t xml:space="preserve">Students will be introduced to skills and interventions developed from the most </w:t>
            </w:r>
            <w:r w:rsidR="00242380" w:rsidRPr="00E65254">
              <w:rPr>
                <w:rFonts w:ascii="Calibri" w:hAnsi="Calibri"/>
                <w:sz w:val="20"/>
                <w:szCs w:val="20"/>
              </w:rPr>
              <w:t>current</w:t>
            </w:r>
            <w:r w:rsidRPr="00E65254">
              <w:rPr>
                <w:rFonts w:ascii="Calibri" w:hAnsi="Calibri"/>
                <w:sz w:val="20"/>
                <w:szCs w:val="20"/>
              </w:rPr>
              <w:t xml:space="preserve"> and relevant approaches to working with unresolved trauma</w:t>
            </w:r>
            <w:r w:rsidR="00500427" w:rsidRPr="00E65254">
              <w:rPr>
                <w:rFonts w:ascii="Calibri" w:hAnsi="Calibri"/>
                <w:sz w:val="20"/>
                <w:szCs w:val="20"/>
              </w:rPr>
              <w:t xml:space="preserve"> in order to establish a framework for intervention</w:t>
            </w:r>
            <w:r w:rsidRPr="00E65254">
              <w:rPr>
                <w:rFonts w:ascii="Calibri" w:hAnsi="Calibri"/>
                <w:sz w:val="20"/>
                <w:szCs w:val="20"/>
              </w:rPr>
              <w:t>. Students will evaluate the outcomes of trauma work from a variety of perspectives, including a distinctly Christian worldview, various cultural perspectives, and relevant ethical and best-practice positions. The use of self, and communities of care will also be explored.</w:t>
            </w:r>
          </w:p>
        </w:tc>
      </w:tr>
    </w:tbl>
    <w:p w14:paraId="35C0879E" w14:textId="77777777" w:rsidR="00F0213B" w:rsidRPr="00891913" w:rsidRDefault="00F0213B" w:rsidP="009D1D7A">
      <w:pPr>
        <w:spacing w:after="0" w:line="240" w:lineRule="auto"/>
        <w:jc w:val="both"/>
        <w:rPr>
          <w:sz w:val="20"/>
          <w:szCs w:val="20"/>
        </w:rPr>
      </w:pPr>
    </w:p>
    <w:sectPr w:rsidR="00F0213B" w:rsidRPr="00891913" w:rsidSect="00E1136C">
      <w:footerReference w:type="default" r:id="rId11"/>
      <w:pgSz w:w="11906" w:h="16838" w:code="9"/>
      <w:pgMar w:top="567" w:right="851" w:bottom="851"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6352" w14:textId="77777777" w:rsidR="0089132E" w:rsidRDefault="0089132E" w:rsidP="00F0213B">
      <w:pPr>
        <w:spacing w:after="0" w:line="240" w:lineRule="auto"/>
      </w:pPr>
      <w:r>
        <w:separator/>
      </w:r>
    </w:p>
  </w:endnote>
  <w:endnote w:type="continuationSeparator" w:id="0">
    <w:p w14:paraId="6715FD90" w14:textId="77777777" w:rsidR="0089132E" w:rsidRDefault="0089132E"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9564" w14:textId="3BCB0825" w:rsidR="00E65254" w:rsidRPr="006B107A" w:rsidRDefault="00E65254" w:rsidP="00E65254">
    <w:pPr>
      <w:pStyle w:val="Footer"/>
      <w:pBdr>
        <w:top w:val="single" w:sz="8" w:space="1" w:color="000000"/>
      </w:pBdr>
      <w:tabs>
        <w:tab w:val="clear" w:pos="4513"/>
        <w:tab w:val="clear" w:pos="9026"/>
        <w:tab w:val="center" w:pos="4820"/>
        <w:tab w:val="right" w:pos="9639"/>
      </w:tabs>
      <w:rPr>
        <w:rFonts w:cs="Estrangelo Edessa"/>
        <w:sz w:val="16"/>
        <w:szCs w:val="16"/>
      </w:rPr>
    </w:pPr>
    <w:r w:rsidRPr="002A2CDF">
      <w:rPr>
        <w:rFonts w:eastAsia="Times New Roman" w:cs="Estrangelo Edessa"/>
        <w:sz w:val="16"/>
        <w:szCs w:val="16"/>
        <w:lang w:val="en-GB"/>
      </w:rPr>
      <w:t>T</w:t>
    </w:r>
    <w:r>
      <w:rPr>
        <w:rFonts w:eastAsia="Times New Roman" w:cs="Estrangelo Edessa"/>
        <w:sz w:val="16"/>
        <w:szCs w:val="16"/>
        <w:lang w:val="en-GB"/>
      </w:rPr>
      <w:t xml:space="preserve">R541 </w:t>
    </w:r>
    <w:r w:rsidRPr="002A2CDF">
      <w:rPr>
        <w:rFonts w:eastAsia="Times New Roman" w:cs="Estrangelo Edessa"/>
        <w:sz w:val="16"/>
        <w:szCs w:val="16"/>
        <w:lang w:val="en-GB"/>
      </w:rPr>
      <w:t>Trauma</w:t>
    </w:r>
    <w:r w:rsidRPr="00FA5F8E">
      <w:rPr>
        <w:rFonts w:eastAsia="Times New Roman" w:cs="Estrangelo Edessa"/>
        <w:sz w:val="16"/>
        <w:szCs w:val="16"/>
        <w:lang w:val="en-GB"/>
      </w:rPr>
      <w:t xml:space="preserve"> Counselling</w:t>
    </w:r>
    <w:r>
      <w:rPr>
        <w:rFonts w:eastAsia="Times New Roman" w:cs="Estrangelo Edessa"/>
        <w:sz w:val="16"/>
        <w:szCs w:val="16"/>
        <w:lang w:val="en-GB"/>
      </w:rPr>
      <w:t>: Intervention Frameworks</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1B4A26">
      <w:rPr>
        <w:rFonts w:ascii="Calibri" w:hAnsi="Calibri" w:cs="Segoe UI"/>
        <w:noProof/>
        <w:sz w:val="16"/>
        <w:szCs w:val="16"/>
      </w:rPr>
      <w:t>4</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1B4A26">
      <w:rPr>
        <w:rFonts w:ascii="Calibri" w:hAnsi="Calibri" w:cs="Segoe UI"/>
        <w:noProof/>
        <w:sz w:val="16"/>
        <w:szCs w:val="16"/>
      </w:rPr>
      <w:t>4</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49D21C42" w14:textId="1FA10D67" w:rsidR="00E65254" w:rsidRPr="006B107A" w:rsidRDefault="00E65254" w:rsidP="00E65254">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1749955165"/>
        <w:date w:fullDate="2018-04-18T00:00:00Z">
          <w:dateFormat w:val="d MMMM yyyy"/>
          <w:lid w:val="en-AU"/>
          <w:storeMappedDataAs w:val="dateTime"/>
          <w:calendar w:val="gregorian"/>
        </w:date>
      </w:sdtPr>
      <w:sdtEndPr/>
      <w:sdtContent>
        <w:r w:rsidR="00A54DF5">
          <w:rPr>
            <w:rFonts w:cs="Estrangelo Edessa"/>
            <w:sz w:val="16"/>
            <w:szCs w:val="16"/>
          </w:rPr>
          <w:t>18 April 2018</w:t>
        </w:r>
      </w:sdtContent>
    </w:sdt>
    <w:r w:rsidR="009D1D7A">
      <w:rPr>
        <w:rFonts w:cs="Estrangelo Edessa"/>
        <w:sz w:val="16"/>
        <w:szCs w:val="16"/>
      </w:rPr>
      <w:t xml:space="preserve"> (v</w:t>
    </w:r>
    <w:r w:rsidR="00A54DF5">
      <w:rPr>
        <w:rFonts w:cs="Estrangelo Edessa"/>
        <w:sz w:val="16"/>
        <w:szCs w:val="16"/>
      </w:rPr>
      <w:t>3</w:t>
    </w:r>
    <w:r w:rsidR="009D1D7A">
      <w:rPr>
        <w:rFonts w:cs="Estrangelo Edessa"/>
        <w:sz w:val="16"/>
        <w:szCs w:val="16"/>
      </w:rPr>
      <w:t>)</w:t>
    </w:r>
    <w:r w:rsidRPr="006B107A">
      <w:rPr>
        <w:rFonts w:cs="Estrangelo Edessa"/>
        <w:sz w:val="16"/>
        <w:szCs w:val="16"/>
      </w:rPr>
      <w:tab/>
      <w:t>Authorised: Academic Board</w:t>
    </w:r>
  </w:p>
  <w:p w14:paraId="1C92DE6E" w14:textId="77777777" w:rsidR="00E65254" w:rsidRDefault="00E65254" w:rsidP="00E65254">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794290089"/>
      </w:sdtPr>
      <w:sdtEndPr/>
      <w:sdtContent>
        <w:r w:rsidRPr="008B482D">
          <w:rPr>
            <w:rFonts w:cs="Estrangelo Edessa"/>
            <w:sz w:val="16"/>
            <w:szCs w:val="16"/>
          </w:rPr>
          <w:t>P:\TEQSA\School of Social Sciences</w:t>
        </w:r>
      </w:sdtContent>
    </w:sdt>
  </w:p>
  <w:p w14:paraId="3ABD66D3" w14:textId="792AB815" w:rsidR="00FF6A47" w:rsidRDefault="00E65254" w:rsidP="00E65254">
    <w:pPr>
      <w:pStyle w:val="Footer"/>
      <w:tabs>
        <w:tab w:val="clear" w:pos="4513"/>
        <w:tab w:val="clear" w:pos="9026"/>
        <w:tab w:val="right" w:pos="15989"/>
      </w:tabs>
      <w:jc w:val="cente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9E96" w14:textId="77777777" w:rsidR="0089132E" w:rsidRDefault="0089132E" w:rsidP="00F0213B">
      <w:pPr>
        <w:spacing w:after="0" w:line="240" w:lineRule="auto"/>
      </w:pPr>
      <w:r>
        <w:separator/>
      </w:r>
    </w:p>
  </w:footnote>
  <w:footnote w:type="continuationSeparator" w:id="0">
    <w:p w14:paraId="2CABD1A4" w14:textId="77777777" w:rsidR="0089132E" w:rsidRDefault="0089132E" w:rsidP="00F02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9DD"/>
    <w:multiLevelType w:val="hybridMultilevel"/>
    <w:tmpl w:val="E25A38C2"/>
    <w:lvl w:ilvl="0" w:tplc="230CFB68">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A95C95"/>
    <w:multiLevelType w:val="hybridMultilevel"/>
    <w:tmpl w:val="F3B05F08"/>
    <w:lvl w:ilvl="0" w:tplc="436ACD4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53FB8"/>
    <w:multiLevelType w:val="hybridMultilevel"/>
    <w:tmpl w:val="911ED888"/>
    <w:lvl w:ilvl="0" w:tplc="436ACD4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21A44"/>
    <w:multiLevelType w:val="hybridMultilevel"/>
    <w:tmpl w:val="BFAEF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8942D7"/>
    <w:multiLevelType w:val="hybridMultilevel"/>
    <w:tmpl w:val="E85EE79C"/>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401A39"/>
    <w:multiLevelType w:val="hybridMultilevel"/>
    <w:tmpl w:val="79D2E704"/>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EA58D7"/>
    <w:multiLevelType w:val="hybridMultilevel"/>
    <w:tmpl w:val="337690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851050"/>
    <w:multiLevelType w:val="hybridMultilevel"/>
    <w:tmpl w:val="177095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D4682D"/>
    <w:multiLevelType w:val="hybridMultilevel"/>
    <w:tmpl w:val="8D521974"/>
    <w:lvl w:ilvl="0" w:tplc="436ACD4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23466A"/>
    <w:multiLevelType w:val="hybridMultilevel"/>
    <w:tmpl w:val="23F84232"/>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E53D52"/>
    <w:multiLevelType w:val="hybridMultilevel"/>
    <w:tmpl w:val="60D06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0905C1"/>
    <w:multiLevelType w:val="hybridMultilevel"/>
    <w:tmpl w:val="F8AC78BA"/>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8"/>
  </w:num>
  <w:num w:numId="5">
    <w:abstractNumId w:val="11"/>
  </w:num>
  <w:num w:numId="6">
    <w:abstractNumId w:val="7"/>
  </w:num>
  <w:num w:numId="7">
    <w:abstractNumId w:val="0"/>
  </w:num>
  <w:num w:numId="8">
    <w:abstractNumId w:val="6"/>
  </w:num>
  <w:num w:numId="9">
    <w:abstractNumId w:val="5"/>
  </w:num>
  <w:num w:numId="10">
    <w:abstractNumId w:val="12"/>
  </w:num>
  <w:num w:numId="11">
    <w:abstractNumId w:val="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16842"/>
    <w:rsid w:val="0002461B"/>
    <w:rsid w:val="00064D05"/>
    <w:rsid w:val="000807D4"/>
    <w:rsid w:val="000A1832"/>
    <w:rsid w:val="000E0C82"/>
    <w:rsid w:val="00164DB1"/>
    <w:rsid w:val="00187015"/>
    <w:rsid w:val="001B1195"/>
    <w:rsid w:val="001B4A26"/>
    <w:rsid w:val="001B4C20"/>
    <w:rsid w:val="001D6C45"/>
    <w:rsid w:val="00216A9E"/>
    <w:rsid w:val="00217567"/>
    <w:rsid w:val="00242380"/>
    <w:rsid w:val="00262A28"/>
    <w:rsid w:val="002667EF"/>
    <w:rsid w:val="0026742B"/>
    <w:rsid w:val="002A2CDF"/>
    <w:rsid w:val="002B2C2E"/>
    <w:rsid w:val="002C5D2E"/>
    <w:rsid w:val="002D36E8"/>
    <w:rsid w:val="00331D6B"/>
    <w:rsid w:val="00342687"/>
    <w:rsid w:val="0038222C"/>
    <w:rsid w:val="003D426C"/>
    <w:rsid w:val="00402007"/>
    <w:rsid w:val="004074D5"/>
    <w:rsid w:val="00440DE9"/>
    <w:rsid w:val="0049369D"/>
    <w:rsid w:val="004A5D13"/>
    <w:rsid w:val="004C793B"/>
    <w:rsid w:val="00500427"/>
    <w:rsid w:val="00507C1D"/>
    <w:rsid w:val="00512573"/>
    <w:rsid w:val="00577F6D"/>
    <w:rsid w:val="00586FC8"/>
    <w:rsid w:val="005F564F"/>
    <w:rsid w:val="0064503C"/>
    <w:rsid w:val="0066100B"/>
    <w:rsid w:val="00671A46"/>
    <w:rsid w:val="0067242A"/>
    <w:rsid w:val="006739DD"/>
    <w:rsid w:val="00681D09"/>
    <w:rsid w:val="006B04F3"/>
    <w:rsid w:val="006C01E8"/>
    <w:rsid w:val="006E6BB0"/>
    <w:rsid w:val="006F35EE"/>
    <w:rsid w:val="00761635"/>
    <w:rsid w:val="0077489A"/>
    <w:rsid w:val="007A38DF"/>
    <w:rsid w:val="007B65CA"/>
    <w:rsid w:val="0085030B"/>
    <w:rsid w:val="00863052"/>
    <w:rsid w:val="0089132E"/>
    <w:rsid w:val="00891913"/>
    <w:rsid w:val="008F0FB3"/>
    <w:rsid w:val="00937EA4"/>
    <w:rsid w:val="00952441"/>
    <w:rsid w:val="00954E84"/>
    <w:rsid w:val="00971895"/>
    <w:rsid w:val="00976F0E"/>
    <w:rsid w:val="009D1D7A"/>
    <w:rsid w:val="00A135FA"/>
    <w:rsid w:val="00A33BC2"/>
    <w:rsid w:val="00A54DF5"/>
    <w:rsid w:val="00A559BF"/>
    <w:rsid w:val="00A726D8"/>
    <w:rsid w:val="00AD71C4"/>
    <w:rsid w:val="00B30092"/>
    <w:rsid w:val="00BA15A3"/>
    <w:rsid w:val="00BC6AA7"/>
    <w:rsid w:val="00C1599E"/>
    <w:rsid w:val="00C31998"/>
    <w:rsid w:val="00C320C5"/>
    <w:rsid w:val="00C45DB5"/>
    <w:rsid w:val="00C56735"/>
    <w:rsid w:val="00C56ABF"/>
    <w:rsid w:val="00C6068E"/>
    <w:rsid w:val="00C91488"/>
    <w:rsid w:val="00D25964"/>
    <w:rsid w:val="00DA5CD8"/>
    <w:rsid w:val="00DB79C0"/>
    <w:rsid w:val="00DF1C54"/>
    <w:rsid w:val="00DF33BD"/>
    <w:rsid w:val="00E04F4D"/>
    <w:rsid w:val="00E1136C"/>
    <w:rsid w:val="00E65254"/>
    <w:rsid w:val="00E85B6D"/>
    <w:rsid w:val="00E9338C"/>
    <w:rsid w:val="00EF213E"/>
    <w:rsid w:val="00F0213B"/>
    <w:rsid w:val="00F1154F"/>
    <w:rsid w:val="00F45222"/>
    <w:rsid w:val="00F46E40"/>
    <w:rsid w:val="00F47CCC"/>
    <w:rsid w:val="00FC0A05"/>
    <w:rsid w:val="00FD72A5"/>
    <w:rsid w:val="00FF0172"/>
    <w:rsid w:val="00FF6A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30A6C"/>
  <w15:docId w15:val="{C3354345-01F3-49AC-9E1A-89B2CB8A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iPriority w:val="99"/>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paragraph" w:styleId="NoSpacing">
    <w:name w:val="No Spacing"/>
    <w:link w:val="NoSpacingChar"/>
    <w:uiPriority w:val="1"/>
    <w:qFormat/>
    <w:rsid w:val="00E1136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136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6" ma:contentTypeDescription="Create a new document." ma:contentTypeScope="" ma:versionID="2c528acdc2ff57fe5379daaccb2c53fb">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db97dffb50cf5bebfca8a4572a4d677d"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E017B-41D4-406A-9B0E-B5052C1853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2ff579-b478-40cb-95b4-5037884f2039"/>
    <ds:schemaRef ds:uri="http://purl.org/dc/elements/1.1/"/>
    <ds:schemaRef ds:uri="http://schemas.microsoft.com/office/2006/metadata/properties"/>
    <ds:schemaRef ds:uri="695fb689-23dc-4cc8-a831-f6d20e9d44cd"/>
    <ds:schemaRef ds:uri="http://www.w3.org/XML/1998/namespace"/>
    <ds:schemaRef ds:uri="http://purl.org/dc/dcmitype/"/>
  </ds:schemaRefs>
</ds:datastoreItem>
</file>

<file path=customXml/itemProps2.xml><?xml version="1.0" encoding="utf-8"?>
<ds:datastoreItem xmlns:ds="http://schemas.openxmlformats.org/officeDocument/2006/customXml" ds:itemID="{0A07E8E5-E13A-4C06-8BBA-13BEB685E1DF}">
  <ds:schemaRefs>
    <ds:schemaRef ds:uri="http://schemas.microsoft.com/sharepoint/v3/contenttype/forms"/>
  </ds:schemaRefs>
</ds:datastoreItem>
</file>

<file path=customXml/itemProps3.xml><?xml version="1.0" encoding="utf-8"?>
<ds:datastoreItem xmlns:ds="http://schemas.openxmlformats.org/officeDocument/2006/customXml" ds:itemID="{80D96BAD-8813-4880-A99D-2D516FB3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Rossana Seminario</cp:lastModifiedBy>
  <cp:revision>4</cp:revision>
  <cp:lastPrinted>2015-09-01T04:26:00Z</cp:lastPrinted>
  <dcterms:created xsi:type="dcterms:W3CDTF">2018-10-12T07:12:00Z</dcterms:created>
  <dcterms:modified xsi:type="dcterms:W3CDTF">2019-08-12T05:36:00Z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