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id w:val="1741747959"/>
        <w:docPartObj>
          <w:docPartGallery w:val="Cover Pages"/>
          <w:docPartUnique/>
        </w:docPartObj>
      </w:sdtPr>
      <w:sdtContent>
        <w:p w14:paraId="010E01F4" w14:textId="7FF010A9" w:rsidR="008D0969" w:rsidRDefault="008D0969">
          <w:r>
            <w:rPr>
              <w:noProof/>
            </w:rPr>
            <mc:AlternateContent>
              <mc:Choice Requires="wps">
                <w:drawing>
                  <wp:anchor distT="45720" distB="45720" distL="114300" distR="114300" simplePos="0" relativeHeight="251660288" behindDoc="0" locked="0" layoutInCell="1" allowOverlap="1" wp14:anchorId="184C7807" wp14:editId="2CBCEEC2">
                    <wp:simplePos x="0" y="0"/>
                    <wp:positionH relativeFrom="margin">
                      <wp:align>right</wp:align>
                    </wp:positionH>
                    <wp:positionV relativeFrom="paragraph">
                      <wp:posOffset>7866549</wp:posOffset>
                    </wp:positionV>
                    <wp:extent cx="3966138" cy="717630"/>
                    <wp:effectExtent l="0" t="0" r="0" b="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6138" cy="717630"/>
                            </a:xfrm>
                            <a:prstGeom prst="rect">
                              <a:avLst/>
                            </a:prstGeom>
                            <a:solidFill>
                              <a:srgbClr val="FFFFFF"/>
                            </a:solidFill>
                            <a:ln w="9525">
                              <a:noFill/>
                              <a:miter lim="800000"/>
                              <a:headEnd/>
                              <a:tailEnd/>
                            </a:ln>
                          </wps:spPr>
                          <wps:txbx>
                            <w:txbxContent>
                              <w:p w14:paraId="473306E9" w14:textId="6387F9B3" w:rsidR="008D0969" w:rsidRPr="00CF3AE1" w:rsidRDefault="006E796C" w:rsidP="002530EA">
                                <w:pPr>
                                  <w:jc w:val="center"/>
                                  <w:rPr>
                                    <w:b/>
                                    <w:color w:val="660066"/>
                                    <w:sz w:val="40"/>
                                    <w:szCs w:val="40"/>
                                  </w:rPr>
                                </w:pPr>
                                <w:r w:rsidRPr="006E796C">
                                  <w:rPr>
                                    <w:b/>
                                    <w:color w:val="660066"/>
                                    <w:sz w:val="40"/>
                                    <w:szCs w:val="40"/>
                                  </w:rPr>
                                  <w:t xml:space="preserve">Trauma </w:t>
                                </w:r>
                                <w:bookmarkStart w:id="0" w:name="_GoBack"/>
                                <w:r w:rsidRPr="006E796C">
                                  <w:rPr>
                                    <w:b/>
                                    <w:color w:val="660066"/>
                                    <w:sz w:val="40"/>
                                    <w:szCs w:val="40"/>
                                  </w:rPr>
                                  <w:t>Counselling: Intervention Strategies</w:t>
                                </w:r>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4C7807" id="_x0000_t202" coordsize="21600,21600" o:spt="202" path="m,l,21600r21600,l21600,xe">
                    <v:stroke joinstyle="miter"/>
                    <v:path gradientshapeok="t" o:connecttype="rect"/>
                  </v:shapetype>
                  <v:shape id="Text Box 2" o:spid="_x0000_s1026" type="#_x0000_t202" style="position:absolute;margin-left:261.1pt;margin-top:619.4pt;width:312.3pt;height:56.5pt;z-index:25166028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" stroked="f">
                    <v:textbox>
                      <w:txbxContent>
                        <w:p w14:paraId="473306E9" w14:textId="6387F9B3" w:rsidR="008D0969" w:rsidRPr="00CF3AE1" w:rsidRDefault="006E796C" w:rsidP="002530EA">
                          <w:pPr>
                            <w:jc w:val="center"/>
                            <w:rPr>
                              <w:b/>
                              <w:color w:val="660066"/>
                              <w:sz w:val="40"/>
                              <w:szCs w:val="40"/>
                            </w:rPr>
                          </w:pPr>
                          <w:r w:rsidRPr="006E796C">
                            <w:rPr>
                              <w:b/>
                              <w:color w:val="660066"/>
                              <w:sz w:val="40"/>
                              <w:szCs w:val="40"/>
                            </w:rPr>
                            <w:t xml:space="preserve">Trauma </w:t>
                          </w:r>
                          <w:bookmarkStart w:id="1" w:name="_GoBack"/>
                          <w:r w:rsidRPr="006E796C">
                            <w:rPr>
                              <w:b/>
                              <w:color w:val="660066"/>
                              <w:sz w:val="40"/>
                              <w:szCs w:val="40"/>
                            </w:rPr>
                            <w:t>Counselling: Intervention Strategies</w:t>
                          </w:r>
                          <w:bookmarkEnd w:id="1"/>
                        </w:p>
                      </w:txbxContent>
                    </v:textbox>
                    <w10:wrap anchorx="margin"/>
                  </v:shape>
                </w:pict>
              </mc:Fallback>
            </mc:AlternateContent>
          </w:r>
          <w:r>
            <w:rPr>
              <w:noProof/>
            </w:rPr>
            <mc:AlternateContent>
              <mc:Choice Requires="wps">
                <w:drawing>
                  <wp:anchor distT="45720" distB="45720" distL="114300" distR="114300" simplePos="0" relativeHeight="251662336" behindDoc="0" locked="0" layoutInCell="1" allowOverlap="1" wp14:anchorId="0DF17E2B" wp14:editId="0481EB2D">
                    <wp:simplePos x="0" y="0"/>
                    <wp:positionH relativeFrom="column">
                      <wp:posOffset>2243455</wp:posOffset>
                    </wp:positionH>
                    <wp:positionV relativeFrom="paragraph">
                      <wp:posOffset>9220835</wp:posOffset>
                    </wp:positionV>
                    <wp:extent cx="1133475" cy="535305"/>
                    <wp:effectExtent l="0" t="0" r="952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3475" cy="535305"/>
                            </a:xfrm>
                            <a:prstGeom prst="rect">
                              <a:avLst/>
                            </a:prstGeom>
                            <a:solidFill>
                              <a:srgbClr val="FFFFFF"/>
                            </a:solidFill>
                            <a:ln w="9525">
                              <a:noFill/>
                              <a:miter lim="800000"/>
                              <a:headEnd/>
                              <a:tailEnd/>
                            </a:ln>
                          </wps:spPr>
                          <wps:txbx>
                            <w:txbxContent>
                              <w:p w14:paraId="0B9CF7A8" w14:textId="77777777" w:rsidR="008D0969" w:rsidRPr="002A223C" w:rsidRDefault="008D0969" w:rsidP="002A223C">
                                <w:pPr>
                                  <w:spacing w:line="240" w:lineRule="auto"/>
                                  <w:rPr>
                                    <w:b/>
                                    <w:color w:val="800080"/>
                                    <w:sz w:val="56"/>
                                    <w:szCs w:val="36"/>
                                  </w:rPr>
                                </w:pPr>
                                <w:r w:rsidRPr="002A223C">
                                  <w:rPr>
                                    <w:b/>
                                    <w:color w:val="800080"/>
                                    <w:sz w:val="56"/>
                                    <w:szCs w:val="36"/>
                                  </w:rPr>
                                  <w:t>2</w:t>
                                </w:r>
                                <w:r>
                                  <w:rPr>
                                    <w:b/>
                                    <w:color w:val="800080"/>
                                    <w:sz w:val="56"/>
                                    <w:szCs w:val="36"/>
                                  </w:rPr>
                                  <w:t>019</w:t>
                                </w:r>
                              </w:p>
                              <w:p w14:paraId="1FD5A7CC" w14:textId="77777777" w:rsidR="008D0969" w:rsidRDefault="008D0969" w:rsidP="002A22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F17E2B" id="Text Box 4" o:spid="_x0000_s1027" type="#_x0000_t202" style="position:absolute;margin-left:176.65pt;margin-top:726.05pt;width:89.25pt;height:42.1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" stroked="f">
                    <v:textbox>
                      <w:txbxContent>
                        <w:p w14:paraId="0B9CF7A8" w14:textId="77777777" w:rsidR="008D0969" w:rsidRPr="002A223C" w:rsidRDefault="008D0969" w:rsidP="002A223C">
                          <w:pPr>
                            <w:spacing w:line="240" w:lineRule="auto"/>
                            <w:rPr>
                              <w:b/>
                              <w:color w:val="800080"/>
                              <w:sz w:val="56"/>
                              <w:szCs w:val="36"/>
                            </w:rPr>
                          </w:pPr>
                          <w:r w:rsidRPr="002A223C">
                            <w:rPr>
                              <w:b/>
                              <w:color w:val="800080"/>
                              <w:sz w:val="56"/>
                              <w:szCs w:val="36"/>
                            </w:rPr>
                            <w:t>2</w:t>
                          </w:r>
                          <w:r>
                            <w:rPr>
                              <w:b/>
                              <w:color w:val="800080"/>
                              <w:sz w:val="56"/>
                              <w:szCs w:val="36"/>
                            </w:rPr>
                            <w:t>019</w:t>
                          </w:r>
                        </w:p>
                        <w:p w14:paraId="1FD5A7CC" w14:textId="77777777" w:rsidR="008D0969" w:rsidRDefault="008D0969" w:rsidP="002A223C"/>
                      </w:txbxContent>
                    </v:textbox>
                  </v:shape>
                </w:pict>
              </mc:Fallback>
            </mc:AlternateContent>
          </w:r>
          <w:r>
            <w:rPr>
              <w:noProof/>
            </w:rPr>
            <mc:AlternateContent>
              <mc:Choice Requires="wps">
                <w:drawing>
                  <wp:anchor distT="45720" distB="45720" distL="114300" distR="114300" simplePos="0" relativeHeight="251661312" behindDoc="0" locked="0" layoutInCell="1" allowOverlap="1" wp14:anchorId="0727CFA1" wp14:editId="1D550265">
                    <wp:simplePos x="0" y="0"/>
                    <wp:positionH relativeFrom="column">
                      <wp:posOffset>2291715</wp:posOffset>
                    </wp:positionH>
                    <wp:positionV relativeFrom="paragraph">
                      <wp:posOffset>8580755</wp:posOffset>
                    </wp:positionV>
                    <wp:extent cx="438150" cy="53530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535305"/>
                            </a:xfrm>
                            <a:prstGeom prst="rect">
                              <a:avLst/>
                            </a:prstGeom>
                            <a:solidFill>
                              <a:srgbClr val="FFFFFF"/>
                            </a:solidFill>
                            <a:ln w="9525">
                              <a:noFill/>
                              <a:miter lim="800000"/>
                              <a:headEnd/>
                              <a:tailEnd/>
                            </a:ln>
                          </wps:spPr>
                          <wps:txbx>
                            <w:txbxContent>
                              <w:p w14:paraId="629306B0" w14:textId="77777777" w:rsidR="008D0969" w:rsidRPr="002A223C" w:rsidRDefault="008D0969" w:rsidP="002A223C">
                                <w:pPr>
                                  <w:spacing w:line="240" w:lineRule="auto"/>
                                  <w:rPr>
                                    <w:b/>
                                    <w:color w:val="800080"/>
                                    <w:sz w:val="56"/>
                                    <w:szCs w:val="36"/>
                                  </w:rPr>
                                </w:pPr>
                                <w:r w:rsidRPr="002A223C">
                                  <w:rPr>
                                    <w:b/>
                                    <w:color w:val="800080"/>
                                    <w:sz w:val="56"/>
                                    <w:szCs w:val="36"/>
                                  </w:rPr>
                                  <w:t>2</w:t>
                                </w:r>
                              </w:p>
                              <w:p w14:paraId="3D747603" w14:textId="77777777" w:rsidR="008D0969" w:rsidRDefault="008D0969" w:rsidP="002A22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727CFA1" id="Text Box 3" o:spid="_x0000_s1028" type="#_x0000_t202" style="position:absolute;margin-left:180.45pt;margin-top:675.65pt;width:34.5pt;height:42.1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" stroked="f">
                    <v:textbox>
                      <w:txbxContent>
                        <w:p w14:paraId="629306B0" w14:textId="77777777" w:rsidR="008D0969" w:rsidRPr="002A223C" w:rsidRDefault="008D0969" w:rsidP="002A223C">
                          <w:pPr>
                            <w:spacing w:line="240" w:lineRule="auto"/>
                            <w:rPr>
                              <w:b/>
                              <w:color w:val="800080"/>
                              <w:sz w:val="56"/>
                              <w:szCs w:val="36"/>
                            </w:rPr>
                          </w:pPr>
                          <w:r w:rsidRPr="002A223C">
                            <w:rPr>
                              <w:b/>
                              <w:color w:val="800080"/>
                              <w:sz w:val="56"/>
                              <w:szCs w:val="36"/>
                            </w:rPr>
                            <w:t>2</w:t>
                          </w:r>
                        </w:p>
                        <w:p w14:paraId="3D747603" w14:textId="77777777" w:rsidR="008D0969" w:rsidRDefault="008D0969" w:rsidP="002A223C"/>
                      </w:txbxContent>
                    </v:textbox>
                  </v:shape>
                </w:pict>
              </mc:Fallback>
            </mc:AlternateContent>
          </w:r>
          <w:r>
            <w:rPr>
              <w:noProof/>
            </w:rPr>
            <mc:AlternateContent>
              <mc:Choice Requires="wps">
                <w:drawing>
                  <wp:anchor distT="45720" distB="45720" distL="114300" distR="114300" simplePos="0" relativeHeight="251659264" behindDoc="0" locked="0" layoutInCell="1" allowOverlap="1" wp14:anchorId="6149AB4A" wp14:editId="623D247A">
                    <wp:simplePos x="0" y="0"/>
                    <wp:positionH relativeFrom="column">
                      <wp:posOffset>2225040</wp:posOffset>
                    </wp:positionH>
                    <wp:positionV relativeFrom="paragraph">
                      <wp:posOffset>7239635</wp:posOffset>
                    </wp:positionV>
                    <wp:extent cx="2162175" cy="53340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62175" cy="533400"/>
                            </a:xfrm>
                            <a:prstGeom prst="rect">
                              <a:avLst/>
                            </a:prstGeom>
                            <a:solidFill>
                              <a:srgbClr val="FFFFFF"/>
                            </a:solidFill>
                            <a:ln w="9525">
                              <a:noFill/>
                              <a:miter lim="800000"/>
                              <a:headEnd/>
                              <a:tailEnd/>
                            </a:ln>
                          </wps:spPr>
                          <wps:txbx>
                            <w:txbxContent>
                              <w:p w14:paraId="2F938A59" w14:textId="166C18D9" w:rsidR="008D0969" w:rsidRPr="002A223C" w:rsidRDefault="008D0969">
                                <w:pPr>
                                  <w:rPr>
                                    <w:b/>
                                    <w:color w:val="800080"/>
                                    <w:sz w:val="18"/>
                                    <w:szCs w:val="36"/>
                                  </w:rPr>
                                </w:pPr>
                                <w:r>
                                  <w:rPr>
                                    <w:b/>
                                    <w:color w:val="800080"/>
                                    <w:sz w:val="56"/>
                                    <w:szCs w:val="36"/>
                                  </w:rPr>
                                  <w:t>TR</w:t>
                                </w:r>
                                <w:r w:rsidR="006E796C">
                                  <w:rPr>
                                    <w:b/>
                                    <w:color w:val="800080"/>
                                    <w:sz w:val="56"/>
                                    <w:szCs w:val="36"/>
                                  </w:rPr>
                                  <w:t>542</w:t>
                                </w:r>
                              </w:p>
                              <w:p w14:paraId="4A2F4103" w14:textId="77777777" w:rsidR="008D0969" w:rsidRPr="002A223C" w:rsidRDefault="008D0969">
                                <w:pPr>
                                  <w:rPr>
                                    <w:b/>
                                    <w:color w:val="800080"/>
                                    <w:sz w:val="28"/>
                                    <w:szCs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49AB4A" id="_x0000_s1029" type="#_x0000_t202" style="position:absolute;margin-left:175.2pt;margin-top:570.05pt;width:170.25pt;height:42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" stroked="f">
                    <v:textbox>
                      <w:txbxContent>
                        <w:p w14:paraId="2F938A59" w14:textId="166C18D9" w:rsidR="008D0969" w:rsidRPr="002A223C" w:rsidRDefault="008D0969">
                          <w:pPr>
                            <w:rPr>
                              <w:b/>
                              <w:color w:val="800080"/>
                              <w:sz w:val="18"/>
                              <w:szCs w:val="36"/>
                            </w:rPr>
                          </w:pPr>
                          <w:r>
                            <w:rPr>
                              <w:b/>
                              <w:color w:val="800080"/>
                              <w:sz w:val="56"/>
                              <w:szCs w:val="36"/>
                            </w:rPr>
                            <w:t>TR</w:t>
                          </w:r>
                          <w:r w:rsidR="006E796C">
                            <w:rPr>
                              <w:b/>
                              <w:color w:val="800080"/>
                              <w:sz w:val="56"/>
                              <w:szCs w:val="36"/>
                            </w:rPr>
                            <w:t>542</w:t>
                          </w:r>
                        </w:p>
                        <w:p w14:paraId="4A2F4103" w14:textId="77777777" w:rsidR="008D0969" w:rsidRPr="002A223C" w:rsidRDefault="008D0969">
                          <w:pPr>
                            <w:rPr>
                              <w:b/>
                              <w:color w:val="800080"/>
                              <w:sz w:val="28"/>
                              <w:szCs w:val="36"/>
                            </w:rPr>
                          </w:pPr>
                        </w:p>
                      </w:txbxContent>
                    </v:textbox>
                  </v:shape>
                </w:pict>
              </mc:Fallback>
            </mc:AlternateContent>
          </w:r>
          <w:r>
            <w:rPr>
              <w:noProof/>
            </w:rPr>
            <w:drawing>
              <wp:inline distT="0" distB="0" distL="0" distR="0" wp14:anchorId="5EAD3A0E" wp14:editId="36990DD8">
                <wp:extent cx="7000240" cy="100488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14995" cy="10070056"/>
                        </a:xfrm>
                        <a:prstGeom prst="rect">
                          <a:avLst/>
                        </a:prstGeom>
                        <a:noFill/>
                        <a:ln>
                          <a:noFill/>
                        </a:ln>
                      </pic:spPr>
                    </pic:pic>
                  </a:graphicData>
                </a:graphic>
              </wp:inline>
            </w:drawing>
          </w:r>
        </w:p>
      </w:sdtContent>
    </w:sdt>
    <w:tbl>
      <w:tblPr>
        <w:tblStyle w:val="TableGrid"/>
        <w:tblW w:w="9639" w:type="dxa"/>
        <w:tblInd w:w="108" w:type="dxa"/>
        <w:tblLayout w:type="fixed"/>
        <w:tblLook w:val="04A0" w:firstRow="1" w:lastRow="0" w:firstColumn="1" w:lastColumn="0" w:noHBand="0" w:noVBand="1"/>
      </w:tblPr>
      <w:tblGrid>
        <w:gridCol w:w="1757"/>
        <w:gridCol w:w="7882"/>
      </w:tblGrid>
      <w:tr w:rsidR="00F0213B" w:rsidRPr="002F54F6" w14:paraId="454DCF8B" w14:textId="77777777" w:rsidTr="002F54F6">
        <w:tc>
          <w:tcPr>
            <w:tcW w:w="1757" w:type="dxa"/>
          </w:tcPr>
          <w:p w14:paraId="5C960C59" w14:textId="77777777" w:rsidR="00F0213B" w:rsidRPr="002F54F6" w:rsidRDefault="00F0213B" w:rsidP="002F54F6">
            <w:pPr>
              <w:spacing w:before="120" w:after="120"/>
              <w:ind w:right="-57"/>
              <w:rPr>
                <w:rFonts w:ascii="Calibri" w:hAnsi="Calibri"/>
                <w:b/>
                <w:sz w:val="20"/>
                <w:szCs w:val="20"/>
              </w:rPr>
            </w:pPr>
            <w:r w:rsidRPr="002F54F6">
              <w:rPr>
                <w:rFonts w:ascii="Calibri" w:hAnsi="Calibri"/>
                <w:b/>
                <w:sz w:val="20"/>
                <w:szCs w:val="20"/>
              </w:rPr>
              <w:lastRenderedPageBreak/>
              <w:t>Unit code</w:t>
            </w:r>
          </w:p>
        </w:tc>
        <w:tc>
          <w:tcPr>
            <w:tcW w:w="7882" w:type="dxa"/>
          </w:tcPr>
          <w:p w14:paraId="036498FD" w14:textId="77777777" w:rsidR="00F0213B" w:rsidRPr="002F54F6" w:rsidRDefault="006840EB" w:rsidP="002F54F6">
            <w:pPr>
              <w:spacing w:before="120" w:after="120"/>
              <w:ind w:right="-57"/>
              <w:rPr>
                <w:rFonts w:ascii="Calibri" w:hAnsi="Calibri"/>
                <w:sz w:val="20"/>
                <w:szCs w:val="20"/>
              </w:rPr>
            </w:pPr>
            <w:r w:rsidRPr="002F54F6">
              <w:rPr>
                <w:rFonts w:ascii="Calibri" w:hAnsi="Calibri"/>
                <w:sz w:val="20"/>
                <w:szCs w:val="20"/>
              </w:rPr>
              <w:t>TR542</w:t>
            </w:r>
          </w:p>
        </w:tc>
      </w:tr>
      <w:tr w:rsidR="00F0213B" w:rsidRPr="002F54F6" w14:paraId="02C04EB9" w14:textId="77777777" w:rsidTr="002F54F6">
        <w:tc>
          <w:tcPr>
            <w:tcW w:w="1757" w:type="dxa"/>
          </w:tcPr>
          <w:p w14:paraId="551FD2B9" w14:textId="77777777" w:rsidR="00F0213B" w:rsidRPr="002F54F6" w:rsidRDefault="00F0213B" w:rsidP="002F54F6">
            <w:pPr>
              <w:spacing w:before="120" w:after="120"/>
              <w:ind w:right="-57"/>
              <w:rPr>
                <w:rFonts w:ascii="Calibri" w:hAnsi="Calibri"/>
                <w:b/>
                <w:sz w:val="20"/>
                <w:szCs w:val="20"/>
              </w:rPr>
            </w:pPr>
            <w:r w:rsidRPr="002F54F6">
              <w:rPr>
                <w:rFonts w:ascii="Calibri" w:hAnsi="Calibri"/>
                <w:b/>
                <w:sz w:val="20"/>
                <w:szCs w:val="20"/>
              </w:rPr>
              <w:t>Unit name</w:t>
            </w:r>
          </w:p>
        </w:tc>
        <w:tc>
          <w:tcPr>
            <w:tcW w:w="7882" w:type="dxa"/>
          </w:tcPr>
          <w:p w14:paraId="40E3EB22" w14:textId="5966BD06" w:rsidR="00F0213B" w:rsidRPr="002F54F6" w:rsidRDefault="006840EB" w:rsidP="002F54F6">
            <w:pPr>
              <w:spacing w:before="120" w:after="120"/>
              <w:ind w:right="-57"/>
              <w:rPr>
                <w:rFonts w:ascii="Calibri" w:hAnsi="Calibri"/>
                <w:sz w:val="20"/>
                <w:szCs w:val="20"/>
              </w:rPr>
            </w:pPr>
            <w:bookmarkStart w:id="2" w:name="_Hlk9339640"/>
            <w:r w:rsidRPr="002F54F6">
              <w:rPr>
                <w:rFonts w:ascii="Calibri" w:hAnsi="Calibri"/>
                <w:sz w:val="20"/>
                <w:szCs w:val="20"/>
              </w:rPr>
              <w:t>Trauma Counselling</w:t>
            </w:r>
            <w:r w:rsidR="00E93C72" w:rsidRPr="002F54F6">
              <w:rPr>
                <w:rFonts w:ascii="Calibri" w:hAnsi="Calibri"/>
                <w:sz w:val="20"/>
                <w:szCs w:val="20"/>
              </w:rPr>
              <w:t xml:space="preserve">: </w:t>
            </w:r>
            <w:r w:rsidR="00F37A5D" w:rsidRPr="002F54F6">
              <w:rPr>
                <w:rFonts w:ascii="Calibri" w:hAnsi="Calibri"/>
                <w:sz w:val="20"/>
                <w:szCs w:val="20"/>
              </w:rPr>
              <w:t>Intervention Strategies</w:t>
            </w:r>
            <w:bookmarkEnd w:id="2"/>
          </w:p>
        </w:tc>
      </w:tr>
      <w:tr w:rsidR="002D20A9" w:rsidRPr="00C301B5" w14:paraId="59F41AF6" w14:textId="77777777" w:rsidTr="008663DE">
        <w:tc>
          <w:tcPr>
            <w:tcW w:w="1757" w:type="dxa"/>
          </w:tcPr>
          <w:p w14:paraId="3DB08D02" w14:textId="77777777" w:rsidR="002D20A9" w:rsidRPr="00C301B5" w:rsidRDefault="002D20A9" w:rsidP="008663DE">
            <w:pPr>
              <w:spacing w:before="120" w:after="120"/>
              <w:rPr>
                <w:rFonts w:ascii="Calibri" w:hAnsi="Calibri"/>
                <w:b/>
                <w:sz w:val="20"/>
                <w:szCs w:val="20"/>
              </w:rPr>
            </w:pPr>
            <w:r w:rsidRPr="00C301B5">
              <w:rPr>
                <w:rFonts w:ascii="Calibri" w:hAnsi="Calibri"/>
                <w:b/>
                <w:sz w:val="20"/>
                <w:szCs w:val="20"/>
              </w:rPr>
              <w:t>Associated higher education awards</w:t>
            </w:r>
          </w:p>
        </w:tc>
        <w:tc>
          <w:tcPr>
            <w:tcW w:w="7882" w:type="dxa"/>
          </w:tcPr>
          <w:p w14:paraId="391E6317" w14:textId="77777777" w:rsidR="002D20A9" w:rsidRPr="00C301B5" w:rsidRDefault="002D20A9" w:rsidP="008663DE">
            <w:pPr>
              <w:spacing w:before="120"/>
              <w:rPr>
                <w:rFonts w:ascii="Calibri" w:hAnsi="Calibri"/>
                <w:sz w:val="20"/>
              </w:rPr>
            </w:pPr>
            <w:r w:rsidRPr="00C301B5">
              <w:rPr>
                <w:rFonts w:ascii="Calibri" w:hAnsi="Calibri"/>
                <w:sz w:val="20"/>
              </w:rPr>
              <w:t>Graduate Certificate in Counselling Practice</w:t>
            </w:r>
          </w:p>
          <w:p w14:paraId="5DCC2945" w14:textId="77777777" w:rsidR="002D20A9" w:rsidRDefault="002D20A9" w:rsidP="008663DE">
            <w:pPr>
              <w:rPr>
                <w:rFonts w:ascii="Calibri" w:hAnsi="Calibri"/>
                <w:sz w:val="20"/>
              </w:rPr>
            </w:pPr>
            <w:r w:rsidRPr="00C301B5">
              <w:rPr>
                <w:rFonts w:ascii="Calibri" w:hAnsi="Calibri"/>
                <w:sz w:val="20"/>
              </w:rPr>
              <w:t>Master of Counselling Practice</w:t>
            </w:r>
          </w:p>
          <w:p w14:paraId="7C581394" w14:textId="77777777" w:rsidR="002D20A9" w:rsidRPr="00C301B5" w:rsidRDefault="002D20A9" w:rsidP="008663DE">
            <w:pPr>
              <w:spacing w:after="120"/>
              <w:rPr>
                <w:rFonts w:ascii="Calibri" w:hAnsi="Calibri"/>
                <w:sz w:val="20"/>
              </w:rPr>
            </w:pPr>
            <w:r w:rsidRPr="00C301B5">
              <w:rPr>
                <w:rFonts w:ascii="Calibri" w:hAnsi="Calibri"/>
                <w:sz w:val="20"/>
              </w:rPr>
              <w:t>Master of Counselling</w:t>
            </w:r>
          </w:p>
        </w:tc>
      </w:tr>
      <w:tr w:rsidR="00F0213B" w:rsidRPr="002F54F6" w14:paraId="487D1964" w14:textId="77777777" w:rsidTr="002F54F6">
        <w:tc>
          <w:tcPr>
            <w:tcW w:w="1757" w:type="dxa"/>
          </w:tcPr>
          <w:p w14:paraId="03E20F0F" w14:textId="77777777" w:rsidR="00F0213B" w:rsidRPr="002F54F6" w:rsidRDefault="00F0213B" w:rsidP="002F54F6">
            <w:pPr>
              <w:spacing w:before="120" w:after="120"/>
              <w:ind w:right="-57"/>
              <w:rPr>
                <w:rFonts w:ascii="Calibri" w:hAnsi="Calibri"/>
                <w:b/>
                <w:sz w:val="20"/>
                <w:szCs w:val="20"/>
              </w:rPr>
            </w:pPr>
            <w:r w:rsidRPr="002F54F6">
              <w:rPr>
                <w:rFonts w:ascii="Calibri" w:hAnsi="Calibri"/>
                <w:b/>
                <w:sz w:val="20"/>
                <w:szCs w:val="20"/>
              </w:rPr>
              <w:t>Duration</w:t>
            </w:r>
          </w:p>
        </w:tc>
        <w:tc>
          <w:tcPr>
            <w:tcW w:w="7882" w:type="dxa"/>
          </w:tcPr>
          <w:p w14:paraId="12685B23" w14:textId="77777777" w:rsidR="00F0213B" w:rsidRPr="002F54F6" w:rsidRDefault="006840EB" w:rsidP="002F54F6">
            <w:pPr>
              <w:spacing w:before="120" w:after="120"/>
              <w:ind w:right="-57"/>
              <w:rPr>
                <w:rFonts w:ascii="Calibri" w:hAnsi="Calibri"/>
                <w:sz w:val="20"/>
                <w:szCs w:val="20"/>
              </w:rPr>
            </w:pPr>
            <w:r w:rsidRPr="002F54F6">
              <w:rPr>
                <w:rFonts w:ascii="Calibri" w:hAnsi="Calibri"/>
                <w:sz w:val="20"/>
                <w:szCs w:val="20"/>
              </w:rPr>
              <w:t>One semester</w:t>
            </w:r>
          </w:p>
        </w:tc>
      </w:tr>
      <w:tr w:rsidR="00F0213B" w:rsidRPr="002F54F6" w14:paraId="5A38BB0D" w14:textId="77777777" w:rsidTr="002F54F6">
        <w:tc>
          <w:tcPr>
            <w:tcW w:w="1757" w:type="dxa"/>
          </w:tcPr>
          <w:p w14:paraId="0243FCB4" w14:textId="77777777" w:rsidR="00F0213B" w:rsidRPr="002F54F6" w:rsidRDefault="00F0213B" w:rsidP="002F54F6">
            <w:pPr>
              <w:spacing w:before="120" w:after="120"/>
              <w:ind w:right="-57"/>
              <w:rPr>
                <w:rFonts w:ascii="Calibri" w:hAnsi="Calibri"/>
                <w:b/>
                <w:sz w:val="20"/>
                <w:szCs w:val="20"/>
              </w:rPr>
            </w:pPr>
            <w:r w:rsidRPr="002F54F6">
              <w:rPr>
                <w:rFonts w:ascii="Calibri" w:hAnsi="Calibri"/>
                <w:b/>
                <w:sz w:val="20"/>
                <w:szCs w:val="20"/>
              </w:rPr>
              <w:t>Level</w:t>
            </w:r>
          </w:p>
        </w:tc>
        <w:tc>
          <w:tcPr>
            <w:tcW w:w="7882" w:type="dxa"/>
          </w:tcPr>
          <w:p w14:paraId="05424409" w14:textId="77777777" w:rsidR="00F0213B" w:rsidRPr="002F54F6" w:rsidRDefault="006840EB" w:rsidP="002F54F6">
            <w:pPr>
              <w:spacing w:before="120" w:after="120"/>
              <w:ind w:right="-57"/>
              <w:rPr>
                <w:rFonts w:ascii="Calibri" w:hAnsi="Calibri"/>
                <w:sz w:val="20"/>
                <w:szCs w:val="20"/>
              </w:rPr>
            </w:pPr>
            <w:r w:rsidRPr="002F54F6">
              <w:rPr>
                <w:rFonts w:ascii="Calibri" w:hAnsi="Calibri"/>
                <w:sz w:val="20"/>
                <w:szCs w:val="20"/>
              </w:rPr>
              <w:t>Postgraduate</w:t>
            </w:r>
          </w:p>
        </w:tc>
      </w:tr>
      <w:tr w:rsidR="00F0213B" w:rsidRPr="002F54F6" w14:paraId="774A832A" w14:textId="77777777" w:rsidTr="002F54F6">
        <w:tc>
          <w:tcPr>
            <w:tcW w:w="1757" w:type="dxa"/>
          </w:tcPr>
          <w:p w14:paraId="4D6CD1E1" w14:textId="7B2C41D2" w:rsidR="00F0213B" w:rsidRPr="002F54F6" w:rsidRDefault="00F0213B" w:rsidP="002F54F6">
            <w:pPr>
              <w:spacing w:before="120" w:after="120"/>
              <w:ind w:right="-57"/>
              <w:rPr>
                <w:rFonts w:ascii="Calibri" w:hAnsi="Calibri"/>
                <w:b/>
                <w:sz w:val="20"/>
                <w:szCs w:val="20"/>
              </w:rPr>
            </w:pPr>
            <w:r w:rsidRPr="002F54F6">
              <w:rPr>
                <w:rFonts w:ascii="Calibri" w:hAnsi="Calibri"/>
                <w:b/>
                <w:sz w:val="20"/>
                <w:szCs w:val="20"/>
              </w:rPr>
              <w:t xml:space="preserve">Unit </w:t>
            </w:r>
            <w:r w:rsidR="002F54F6">
              <w:rPr>
                <w:rFonts w:ascii="Calibri" w:hAnsi="Calibri"/>
                <w:b/>
                <w:sz w:val="20"/>
                <w:szCs w:val="20"/>
              </w:rPr>
              <w:t>c</w:t>
            </w:r>
            <w:r w:rsidRPr="002F54F6">
              <w:rPr>
                <w:rFonts w:ascii="Calibri" w:hAnsi="Calibri"/>
                <w:b/>
                <w:sz w:val="20"/>
                <w:szCs w:val="20"/>
              </w:rPr>
              <w:t>oordinator</w:t>
            </w:r>
          </w:p>
        </w:tc>
        <w:tc>
          <w:tcPr>
            <w:tcW w:w="7882" w:type="dxa"/>
          </w:tcPr>
          <w:p w14:paraId="62BC926E" w14:textId="57377C10" w:rsidR="00F0213B" w:rsidRPr="002F54F6" w:rsidRDefault="001E73EC" w:rsidP="002F54F6">
            <w:pPr>
              <w:spacing w:before="120" w:after="120"/>
              <w:ind w:right="-57"/>
              <w:rPr>
                <w:rFonts w:ascii="Calibri" w:hAnsi="Calibri"/>
                <w:sz w:val="20"/>
                <w:szCs w:val="20"/>
              </w:rPr>
            </w:pPr>
            <w:r w:rsidRPr="002F54F6">
              <w:rPr>
                <w:rFonts w:ascii="Calibri" w:hAnsi="Calibri"/>
                <w:sz w:val="20"/>
                <w:szCs w:val="20"/>
              </w:rPr>
              <w:t>Dr Carolyn Russell</w:t>
            </w:r>
          </w:p>
        </w:tc>
      </w:tr>
      <w:tr w:rsidR="002F54F6" w:rsidRPr="00EB61CC" w14:paraId="669BE674" w14:textId="77777777" w:rsidTr="00A635DA">
        <w:tc>
          <w:tcPr>
            <w:tcW w:w="1757" w:type="dxa"/>
          </w:tcPr>
          <w:p w14:paraId="2C0D8C9D" w14:textId="77777777" w:rsidR="002F54F6" w:rsidRPr="00EB61CC" w:rsidRDefault="002F54F6" w:rsidP="00A741B1">
            <w:pPr>
              <w:spacing w:before="120" w:after="120"/>
              <w:ind w:right="-57"/>
              <w:rPr>
                <w:rFonts w:ascii="Calibri" w:hAnsi="Calibri"/>
                <w:b/>
                <w:sz w:val="20"/>
                <w:szCs w:val="20"/>
              </w:rPr>
            </w:pPr>
            <w:r w:rsidRPr="00EB61CC">
              <w:rPr>
                <w:rFonts w:ascii="Calibri" w:hAnsi="Calibri"/>
                <w:b/>
                <w:sz w:val="20"/>
                <w:szCs w:val="20"/>
              </w:rPr>
              <w:t>Core/</w:t>
            </w:r>
            <w:r>
              <w:rPr>
                <w:rFonts w:ascii="Calibri" w:hAnsi="Calibri"/>
                <w:b/>
                <w:sz w:val="20"/>
                <w:szCs w:val="20"/>
              </w:rPr>
              <w:t>e</w:t>
            </w:r>
            <w:r w:rsidRPr="00EB61CC">
              <w:rPr>
                <w:rFonts w:ascii="Calibri" w:hAnsi="Calibri"/>
                <w:b/>
                <w:sz w:val="20"/>
                <w:szCs w:val="20"/>
              </w:rPr>
              <w:t>lective</w:t>
            </w:r>
          </w:p>
        </w:tc>
        <w:tc>
          <w:tcPr>
            <w:tcW w:w="7882" w:type="dxa"/>
          </w:tcPr>
          <w:p w14:paraId="1ED82F51" w14:textId="77777777" w:rsidR="002F54F6" w:rsidRPr="00EB61CC" w:rsidRDefault="002F54F6" w:rsidP="00A741B1">
            <w:pPr>
              <w:spacing w:before="120" w:after="120"/>
              <w:ind w:right="-57"/>
              <w:rPr>
                <w:rFonts w:ascii="Calibri" w:hAnsi="Calibri"/>
                <w:sz w:val="20"/>
                <w:szCs w:val="20"/>
              </w:rPr>
            </w:pPr>
            <w:r>
              <w:rPr>
                <w:rFonts w:ascii="Calibri" w:hAnsi="Calibri"/>
                <w:sz w:val="20"/>
                <w:szCs w:val="20"/>
              </w:rPr>
              <w:t>Elective</w:t>
            </w:r>
          </w:p>
        </w:tc>
      </w:tr>
      <w:tr w:rsidR="002D20A9" w:rsidRPr="00C301B5" w14:paraId="0DC8A7D9" w14:textId="77777777" w:rsidTr="008663DE">
        <w:tc>
          <w:tcPr>
            <w:tcW w:w="1757" w:type="dxa"/>
          </w:tcPr>
          <w:p w14:paraId="436024DF" w14:textId="77777777" w:rsidR="002D20A9" w:rsidRPr="00C301B5" w:rsidRDefault="002D20A9" w:rsidP="008663DE">
            <w:pPr>
              <w:spacing w:before="120" w:after="120"/>
              <w:rPr>
                <w:rFonts w:ascii="Calibri" w:hAnsi="Calibri"/>
                <w:b/>
                <w:sz w:val="20"/>
                <w:szCs w:val="20"/>
              </w:rPr>
            </w:pPr>
            <w:r w:rsidRPr="00C301B5">
              <w:rPr>
                <w:rFonts w:ascii="Calibri" w:hAnsi="Calibri"/>
                <w:b/>
                <w:sz w:val="20"/>
                <w:szCs w:val="20"/>
              </w:rPr>
              <w:t>Weighting</w:t>
            </w:r>
          </w:p>
        </w:tc>
        <w:tc>
          <w:tcPr>
            <w:tcW w:w="7882" w:type="dxa"/>
            <w:tcBorders>
              <w:bottom w:val="single" w:sz="4" w:space="0" w:color="auto"/>
            </w:tcBorders>
          </w:tcPr>
          <w:p w14:paraId="5A7367E9" w14:textId="77777777" w:rsidR="002D20A9" w:rsidRPr="00891913" w:rsidRDefault="002D20A9" w:rsidP="008663DE">
            <w:pPr>
              <w:tabs>
                <w:tab w:val="left" w:pos="1986"/>
              </w:tabs>
              <w:spacing w:before="120" w:after="120"/>
              <w:ind w:right="-57"/>
              <w:rPr>
                <w:sz w:val="20"/>
                <w:szCs w:val="20"/>
              </w:rPr>
            </w:pPr>
            <w:r w:rsidRPr="00891913">
              <w:rPr>
                <w:sz w:val="20"/>
                <w:szCs w:val="20"/>
              </w:rPr>
              <w:t>Unit credit points</w:t>
            </w:r>
            <w:r>
              <w:rPr>
                <w:sz w:val="20"/>
                <w:szCs w:val="20"/>
              </w:rPr>
              <w:t>:</w:t>
            </w:r>
            <w:r>
              <w:rPr>
                <w:sz w:val="20"/>
                <w:szCs w:val="20"/>
              </w:rPr>
              <w:tab/>
              <w:t>10</w:t>
            </w:r>
          </w:p>
          <w:p w14:paraId="18663AE0" w14:textId="77777777" w:rsidR="002D20A9" w:rsidRDefault="002D20A9" w:rsidP="008663DE">
            <w:pPr>
              <w:tabs>
                <w:tab w:val="left" w:pos="1986"/>
                <w:tab w:val="right" w:pos="6095"/>
              </w:tabs>
              <w:spacing w:before="120"/>
              <w:ind w:right="-57"/>
              <w:rPr>
                <w:sz w:val="20"/>
                <w:szCs w:val="20"/>
              </w:rPr>
            </w:pPr>
            <w:r w:rsidRPr="00891913">
              <w:rPr>
                <w:sz w:val="20"/>
                <w:szCs w:val="20"/>
              </w:rPr>
              <w:t>Course credit points</w:t>
            </w:r>
            <w:r>
              <w:rPr>
                <w:sz w:val="20"/>
                <w:szCs w:val="20"/>
              </w:rPr>
              <w:t>:</w:t>
            </w:r>
            <w:r>
              <w:rPr>
                <w:sz w:val="20"/>
                <w:szCs w:val="20"/>
              </w:rPr>
              <w:tab/>
            </w:r>
            <w:r w:rsidRPr="00C301B5">
              <w:rPr>
                <w:rFonts w:ascii="Calibri" w:hAnsi="Calibri"/>
                <w:sz w:val="20"/>
              </w:rPr>
              <w:t>Graduate Certificate in Counselling Practice</w:t>
            </w:r>
            <w:r>
              <w:rPr>
                <w:sz w:val="20"/>
                <w:szCs w:val="20"/>
              </w:rPr>
              <w:tab/>
              <w:t>80</w:t>
            </w:r>
          </w:p>
          <w:p w14:paraId="24ED6610" w14:textId="77777777" w:rsidR="002D20A9" w:rsidRDefault="002D20A9" w:rsidP="008663DE">
            <w:pPr>
              <w:tabs>
                <w:tab w:val="left" w:pos="1986"/>
                <w:tab w:val="right" w:pos="6095"/>
              </w:tabs>
              <w:ind w:right="-57"/>
              <w:rPr>
                <w:sz w:val="20"/>
                <w:szCs w:val="20"/>
              </w:rPr>
            </w:pPr>
            <w:r>
              <w:rPr>
                <w:sz w:val="20"/>
                <w:szCs w:val="20"/>
              </w:rPr>
              <w:tab/>
            </w:r>
            <w:r w:rsidRPr="00C301B5">
              <w:rPr>
                <w:rFonts w:ascii="Calibri" w:hAnsi="Calibri"/>
                <w:sz w:val="20"/>
              </w:rPr>
              <w:t>Master of Counselling Practice</w:t>
            </w:r>
            <w:r>
              <w:rPr>
                <w:sz w:val="20"/>
                <w:szCs w:val="20"/>
              </w:rPr>
              <w:tab/>
              <w:t>120</w:t>
            </w:r>
          </w:p>
          <w:p w14:paraId="4271409D" w14:textId="77777777" w:rsidR="002D20A9" w:rsidRPr="00C301B5" w:rsidRDefault="002D20A9" w:rsidP="008663DE">
            <w:pPr>
              <w:tabs>
                <w:tab w:val="left" w:pos="1986"/>
                <w:tab w:val="right" w:pos="6095"/>
              </w:tabs>
              <w:spacing w:after="120"/>
              <w:ind w:right="-57"/>
              <w:rPr>
                <w:sz w:val="20"/>
                <w:szCs w:val="20"/>
              </w:rPr>
            </w:pPr>
            <w:r>
              <w:rPr>
                <w:sz w:val="20"/>
                <w:szCs w:val="20"/>
              </w:rPr>
              <w:tab/>
            </w:r>
            <w:r w:rsidRPr="00C301B5">
              <w:rPr>
                <w:rFonts w:ascii="Calibri" w:hAnsi="Calibri"/>
                <w:sz w:val="20"/>
              </w:rPr>
              <w:t>Master of Counselling</w:t>
            </w:r>
            <w:r>
              <w:rPr>
                <w:rFonts w:ascii="Calibri" w:hAnsi="Calibri"/>
                <w:sz w:val="20"/>
              </w:rPr>
              <w:tab/>
              <w:t>160</w:t>
            </w:r>
          </w:p>
        </w:tc>
      </w:tr>
      <w:tr w:rsidR="002F54F6" w:rsidRPr="00891913" w14:paraId="579793F7" w14:textId="77777777" w:rsidTr="00A741B1">
        <w:tc>
          <w:tcPr>
            <w:tcW w:w="1757" w:type="dxa"/>
          </w:tcPr>
          <w:p w14:paraId="7B1B1E29" w14:textId="77777777" w:rsidR="002F54F6" w:rsidRPr="0010482E" w:rsidRDefault="002F54F6" w:rsidP="00A741B1">
            <w:pPr>
              <w:spacing w:before="120" w:after="120"/>
              <w:ind w:right="-57"/>
              <w:rPr>
                <w:rFonts w:ascii="Calibri" w:hAnsi="Calibri"/>
                <w:b/>
                <w:sz w:val="20"/>
                <w:szCs w:val="20"/>
              </w:rPr>
            </w:pPr>
            <w:r w:rsidRPr="0010482E">
              <w:rPr>
                <w:rFonts w:ascii="Calibri" w:hAnsi="Calibri"/>
                <w:b/>
                <w:sz w:val="20"/>
                <w:szCs w:val="20"/>
              </w:rPr>
              <w:t>Delivery mode</w:t>
            </w:r>
          </w:p>
        </w:tc>
        <w:tc>
          <w:tcPr>
            <w:tcW w:w="7882" w:type="dxa"/>
          </w:tcPr>
          <w:p w14:paraId="5A6108B3" w14:textId="77777777" w:rsidR="002F54F6" w:rsidRPr="007947D4" w:rsidRDefault="002F54F6" w:rsidP="00A741B1">
            <w:pPr>
              <w:spacing w:before="120"/>
              <w:ind w:right="-57"/>
              <w:rPr>
                <w:sz w:val="20"/>
                <w:szCs w:val="20"/>
              </w:rPr>
            </w:pPr>
            <w:r>
              <w:rPr>
                <w:rFonts w:eastAsia="Calibri" w:cs="Times New Roman"/>
                <w:noProof/>
                <w:sz w:val="20"/>
                <w:szCs w:val="20"/>
              </w:rPr>
              <w:t>Face-to-face on site</w:t>
            </w:r>
          </w:p>
        </w:tc>
      </w:tr>
      <w:tr w:rsidR="002F54F6" w:rsidRPr="00891913" w14:paraId="4F34A1E8" w14:textId="77777777" w:rsidTr="00A635DA">
        <w:trPr>
          <w:trHeight w:val="270"/>
        </w:trPr>
        <w:tc>
          <w:tcPr>
            <w:tcW w:w="1757" w:type="dxa"/>
            <w:vMerge w:val="restart"/>
          </w:tcPr>
          <w:p w14:paraId="6D145BDF" w14:textId="77777777" w:rsidR="002F54F6" w:rsidRPr="0010482E" w:rsidRDefault="002F54F6" w:rsidP="00A741B1">
            <w:pPr>
              <w:spacing w:before="120" w:after="120"/>
              <w:ind w:right="-57"/>
              <w:rPr>
                <w:rFonts w:ascii="Calibri" w:hAnsi="Calibri"/>
                <w:b/>
                <w:sz w:val="20"/>
                <w:szCs w:val="20"/>
              </w:rPr>
            </w:pPr>
            <w:r w:rsidRPr="0010482E">
              <w:rPr>
                <w:rFonts w:ascii="Calibri" w:hAnsi="Calibri"/>
                <w:b/>
                <w:sz w:val="20"/>
                <w:szCs w:val="20"/>
              </w:rPr>
              <w:t>Student workload</w:t>
            </w:r>
          </w:p>
        </w:tc>
        <w:tc>
          <w:tcPr>
            <w:tcW w:w="7882" w:type="dxa"/>
          </w:tcPr>
          <w:p w14:paraId="41155E7E" w14:textId="77777777" w:rsidR="002F54F6" w:rsidRPr="007947D4" w:rsidRDefault="002F54F6" w:rsidP="00A741B1">
            <w:pPr>
              <w:pStyle w:val="UnitText"/>
              <w:tabs>
                <w:tab w:val="right" w:pos="4854"/>
              </w:tabs>
              <w:ind w:right="-57"/>
              <w:jc w:val="left"/>
              <w:rPr>
                <w:rFonts w:asciiTheme="minorHAnsi" w:eastAsia="Calibri" w:hAnsiTheme="minorHAnsi" w:cs="Arial"/>
                <w:i/>
                <w:szCs w:val="20"/>
              </w:rPr>
            </w:pPr>
            <w:r>
              <w:rPr>
                <w:rFonts w:asciiTheme="minorHAnsi" w:eastAsia="Calibri" w:hAnsiTheme="minorHAnsi" w:cs="Arial"/>
                <w:i/>
                <w:szCs w:val="20"/>
              </w:rPr>
              <w:t>Face-to-face on site</w:t>
            </w:r>
          </w:p>
          <w:p w14:paraId="6BD6D193" w14:textId="27DA912C" w:rsidR="002F54F6" w:rsidRPr="007947D4" w:rsidRDefault="002F54F6" w:rsidP="00A741B1">
            <w:pPr>
              <w:pStyle w:val="UnitText"/>
              <w:tabs>
                <w:tab w:val="right" w:pos="4854"/>
              </w:tabs>
              <w:ind w:right="-57"/>
              <w:contextualSpacing/>
              <w:jc w:val="left"/>
              <w:rPr>
                <w:rFonts w:asciiTheme="minorHAnsi" w:eastAsia="Calibri" w:hAnsiTheme="minorHAnsi" w:cs="Arial"/>
                <w:szCs w:val="20"/>
              </w:rPr>
            </w:pPr>
            <w:r w:rsidRPr="007947D4">
              <w:rPr>
                <w:rFonts w:asciiTheme="minorHAnsi" w:eastAsia="Calibri" w:hAnsiTheme="minorHAnsi" w:cs="Arial"/>
                <w:szCs w:val="20"/>
              </w:rPr>
              <w:t>Contact hours</w:t>
            </w:r>
            <w:r>
              <w:rPr>
                <w:rFonts w:asciiTheme="minorHAnsi" w:eastAsia="Calibri" w:hAnsiTheme="minorHAnsi" w:cs="Arial"/>
                <w:szCs w:val="20"/>
              </w:rPr>
              <w:tab/>
              <w:t>3</w:t>
            </w:r>
            <w:r w:rsidR="00570561">
              <w:rPr>
                <w:rFonts w:asciiTheme="minorHAnsi" w:eastAsia="Calibri" w:hAnsiTheme="minorHAnsi" w:cs="Arial"/>
                <w:szCs w:val="20"/>
              </w:rPr>
              <w:t>5</w:t>
            </w:r>
            <w:r>
              <w:rPr>
                <w:rFonts w:asciiTheme="minorHAnsi" w:eastAsia="Calibri" w:hAnsiTheme="minorHAnsi" w:cs="Arial"/>
                <w:szCs w:val="20"/>
              </w:rPr>
              <w:t xml:space="preserve"> hours</w:t>
            </w:r>
          </w:p>
          <w:p w14:paraId="2B32F162" w14:textId="4F7B2731" w:rsidR="002F54F6" w:rsidRPr="007947D4" w:rsidRDefault="002F54F6" w:rsidP="00A741B1">
            <w:pPr>
              <w:pStyle w:val="UnitText"/>
              <w:tabs>
                <w:tab w:val="right" w:pos="4854"/>
              </w:tabs>
              <w:ind w:right="-57"/>
              <w:contextualSpacing/>
              <w:jc w:val="left"/>
              <w:rPr>
                <w:rFonts w:asciiTheme="minorHAnsi" w:eastAsia="Calibri" w:hAnsiTheme="minorHAnsi" w:cs="Arial"/>
                <w:szCs w:val="20"/>
              </w:rPr>
            </w:pPr>
            <w:r w:rsidRPr="007947D4">
              <w:rPr>
                <w:rFonts w:asciiTheme="minorHAnsi" w:eastAsia="Calibri" w:hAnsiTheme="minorHAnsi" w:cs="Arial"/>
                <w:szCs w:val="20"/>
              </w:rPr>
              <w:t>Reading, study, and pr</w:t>
            </w:r>
            <w:r>
              <w:rPr>
                <w:rFonts w:asciiTheme="minorHAnsi" w:eastAsia="Calibri" w:hAnsiTheme="minorHAnsi" w:cs="Arial"/>
                <w:szCs w:val="20"/>
              </w:rPr>
              <w:t>eparation</w:t>
            </w:r>
            <w:r>
              <w:rPr>
                <w:rFonts w:asciiTheme="minorHAnsi" w:eastAsia="Calibri" w:hAnsiTheme="minorHAnsi" w:cs="Arial"/>
                <w:szCs w:val="20"/>
              </w:rPr>
              <w:tab/>
              <w:t>5</w:t>
            </w:r>
            <w:r w:rsidR="00570561">
              <w:rPr>
                <w:rFonts w:asciiTheme="minorHAnsi" w:eastAsia="Calibri" w:hAnsiTheme="minorHAnsi" w:cs="Arial"/>
                <w:szCs w:val="20"/>
              </w:rPr>
              <w:t>5</w:t>
            </w:r>
            <w:r>
              <w:rPr>
                <w:rFonts w:asciiTheme="minorHAnsi" w:eastAsia="Calibri" w:hAnsiTheme="minorHAnsi" w:cs="Arial"/>
                <w:szCs w:val="20"/>
              </w:rPr>
              <w:t xml:space="preserve"> hours</w:t>
            </w:r>
          </w:p>
          <w:p w14:paraId="5C63158A" w14:textId="3589F70E" w:rsidR="002F54F6" w:rsidRPr="007947D4" w:rsidRDefault="002F54F6" w:rsidP="00A741B1">
            <w:pPr>
              <w:pStyle w:val="UnitText"/>
              <w:tabs>
                <w:tab w:val="right" w:pos="4854"/>
              </w:tabs>
              <w:ind w:right="-57"/>
              <w:contextualSpacing/>
              <w:jc w:val="left"/>
              <w:rPr>
                <w:rFonts w:asciiTheme="minorHAnsi" w:eastAsia="Calibri" w:hAnsiTheme="minorHAnsi" w:cs="Arial"/>
                <w:szCs w:val="20"/>
              </w:rPr>
            </w:pPr>
            <w:r>
              <w:rPr>
                <w:rFonts w:asciiTheme="minorHAnsi" w:eastAsia="Calibri" w:hAnsiTheme="minorHAnsi" w:cs="Arial"/>
                <w:szCs w:val="20"/>
              </w:rPr>
              <w:t>Assignment preparation</w:t>
            </w:r>
            <w:r>
              <w:rPr>
                <w:rFonts w:asciiTheme="minorHAnsi" w:eastAsia="Calibri" w:hAnsiTheme="minorHAnsi" w:cs="Arial"/>
                <w:szCs w:val="20"/>
              </w:rPr>
              <w:tab/>
            </w:r>
            <w:r w:rsidR="00570561">
              <w:rPr>
                <w:rFonts w:asciiTheme="minorHAnsi" w:eastAsia="Calibri" w:hAnsiTheme="minorHAnsi" w:cs="Arial"/>
                <w:szCs w:val="20"/>
              </w:rPr>
              <w:t>60</w:t>
            </w:r>
            <w:r>
              <w:rPr>
                <w:rFonts w:asciiTheme="minorHAnsi" w:eastAsia="Calibri" w:hAnsiTheme="minorHAnsi" w:cs="Arial"/>
                <w:szCs w:val="20"/>
              </w:rPr>
              <w:t xml:space="preserve"> hours</w:t>
            </w:r>
          </w:p>
          <w:p w14:paraId="603E4046" w14:textId="77777777" w:rsidR="002F54F6" w:rsidRPr="00EB61CC" w:rsidRDefault="002F54F6" w:rsidP="00A741B1">
            <w:pPr>
              <w:pStyle w:val="UnitText"/>
              <w:tabs>
                <w:tab w:val="right" w:pos="4854"/>
              </w:tabs>
              <w:ind w:right="-57"/>
              <w:jc w:val="left"/>
              <w:rPr>
                <w:rFonts w:asciiTheme="minorHAnsi" w:eastAsia="Calibri" w:hAnsiTheme="minorHAnsi" w:cs="Arial"/>
                <w:b/>
                <w:bCs/>
                <w:szCs w:val="20"/>
              </w:rPr>
            </w:pPr>
            <w:r w:rsidRPr="00B63C79">
              <w:rPr>
                <w:rFonts w:asciiTheme="minorHAnsi" w:eastAsia="Calibri" w:hAnsiTheme="minorHAnsi" w:cs="Arial"/>
                <w:b/>
                <w:bCs/>
                <w:szCs w:val="20"/>
              </w:rPr>
              <w:t>TOTAL</w:t>
            </w:r>
            <w:r w:rsidRPr="00B63C79">
              <w:rPr>
                <w:rFonts w:asciiTheme="minorHAnsi" w:eastAsia="Calibri" w:hAnsiTheme="minorHAnsi" w:cs="Arial"/>
                <w:b/>
                <w:bCs/>
                <w:szCs w:val="20"/>
              </w:rPr>
              <w:tab/>
              <w:t>150 hours</w:t>
            </w:r>
          </w:p>
        </w:tc>
      </w:tr>
      <w:tr w:rsidR="002F54F6" w:rsidRPr="00891913" w14:paraId="369594BE" w14:textId="77777777" w:rsidTr="00A635DA">
        <w:tc>
          <w:tcPr>
            <w:tcW w:w="1757" w:type="dxa"/>
            <w:vMerge/>
          </w:tcPr>
          <w:p w14:paraId="31343160" w14:textId="77777777" w:rsidR="002F54F6" w:rsidRPr="0010482E" w:rsidRDefault="002F54F6" w:rsidP="00A741B1">
            <w:pPr>
              <w:spacing w:before="120" w:after="120"/>
              <w:ind w:right="-57"/>
              <w:rPr>
                <w:rFonts w:ascii="Calibri" w:hAnsi="Calibri"/>
                <w:b/>
                <w:sz w:val="20"/>
                <w:szCs w:val="20"/>
              </w:rPr>
            </w:pPr>
          </w:p>
        </w:tc>
        <w:tc>
          <w:tcPr>
            <w:tcW w:w="7882" w:type="dxa"/>
          </w:tcPr>
          <w:p w14:paraId="3A56FF86" w14:textId="77777777" w:rsidR="002F54F6" w:rsidRPr="0010482E" w:rsidRDefault="002F54F6" w:rsidP="00A741B1">
            <w:pPr>
              <w:spacing w:before="120" w:after="120"/>
              <w:ind w:right="-57"/>
              <w:rPr>
                <w:rFonts w:ascii="Calibri" w:hAnsi="Calibri"/>
                <w:sz w:val="20"/>
                <w:szCs w:val="20"/>
              </w:rPr>
            </w:pPr>
            <w:r w:rsidRPr="0010482E">
              <w:rPr>
                <w:rFonts w:ascii="Calibri" w:eastAsia="Calibri" w:hAnsi="Calibri"/>
                <w:sz w:val="20"/>
                <w:szCs w:val="20"/>
              </w:rPr>
              <w:t xml:space="preserve">Students requiring additional English language support are expected to undertake an additional </w:t>
            </w:r>
            <w:r w:rsidRPr="0010482E">
              <w:rPr>
                <w:rFonts w:ascii="Calibri" w:eastAsia="Calibri" w:hAnsi="Calibri"/>
                <w:noProof/>
                <w:sz w:val="20"/>
                <w:szCs w:val="20"/>
              </w:rPr>
              <w:t>one</w:t>
            </w:r>
            <w:r w:rsidRPr="0010482E">
              <w:rPr>
                <w:rFonts w:ascii="Calibri" w:eastAsia="Calibri" w:hAnsi="Calibri"/>
                <w:sz w:val="20"/>
                <w:szCs w:val="20"/>
              </w:rPr>
              <w:t xml:space="preserve"> hour per week.</w:t>
            </w:r>
          </w:p>
        </w:tc>
      </w:tr>
      <w:tr w:rsidR="002F54F6" w:rsidRPr="00891913" w14:paraId="6620CC25" w14:textId="77777777" w:rsidTr="00A741B1">
        <w:tc>
          <w:tcPr>
            <w:tcW w:w="1757" w:type="dxa"/>
          </w:tcPr>
          <w:p w14:paraId="2378076E" w14:textId="77777777" w:rsidR="002F54F6" w:rsidRPr="0010482E" w:rsidRDefault="002F54F6" w:rsidP="00A741B1">
            <w:pPr>
              <w:spacing w:before="120" w:after="120"/>
              <w:ind w:right="-57"/>
              <w:rPr>
                <w:rFonts w:ascii="Calibri" w:hAnsi="Calibri"/>
                <w:b/>
                <w:sz w:val="20"/>
                <w:szCs w:val="20"/>
              </w:rPr>
            </w:pPr>
            <w:r w:rsidRPr="0010482E">
              <w:rPr>
                <w:rFonts w:ascii="Calibri" w:eastAsia="Calibri" w:hAnsi="Calibri" w:cs="Times New Roman"/>
                <w:b/>
                <w:sz w:val="20"/>
                <w:szCs w:val="20"/>
              </w:rPr>
              <w:t xml:space="preserve">Prerequisites/ </w:t>
            </w:r>
            <w:r>
              <w:rPr>
                <w:rFonts w:ascii="Calibri" w:eastAsia="Calibri" w:hAnsi="Calibri" w:cs="Times New Roman"/>
                <w:b/>
                <w:sz w:val="20"/>
                <w:szCs w:val="20"/>
              </w:rPr>
              <w:t xml:space="preserve">   c</w:t>
            </w:r>
            <w:r w:rsidRPr="0010482E">
              <w:rPr>
                <w:rFonts w:ascii="Calibri" w:eastAsia="Calibri" w:hAnsi="Calibri" w:cs="Times New Roman"/>
                <w:b/>
                <w:sz w:val="20"/>
                <w:szCs w:val="20"/>
              </w:rPr>
              <w:t>o</w:t>
            </w:r>
            <w:r>
              <w:rPr>
                <w:rFonts w:ascii="Calibri" w:eastAsia="Calibri" w:hAnsi="Calibri" w:cs="Times New Roman"/>
                <w:b/>
                <w:sz w:val="20"/>
                <w:szCs w:val="20"/>
              </w:rPr>
              <w:t>-</w:t>
            </w:r>
            <w:r w:rsidRPr="0010482E">
              <w:rPr>
                <w:rFonts w:ascii="Calibri" w:eastAsia="Calibri" w:hAnsi="Calibri" w:cs="Times New Roman"/>
                <w:b/>
                <w:sz w:val="20"/>
                <w:szCs w:val="20"/>
              </w:rPr>
              <w:t xml:space="preserve">requisites/ </w:t>
            </w:r>
            <w:r>
              <w:rPr>
                <w:rFonts w:ascii="Calibri" w:eastAsia="Calibri" w:hAnsi="Calibri" w:cs="Times New Roman"/>
                <w:b/>
                <w:sz w:val="20"/>
                <w:szCs w:val="20"/>
              </w:rPr>
              <w:t>r</w:t>
            </w:r>
            <w:r w:rsidRPr="0010482E">
              <w:rPr>
                <w:rFonts w:ascii="Calibri" w:eastAsia="Calibri" w:hAnsi="Calibri" w:cs="Times New Roman"/>
                <w:b/>
                <w:sz w:val="20"/>
                <w:szCs w:val="20"/>
              </w:rPr>
              <w:t>estrictions</w:t>
            </w:r>
          </w:p>
        </w:tc>
        <w:tc>
          <w:tcPr>
            <w:tcW w:w="7882" w:type="dxa"/>
          </w:tcPr>
          <w:p w14:paraId="4EC1C899" w14:textId="77777777" w:rsidR="002F54F6" w:rsidRPr="00EB61CC" w:rsidRDefault="002F54F6" w:rsidP="00A741B1">
            <w:pPr>
              <w:spacing w:before="120" w:after="120"/>
              <w:ind w:right="-57"/>
              <w:rPr>
                <w:rFonts w:ascii="Calibri" w:hAnsi="Calibri"/>
                <w:i/>
                <w:sz w:val="20"/>
                <w:szCs w:val="20"/>
              </w:rPr>
            </w:pPr>
            <w:r>
              <w:rPr>
                <w:rFonts w:ascii="Calibri" w:hAnsi="Calibri"/>
                <w:i/>
                <w:sz w:val="20"/>
                <w:szCs w:val="20"/>
              </w:rPr>
              <w:t>Prerequisite</w:t>
            </w:r>
          </w:p>
          <w:p w14:paraId="2202389F" w14:textId="77777777" w:rsidR="002F54F6" w:rsidRDefault="002F54F6" w:rsidP="002F54F6">
            <w:pPr>
              <w:tabs>
                <w:tab w:val="left" w:pos="649"/>
              </w:tabs>
              <w:spacing w:before="120" w:after="120"/>
              <w:ind w:right="-57"/>
              <w:rPr>
                <w:rFonts w:ascii="Calibri" w:hAnsi="Calibri"/>
                <w:sz w:val="20"/>
                <w:szCs w:val="20"/>
              </w:rPr>
            </w:pPr>
            <w:r>
              <w:rPr>
                <w:rFonts w:ascii="Calibri" w:hAnsi="Calibri"/>
                <w:sz w:val="20"/>
                <w:szCs w:val="20"/>
              </w:rPr>
              <w:t>T</w:t>
            </w:r>
            <w:r w:rsidRPr="00967753">
              <w:rPr>
                <w:rFonts w:ascii="Calibri" w:hAnsi="Calibri"/>
                <w:sz w:val="20"/>
                <w:szCs w:val="20"/>
              </w:rPr>
              <w:t>R541</w:t>
            </w:r>
            <w:r>
              <w:rPr>
                <w:rFonts w:ascii="Calibri" w:hAnsi="Calibri"/>
                <w:sz w:val="20"/>
                <w:szCs w:val="20"/>
              </w:rPr>
              <w:tab/>
              <w:t>Trauma</w:t>
            </w:r>
            <w:r w:rsidRPr="00967753">
              <w:rPr>
                <w:rFonts w:ascii="Calibri" w:hAnsi="Calibri"/>
                <w:sz w:val="20"/>
                <w:szCs w:val="20"/>
              </w:rPr>
              <w:t xml:space="preserve"> </w:t>
            </w:r>
            <w:r w:rsidRPr="00EB61CC">
              <w:rPr>
                <w:rFonts w:ascii="Calibri" w:hAnsi="Calibri"/>
                <w:sz w:val="20"/>
                <w:szCs w:val="20"/>
              </w:rPr>
              <w:t>Counselling: Intervention Frameworks</w:t>
            </w:r>
          </w:p>
          <w:p w14:paraId="2D711CFC" w14:textId="77777777" w:rsidR="00DE48C5" w:rsidRDefault="00DE48C5" w:rsidP="002F54F6">
            <w:pPr>
              <w:tabs>
                <w:tab w:val="left" w:pos="649"/>
              </w:tabs>
              <w:spacing w:before="120" w:after="120"/>
              <w:ind w:right="-57"/>
              <w:rPr>
                <w:rFonts w:ascii="Calibri" w:hAnsi="Calibri"/>
                <w:i/>
                <w:sz w:val="20"/>
                <w:szCs w:val="20"/>
              </w:rPr>
            </w:pPr>
            <w:r>
              <w:rPr>
                <w:rFonts w:ascii="Calibri" w:hAnsi="Calibri"/>
                <w:i/>
                <w:sz w:val="20"/>
                <w:szCs w:val="20"/>
              </w:rPr>
              <w:t>Pre or corequisite</w:t>
            </w:r>
          </w:p>
          <w:p w14:paraId="7B3973EA" w14:textId="4C38739F" w:rsidR="00DE48C5" w:rsidRPr="00DE48C5" w:rsidRDefault="00DE48C5" w:rsidP="002F54F6">
            <w:pPr>
              <w:tabs>
                <w:tab w:val="left" w:pos="649"/>
              </w:tabs>
              <w:spacing w:before="120" w:after="120"/>
              <w:ind w:right="-57"/>
              <w:rPr>
                <w:rFonts w:ascii="Calibri" w:hAnsi="Calibri"/>
                <w:sz w:val="20"/>
                <w:szCs w:val="20"/>
              </w:rPr>
            </w:pPr>
            <w:r>
              <w:rPr>
                <w:rFonts w:ascii="Calibri" w:hAnsi="Calibri"/>
                <w:sz w:val="20"/>
                <w:szCs w:val="20"/>
              </w:rPr>
              <w:t>CO667 Reflective Practice: Consolidating Foundations</w:t>
            </w:r>
          </w:p>
        </w:tc>
      </w:tr>
      <w:tr w:rsidR="00F0213B" w:rsidRPr="002F54F6" w14:paraId="080873C9" w14:textId="77777777" w:rsidTr="002F54F6">
        <w:tc>
          <w:tcPr>
            <w:tcW w:w="1757" w:type="dxa"/>
          </w:tcPr>
          <w:p w14:paraId="358E0DA2" w14:textId="77777777" w:rsidR="00F0213B" w:rsidRPr="002F54F6" w:rsidRDefault="00F0213B" w:rsidP="002F54F6">
            <w:pPr>
              <w:spacing w:before="120" w:after="120"/>
              <w:ind w:right="-57"/>
              <w:rPr>
                <w:rFonts w:ascii="Calibri" w:hAnsi="Calibri"/>
                <w:b/>
                <w:sz w:val="20"/>
                <w:szCs w:val="20"/>
              </w:rPr>
            </w:pPr>
            <w:r w:rsidRPr="002F54F6">
              <w:rPr>
                <w:rFonts w:ascii="Calibri" w:eastAsia="Calibri" w:hAnsi="Calibri" w:cs="Times New Roman"/>
                <w:b/>
                <w:sz w:val="20"/>
                <w:szCs w:val="20"/>
              </w:rPr>
              <w:t>Rationale</w:t>
            </w:r>
          </w:p>
        </w:tc>
        <w:tc>
          <w:tcPr>
            <w:tcW w:w="7882" w:type="dxa"/>
          </w:tcPr>
          <w:p w14:paraId="7D93C80C" w14:textId="4F2B4D65" w:rsidR="00DD7680" w:rsidRPr="002F54F6" w:rsidRDefault="00DD7680" w:rsidP="002F54F6">
            <w:pPr>
              <w:spacing w:before="120" w:after="120"/>
              <w:ind w:right="-57"/>
              <w:rPr>
                <w:rFonts w:ascii="Calibri" w:hAnsi="Calibri"/>
                <w:sz w:val="20"/>
                <w:szCs w:val="20"/>
              </w:rPr>
            </w:pPr>
            <w:r w:rsidRPr="002F54F6">
              <w:rPr>
                <w:rFonts w:ascii="Calibri" w:hAnsi="Calibri"/>
                <w:sz w:val="20"/>
                <w:szCs w:val="20"/>
              </w:rPr>
              <w:t xml:space="preserve">Some trauma presentations are more complex than others, particularly those resulting from trauma experienced in the context of the family. Working with the consequences of trauma experienced in childhood, especially developmental trauma and attachment trauma, requires a more specialised approach than trauma that is </w:t>
            </w:r>
            <w:r w:rsidR="007055A0" w:rsidRPr="002F54F6">
              <w:rPr>
                <w:rFonts w:ascii="Calibri" w:hAnsi="Calibri"/>
                <w:sz w:val="20"/>
                <w:szCs w:val="20"/>
              </w:rPr>
              <w:t>less</w:t>
            </w:r>
            <w:r w:rsidRPr="002F54F6">
              <w:rPr>
                <w:rFonts w:ascii="Calibri" w:hAnsi="Calibri"/>
                <w:sz w:val="20"/>
                <w:szCs w:val="20"/>
              </w:rPr>
              <w:t xml:space="preserve"> complex. </w:t>
            </w:r>
          </w:p>
          <w:p w14:paraId="15F5F5F9" w14:textId="4A229B03" w:rsidR="006840EB" w:rsidRPr="002F54F6" w:rsidRDefault="00703786" w:rsidP="002F54F6">
            <w:pPr>
              <w:spacing w:before="120" w:after="120"/>
              <w:ind w:right="-57"/>
              <w:rPr>
                <w:rFonts w:ascii="Calibri" w:hAnsi="Calibri"/>
                <w:sz w:val="20"/>
                <w:szCs w:val="20"/>
              </w:rPr>
            </w:pPr>
            <w:r>
              <w:rPr>
                <w:rFonts w:ascii="Calibri" w:hAnsi="Calibri"/>
                <w:sz w:val="20"/>
                <w:szCs w:val="20"/>
              </w:rPr>
              <w:t>T</w:t>
            </w:r>
            <w:r w:rsidR="00AA1BF8" w:rsidRPr="002F54F6">
              <w:rPr>
                <w:rFonts w:ascii="Calibri" w:hAnsi="Calibri"/>
                <w:sz w:val="20"/>
                <w:szCs w:val="20"/>
              </w:rPr>
              <w:t xml:space="preserve">his unit </w:t>
            </w:r>
            <w:r w:rsidR="006840EB" w:rsidRPr="002F54F6">
              <w:rPr>
                <w:rFonts w:ascii="Calibri" w:hAnsi="Calibri"/>
                <w:sz w:val="20"/>
                <w:szCs w:val="20"/>
              </w:rPr>
              <w:t>explore</w:t>
            </w:r>
            <w:r w:rsidR="00AA1BF8" w:rsidRPr="002F54F6">
              <w:rPr>
                <w:rFonts w:ascii="Calibri" w:hAnsi="Calibri"/>
                <w:sz w:val="20"/>
                <w:szCs w:val="20"/>
              </w:rPr>
              <w:t>s</w:t>
            </w:r>
            <w:r w:rsidR="006840EB" w:rsidRPr="002F54F6">
              <w:rPr>
                <w:rFonts w:ascii="Calibri" w:hAnsi="Calibri"/>
                <w:sz w:val="20"/>
                <w:szCs w:val="20"/>
              </w:rPr>
              <w:t xml:space="preserve"> the consequences of c</w:t>
            </w:r>
            <w:r w:rsidR="00AA1BF8" w:rsidRPr="002F54F6">
              <w:rPr>
                <w:rFonts w:ascii="Calibri" w:hAnsi="Calibri"/>
                <w:sz w:val="20"/>
                <w:szCs w:val="20"/>
              </w:rPr>
              <w:t xml:space="preserve">ombined and cumulative traumas. </w:t>
            </w:r>
            <w:r>
              <w:rPr>
                <w:rFonts w:ascii="Calibri" w:hAnsi="Calibri"/>
                <w:sz w:val="20"/>
                <w:szCs w:val="20"/>
              </w:rPr>
              <w:t>S</w:t>
            </w:r>
            <w:r w:rsidR="00AA1BF8" w:rsidRPr="002F54F6">
              <w:rPr>
                <w:rFonts w:ascii="Calibri" w:hAnsi="Calibri"/>
                <w:sz w:val="20"/>
                <w:szCs w:val="20"/>
              </w:rPr>
              <w:t xml:space="preserve">tudents will learn focused intervention strategies for working with clients who have experienced complex trauma and attachment trauma. </w:t>
            </w:r>
            <w:r w:rsidR="006840EB" w:rsidRPr="002F54F6">
              <w:rPr>
                <w:rFonts w:ascii="Calibri" w:hAnsi="Calibri"/>
                <w:sz w:val="20"/>
                <w:szCs w:val="20"/>
              </w:rPr>
              <w:t xml:space="preserve">Mental health professionals have also become increasingly aware of the link between early trauma and later mental health diagnoses. This adds another layer of complexity to trauma counselling as clients often have multiple diagnoses. Students will learn a range of </w:t>
            </w:r>
            <w:r w:rsidR="00DD7680" w:rsidRPr="002F54F6">
              <w:rPr>
                <w:rFonts w:ascii="Calibri" w:hAnsi="Calibri"/>
                <w:sz w:val="20"/>
                <w:szCs w:val="20"/>
              </w:rPr>
              <w:t>contemporary</w:t>
            </w:r>
            <w:r w:rsidR="006840EB" w:rsidRPr="002F54F6">
              <w:rPr>
                <w:rFonts w:ascii="Calibri" w:hAnsi="Calibri"/>
                <w:sz w:val="20"/>
                <w:szCs w:val="20"/>
              </w:rPr>
              <w:t xml:space="preserve"> and research-based interventions for workin</w:t>
            </w:r>
            <w:r w:rsidR="00DD7680" w:rsidRPr="002F54F6">
              <w:rPr>
                <w:rFonts w:ascii="Calibri" w:hAnsi="Calibri"/>
                <w:sz w:val="20"/>
                <w:szCs w:val="20"/>
              </w:rPr>
              <w:t>g with these more complex trauma presentations</w:t>
            </w:r>
            <w:r w:rsidR="006840EB" w:rsidRPr="002F54F6">
              <w:rPr>
                <w:rFonts w:ascii="Calibri" w:hAnsi="Calibri"/>
                <w:sz w:val="20"/>
                <w:szCs w:val="20"/>
              </w:rPr>
              <w:t>.</w:t>
            </w:r>
          </w:p>
          <w:p w14:paraId="17EA0682" w14:textId="7BB4F40D" w:rsidR="000B08C8" w:rsidRPr="002F54F6" w:rsidRDefault="006840EB" w:rsidP="002F54F6">
            <w:pPr>
              <w:spacing w:before="120" w:after="120"/>
              <w:ind w:right="-57"/>
              <w:rPr>
                <w:rFonts w:ascii="Calibri" w:hAnsi="Calibri"/>
                <w:sz w:val="20"/>
                <w:szCs w:val="20"/>
              </w:rPr>
            </w:pPr>
            <w:r w:rsidRPr="002F54F6">
              <w:rPr>
                <w:rFonts w:ascii="Calibri" w:hAnsi="Calibri"/>
                <w:sz w:val="20"/>
                <w:szCs w:val="20"/>
              </w:rPr>
              <w:t>This unit will also provide students with the opportunity to reflect on their own experiences of trauma and how that is likely to impact their own work as trauma counsellors. The potential for vicarious trauma</w:t>
            </w:r>
            <w:r w:rsidR="00554E26" w:rsidRPr="002F54F6">
              <w:rPr>
                <w:rFonts w:ascii="Calibri" w:hAnsi="Calibri"/>
                <w:sz w:val="20"/>
                <w:szCs w:val="20"/>
              </w:rPr>
              <w:t>tisation will be considered, together with</w:t>
            </w:r>
            <w:r w:rsidRPr="002F54F6">
              <w:rPr>
                <w:rFonts w:ascii="Calibri" w:hAnsi="Calibri"/>
                <w:sz w:val="20"/>
                <w:szCs w:val="20"/>
              </w:rPr>
              <w:t xml:space="preserve"> the importance of self-care. Emphasis will be given to establishing collaborative practices for trauma work, and developing a holistic framework that considers spiritual, cultural</w:t>
            </w:r>
            <w:r w:rsidR="007055A0" w:rsidRPr="002F54F6">
              <w:rPr>
                <w:rFonts w:ascii="Calibri" w:hAnsi="Calibri"/>
                <w:sz w:val="20"/>
                <w:szCs w:val="20"/>
              </w:rPr>
              <w:t>,</w:t>
            </w:r>
            <w:r w:rsidRPr="002F54F6">
              <w:rPr>
                <w:rFonts w:ascii="Calibri" w:hAnsi="Calibri"/>
                <w:sz w:val="20"/>
                <w:szCs w:val="20"/>
              </w:rPr>
              <w:t xml:space="preserve"> ethical, and legal perspectives.</w:t>
            </w:r>
          </w:p>
        </w:tc>
      </w:tr>
      <w:tr w:rsidR="006840EB" w:rsidRPr="002F54F6" w14:paraId="6E718565" w14:textId="77777777" w:rsidTr="002D20A9">
        <w:trPr>
          <w:cantSplit/>
        </w:trPr>
        <w:tc>
          <w:tcPr>
            <w:tcW w:w="1757" w:type="dxa"/>
          </w:tcPr>
          <w:p w14:paraId="474E8F3B" w14:textId="77777777" w:rsidR="006840EB" w:rsidRPr="002F54F6" w:rsidRDefault="006840EB" w:rsidP="002F54F6">
            <w:pPr>
              <w:spacing w:before="120" w:after="120"/>
              <w:ind w:right="-57"/>
              <w:rPr>
                <w:rFonts w:ascii="Calibri" w:hAnsi="Calibri"/>
                <w:b/>
                <w:sz w:val="20"/>
                <w:szCs w:val="20"/>
              </w:rPr>
            </w:pPr>
            <w:r w:rsidRPr="002F54F6">
              <w:rPr>
                <w:rFonts w:ascii="Calibri" w:eastAsia="Calibri" w:hAnsi="Calibri" w:cs="Times New Roman"/>
                <w:b/>
                <w:sz w:val="20"/>
                <w:szCs w:val="20"/>
              </w:rPr>
              <w:lastRenderedPageBreak/>
              <w:t>Prescribed text(s)</w:t>
            </w:r>
          </w:p>
        </w:tc>
        <w:tc>
          <w:tcPr>
            <w:tcW w:w="7882" w:type="dxa"/>
          </w:tcPr>
          <w:p w14:paraId="2BD9A087" w14:textId="7348FCC4" w:rsidR="006840EB" w:rsidRDefault="006840EB" w:rsidP="00703786">
            <w:pPr>
              <w:spacing w:before="120" w:after="120"/>
              <w:ind w:left="284" w:right="-57" w:hanging="284"/>
              <w:rPr>
                <w:rFonts w:ascii="Calibri" w:hAnsi="Calibri"/>
                <w:sz w:val="20"/>
                <w:szCs w:val="20"/>
              </w:rPr>
            </w:pPr>
            <w:r w:rsidRPr="002F54F6">
              <w:rPr>
                <w:rFonts w:ascii="Calibri" w:hAnsi="Calibri"/>
                <w:sz w:val="20"/>
                <w:szCs w:val="20"/>
              </w:rPr>
              <w:t>Courtois, C.</w:t>
            </w:r>
            <w:r w:rsidR="00554E26" w:rsidRPr="002F54F6">
              <w:rPr>
                <w:rFonts w:ascii="Calibri" w:hAnsi="Calibri"/>
                <w:sz w:val="20"/>
                <w:szCs w:val="20"/>
              </w:rPr>
              <w:t>,</w:t>
            </w:r>
            <w:r w:rsidRPr="002F54F6">
              <w:rPr>
                <w:rFonts w:ascii="Calibri" w:hAnsi="Calibri"/>
                <w:sz w:val="20"/>
                <w:szCs w:val="20"/>
              </w:rPr>
              <w:t xml:space="preserve"> &amp; Ford, J. (201</w:t>
            </w:r>
            <w:r w:rsidR="0033359A">
              <w:rPr>
                <w:rFonts w:ascii="Calibri" w:hAnsi="Calibri"/>
                <w:sz w:val="20"/>
                <w:szCs w:val="20"/>
              </w:rPr>
              <w:t>6</w:t>
            </w:r>
            <w:r w:rsidRPr="002F54F6">
              <w:rPr>
                <w:rFonts w:ascii="Calibri" w:hAnsi="Calibri"/>
                <w:sz w:val="20"/>
                <w:szCs w:val="20"/>
              </w:rPr>
              <w:t xml:space="preserve">). </w:t>
            </w:r>
            <w:r w:rsidRPr="002F54F6">
              <w:rPr>
                <w:rFonts w:ascii="Calibri" w:hAnsi="Calibri"/>
                <w:i/>
                <w:sz w:val="20"/>
                <w:szCs w:val="20"/>
              </w:rPr>
              <w:t>Treatment of complex trauma: A sequenced, relationship-based approach.</w:t>
            </w:r>
            <w:r w:rsidRPr="002F54F6">
              <w:rPr>
                <w:rFonts w:ascii="Calibri" w:hAnsi="Calibri"/>
                <w:sz w:val="20"/>
                <w:szCs w:val="20"/>
              </w:rPr>
              <w:t xml:space="preserve"> New York, NY: Guilford.</w:t>
            </w:r>
          </w:p>
          <w:p w14:paraId="428E76D4" w14:textId="15F94451" w:rsidR="006840EB" w:rsidRPr="002F54F6" w:rsidRDefault="005236EB" w:rsidP="00CC0581">
            <w:pPr>
              <w:spacing w:before="120" w:after="120"/>
              <w:ind w:left="284" w:right="-57" w:hanging="284"/>
              <w:rPr>
                <w:rFonts w:ascii="Calibri" w:eastAsia="Calibri" w:hAnsi="Calibri" w:cs="Times New Roman"/>
                <w:noProof/>
                <w:sz w:val="20"/>
                <w:szCs w:val="20"/>
              </w:rPr>
            </w:pPr>
            <w:r>
              <w:rPr>
                <w:rFonts w:ascii="Calibri" w:eastAsia="Calibri" w:hAnsi="Calibri" w:cs="Times New Roman"/>
                <w:noProof/>
                <w:sz w:val="20"/>
                <w:szCs w:val="20"/>
              </w:rPr>
              <w:t xml:space="preserve">Langberg, D. (2015). </w:t>
            </w:r>
            <w:r>
              <w:rPr>
                <w:rFonts w:ascii="Calibri" w:eastAsia="Calibri" w:hAnsi="Calibri" w:cs="Times New Roman"/>
                <w:i/>
                <w:noProof/>
                <w:sz w:val="20"/>
                <w:szCs w:val="20"/>
              </w:rPr>
              <w:t xml:space="preserve">Suffering and the heart of God: How trauma destrys and Christ restores. </w:t>
            </w:r>
            <w:r>
              <w:rPr>
                <w:rFonts w:ascii="Calibri" w:eastAsia="Calibri" w:hAnsi="Calibri" w:cs="Times New Roman"/>
                <w:noProof/>
                <w:sz w:val="20"/>
                <w:szCs w:val="20"/>
              </w:rPr>
              <w:t xml:space="preserve">Greensboro, NC: New Growth Press. </w:t>
            </w:r>
          </w:p>
        </w:tc>
      </w:tr>
      <w:tr w:rsidR="006840EB" w:rsidRPr="002F54F6" w14:paraId="50B98B4E" w14:textId="77777777" w:rsidTr="002F54F6">
        <w:tc>
          <w:tcPr>
            <w:tcW w:w="1757" w:type="dxa"/>
          </w:tcPr>
          <w:p w14:paraId="1417607E" w14:textId="77777777" w:rsidR="006840EB" w:rsidRPr="002F54F6" w:rsidRDefault="006840EB" w:rsidP="002F54F6">
            <w:pPr>
              <w:spacing w:before="120" w:after="120"/>
              <w:ind w:right="-57"/>
              <w:rPr>
                <w:rFonts w:ascii="Calibri" w:hAnsi="Calibri"/>
                <w:b/>
                <w:sz w:val="20"/>
                <w:szCs w:val="20"/>
              </w:rPr>
            </w:pPr>
            <w:r w:rsidRPr="002F54F6">
              <w:rPr>
                <w:rFonts w:ascii="Calibri" w:eastAsia="Calibri" w:hAnsi="Calibri" w:cs="Times New Roman"/>
                <w:b/>
                <w:sz w:val="20"/>
                <w:szCs w:val="20"/>
              </w:rPr>
              <w:t>Recommended readings</w:t>
            </w:r>
          </w:p>
        </w:tc>
        <w:tc>
          <w:tcPr>
            <w:tcW w:w="7882" w:type="dxa"/>
          </w:tcPr>
          <w:p w14:paraId="5FDD6B5B" w14:textId="77777777" w:rsidR="006840EB" w:rsidRPr="002F54F6" w:rsidRDefault="006840EB" w:rsidP="002F54F6">
            <w:pPr>
              <w:spacing w:before="120" w:after="120"/>
              <w:ind w:right="-57"/>
              <w:rPr>
                <w:rFonts w:ascii="Calibri" w:eastAsia="Calibri" w:hAnsi="Calibri" w:cs="Times New Roman"/>
                <w:b/>
                <w:noProof/>
                <w:sz w:val="20"/>
                <w:szCs w:val="20"/>
              </w:rPr>
            </w:pPr>
            <w:r w:rsidRPr="002F54F6">
              <w:rPr>
                <w:rFonts w:ascii="Calibri" w:eastAsia="Calibri" w:hAnsi="Calibri" w:cs="Times New Roman"/>
                <w:b/>
                <w:noProof/>
                <w:sz w:val="20"/>
                <w:szCs w:val="20"/>
              </w:rPr>
              <w:t>Books</w:t>
            </w:r>
          </w:p>
          <w:p w14:paraId="4C6C7AFE" w14:textId="77777777" w:rsidR="006840EB" w:rsidRPr="002F54F6" w:rsidRDefault="006840EB" w:rsidP="00703786">
            <w:pPr>
              <w:spacing w:before="120" w:after="120"/>
              <w:ind w:left="284" w:right="-57" w:hanging="284"/>
              <w:rPr>
                <w:rFonts w:ascii="Calibri" w:eastAsia="Calibri" w:hAnsi="Calibri" w:cs="Times New Roman"/>
                <w:noProof/>
                <w:sz w:val="20"/>
                <w:szCs w:val="20"/>
              </w:rPr>
            </w:pPr>
            <w:r w:rsidRPr="002F54F6">
              <w:rPr>
                <w:rFonts w:ascii="Calibri" w:eastAsia="Calibri" w:hAnsi="Calibri" w:cs="Times New Roman"/>
                <w:noProof/>
                <w:sz w:val="20"/>
                <w:szCs w:val="20"/>
              </w:rPr>
              <w:t xml:space="preserve">Allen, J. (2013). </w:t>
            </w:r>
            <w:r w:rsidRPr="002F54F6">
              <w:rPr>
                <w:rFonts w:ascii="Calibri" w:eastAsia="Calibri" w:hAnsi="Calibri" w:cs="Times New Roman"/>
                <w:i/>
                <w:noProof/>
                <w:sz w:val="20"/>
                <w:szCs w:val="20"/>
              </w:rPr>
              <w:t xml:space="preserve">Restoring mentalizing in attachment relationships: Treating trauma with plain old therapy. </w:t>
            </w:r>
            <w:r w:rsidRPr="002F54F6">
              <w:rPr>
                <w:rFonts w:ascii="Calibri" w:eastAsia="Calibri" w:hAnsi="Calibri" w:cs="Times New Roman"/>
                <w:noProof/>
                <w:sz w:val="20"/>
                <w:szCs w:val="20"/>
              </w:rPr>
              <w:t>Washington, DC: American Psychiatric Publishing.</w:t>
            </w:r>
          </w:p>
          <w:p w14:paraId="2D6FB285" w14:textId="77777777" w:rsidR="001C3696" w:rsidRPr="002F54F6" w:rsidRDefault="001C3696" w:rsidP="001C3696">
            <w:pPr>
              <w:spacing w:before="120" w:after="120"/>
              <w:ind w:left="284" w:right="-57" w:hanging="284"/>
              <w:rPr>
                <w:rFonts w:ascii="Calibri" w:eastAsia="Calibri" w:hAnsi="Calibri" w:cs="Times New Roman"/>
                <w:noProof/>
                <w:sz w:val="20"/>
                <w:szCs w:val="20"/>
              </w:rPr>
            </w:pPr>
            <w:r w:rsidRPr="002F54F6">
              <w:rPr>
                <w:rFonts w:ascii="Calibri" w:eastAsia="Calibri" w:hAnsi="Calibri" w:cs="Times New Roman"/>
                <w:noProof/>
                <w:sz w:val="20"/>
                <w:szCs w:val="20"/>
              </w:rPr>
              <w:t xml:space="preserve">Boon, S., &amp; Steel, K. (2011). </w:t>
            </w:r>
            <w:r w:rsidRPr="002F54F6">
              <w:rPr>
                <w:rFonts w:ascii="Calibri" w:eastAsia="Calibri" w:hAnsi="Calibri" w:cs="Times New Roman"/>
                <w:i/>
                <w:noProof/>
                <w:sz w:val="20"/>
                <w:szCs w:val="20"/>
              </w:rPr>
              <w:t xml:space="preserve">Coping with trauma-related dissociation: Skills training for patients and therapists. </w:t>
            </w:r>
            <w:r w:rsidRPr="002F54F6">
              <w:rPr>
                <w:rFonts w:ascii="Calibri" w:eastAsia="Calibri" w:hAnsi="Calibri" w:cs="Times New Roman"/>
                <w:noProof/>
                <w:sz w:val="20"/>
                <w:szCs w:val="20"/>
              </w:rPr>
              <w:t xml:space="preserve">New York, NY: Norton. </w:t>
            </w:r>
          </w:p>
          <w:p w14:paraId="29812B16" w14:textId="3A4FBC1E" w:rsidR="006840EB" w:rsidRPr="002F54F6" w:rsidRDefault="006840EB" w:rsidP="00703786">
            <w:pPr>
              <w:spacing w:before="120" w:after="120"/>
              <w:ind w:left="284" w:right="-57" w:hanging="284"/>
              <w:rPr>
                <w:rFonts w:ascii="Calibri" w:eastAsia="Calibri" w:hAnsi="Calibri" w:cs="Times New Roman"/>
                <w:noProof/>
                <w:sz w:val="20"/>
                <w:szCs w:val="20"/>
              </w:rPr>
            </w:pPr>
            <w:r w:rsidRPr="002F54F6">
              <w:rPr>
                <w:rFonts w:ascii="Calibri" w:eastAsia="Calibri" w:hAnsi="Calibri" w:cs="Times New Roman"/>
                <w:noProof/>
                <w:sz w:val="20"/>
                <w:szCs w:val="20"/>
              </w:rPr>
              <w:t>Courtois, C.</w:t>
            </w:r>
            <w:r w:rsidR="00554E26" w:rsidRPr="002F54F6">
              <w:rPr>
                <w:rFonts w:ascii="Calibri" w:eastAsia="Calibri" w:hAnsi="Calibri" w:cs="Times New Roman"/>
                <w:noProof/>
                <w:sz w:val="20"/>
                <w:szCs w:val="20"/>
              </w:rPr>
              <w:t xml:space="preserve"> </w:t>
            </w:r>
            <w:r w:rsidRPr="002F54F6">
              <w:rPr>
                <w:rFonts w:ascii="Calibri" w:eastAsia="Calibri" w:hAnsi="Calibri" w:cs="Times New Roman"/>
                <w:noProof/>
                <w:sz w:val="20"/>
                <w:szCs w:val="20"/>
              </w:rPr>
              <w:t xml:space="preserve"> &amp; Ford, J. (Eds.). (2013). </w:t>
            </w:r>
            <w:r w:rsidRPr="002F54F6">
              <w:rPr>
                <w:rFonts w:ascii="Calibri" w:eastAsia="Calibri" w:hAnsi="Calibri" w:cs="Times New Roman"/>
                <w:i/>
                <w:noProof/>
                <w:sz w:val="20"/>
                <w:szCs w:val="20"/>
              </w:rPr>
              <w:t xml:space="preserve">Treating complex traumatic stress disorders: Scientific foundations and therapeutic models. </w:t>
            </w:r>
            <w:r w:rsidRPr="002F54F6">
              <w:rPr>
                <w:rFonts w:ascii="Calibri" w:eastAsia="Calibri" w:hAnsi="Calibri" w:cs="Times New Roman"/>
                <w:noProof/>
                <w:sz w:val="20"/>
                <w:szCs w:val="20"/>
              </w:rPr>
              <w:t>New York, NY: Guilford.</w:t>
            </w:r>
          </w:p>
          <w:p w14:paraId="5B5EBB3D" w14:textId="1FF0A3C4" w:rsidR="006840EB" w:rsidRPr="002F54F6" w:rsidRDefault="006840EB" w:rsidP="00703786">
            <w:pPr>
              <w:spacing w:before="120" w:after="120"/>
              <w:ind w:left="284" w:right="-57" w:hanging="284"/>
              <w:rPr>
                <w:rFonts w:ascii="Calibri" w:eastAsia="Calibri" w:hAnsi="Calibri" w:cs="Times New Roman"/>
                <w:noProof/>
                <w:sz w:val="20"/>
                <w:szCs w:val="20"/>
              </w:rPr>
            </w:pPr>
            <w:r w:rsidRPr="002F54F6">
              <w:rPr>
                <w:rFonts w:ascii="Calibri" w:eastAsia="Calibri" w:hAnsi="Calibri" w:cs="Times New Roman"/>
                <w:noProof/>
                <w:sz w:val="20"/>
                <w:szCs w:val="20"/>
              </w:rPr>
              <w:t>Frewen, P.</w:t>
            </w:r>
            <w:r w:rsidR="00554E26" w:rsidRPr="002F54F6">
              <w:rPr>
                <w:rFonts w:ascii="Calibri" w:eastAsia="Calibri" w:hAnsi="Calibri" w:cs="Times New Roman"/>
                <w:noProof/>
                <w:sz w:val="20"/>
                <w:szCs w:val="20"/>
              </w:rPr>
              <w:t>,</w:t>
            </w:r>
            <w:r w:rsidRPr="002F54F6">
              <w:rPr>
                <w:rFonts w:ascii="Calibri" w:eastAsia="Calibri" w:hAnsi="Calibri" w:cs="Times New Roman"/>
                <w:noProof/>
                <w:sz w:val="20"/>
                <w:szCs w:val="20"/>
              </w:rPr>
              <w:t xml:space="preserve"> &amp; Lanius, R. (2015). </w:t>
            </w:r>
            <w:r w:rsidRPr="002F54F6">
              <w:rPr>
                <w:rFonts w:ascii="Calibri" w:eastAsia="Calibri" w:hAnsi="Calibri" w:cs="Times New Roman"/>
                <w:i/>
                <w:noProof/>
                <w:sz w:val="20"/>
                <w:szCs w:val="20"/>
              </w:rPr>
              <w:t xml:space="preserve">Healing the traumatised self: Consciousness, neuroscience, treatment. </w:t>
            </w:r>
            <w:r w:rsidRPr="002F54F6">
              <w:rPr>
                <w:rFonts w:ascii="Calibri" w:eastAsia="Calibri" w:hAnsi="Calibri" w:cs="Times New Roman"/>
                <w:noProof/>
                <w:sz w:val="20"/>
                <w:szCs w:val="20"/>
              </w:rPr>
              <w:t>New York, NY: Norton.</w:t>
            </w:r>
          </w:p>
          <w:p w14:paraId="5C42019A" w14:textId="77777777" w:rsidR="006840EB" w:rsidRPr="002F54F6" w:rsidRDefault="006840EB" w:rsidP="00703786">
            <w:pPr>
              <w:spacing w:before="120" w:after="120"/>
              <w:ind w:left="284" w:right="-57" w:hanging="284"/>
              <w:rPr>
                <w:rFonts w:ascii="Calibri" w:eastAsia="Calibri" w:hAnsi="Calibri" w:cs="Times New Roman"/>
                <w:noProof/>
                <w:sz w:val="20"/>
                <w:szCs w:val="20"/>
              </w:rPr>
            </w:pPr>
            <w:r w:rsidRPr="002F54F6">
              <w:rPr>
                <w:rFonts w:ascii="Calibri" w:eastAsia="Calibri" w:hAnsi="Calibri" w:cs="Times New Roman"/>
                <w:noProof/>
                <w:sz w:val="20"/>
                <w:szCs w:val="20"/>
              </w:rPr>
              <w:t xml:space="preserve">Gingrich, H. (2013). </w:t>
            </w:r>
            <w:r w:rsidRPr="002F54F6">
              <w:rPr>
                <w:rFonts w:ascii="Calibri" w:eastAsia="Calibri" w:hAnsi="Calibri" w:cs="Times New Roman"/>
                <w:i/>
                <w:noProof/>
                <w:sz w:val="20"/>
                <w:szCs w:val="20"/>
              </w:rPr>
              <w:t xml:space="preserve">Restoring the shattered self: A Christian counselor’s guide to complex trauma. </w:t>
            </w:r>
            <w:r w:rsidRPr="002F54F6">
              <w:rPr>
                <w:rFonts w:ascii="Calibri" w:eastAsia="Calibri" w:hAnsi="Calibri" w:cs="Times New Roman"/>
                <w:noProof/>
                <w:sz w:val="20"/>
                <w:szCs w:val="20"/>
              </w:rPr>
              <w:t>Westmont, IL: InterVarsity Press.</w:t>
            </w:r>
          </w:p>
          <w:p w14:paraId="6B44671B" w14:textId="6DC75A03" w:rsidR="006840EB" w:rsidRPr="002F54F6" w:rsidRDefault="006840EB" w:rsidP="00703786">
            <w:pPr>
              <w:spacing w:before="120" w:after="120"/>
              <w:ind w:left="284" w:right="-57" w:hanging="284"/>
              <w:rPr>
                <w:rFonts w:ascii="Calibri" w:eastAsia="Calibri" w:hAnsi="Calibri" w:cs="Times New Roman"/>
                <w:noProof/>
                <w:sz w:val="20"/>
                <w:szCs w:val="20"/>
              </w:rPr>
            </w:pPr>
            <w:r w:rsidRPr="002F54F6">
              <w:rPr>
                <w:rFonts w:ascii="Calibri" w:eastAsia="Calibri" w:hAnsi="Calibri" w:cs="Times New Roman"/>
                <w:noProof/>
                <w:sz w:val="20"/>
                <w:szCs w:val="20"/>
              </w:rPr>
              <w:t>Kezelman, C.</w:t>
            </w:r>
            <w:r w:rsidR="00554E26" w:rsidRPr="002F54F6">
              <w:rPr>
                <w:rFonts w:ascii="Calibri" w:eastAsia="Calibri" w:hAnsi="Calibri" w:cs="Times New Roman"/>
                <w:noProof/>
                <w:sz w:val="20"/>
                <w:szCs w:val="20"/>
              </w:rPr>
              <w:t>,</w:t>
            </w:r>
            <w:r w:rsidRPr="002F54F6">
              <w:rPr>
                <w:rFonts w:ascii="Calibri" w:eastAsia="Calibri" w:hAnsi="Calibri" w:cs="Times New Roman"/>
                <w:noProof/>
                <w:sz w:val="20"/>
                <w:szCs w:val="20"/>
              </w:rPr>
              <w:t xml:space="preserve"> &amp; Stavropoulos, P. (2012). </w:t>
            </w:r>
            <w:r w:rsidRPr="002F54F6">
              <w:rPr>
                <w:rFonts w:ascii="Calibri" w:eastAsia="Calibri" w:hAnsi="Calibri" w:cs="Times New Roman"/>
                <w:i/>
                <w:noProof/>
                <w:sz w:val="20"/>
                <w:szCs w:val="20"/>
              </w:rPr>
              <w:t xml:space="preserve">The last frontier: Practice guidelines for treatment of complex trauma and trauma informed care and service delivery. </w:t>
            </w:r>
            <w:r w:rsidRPr="002F54F6">
              <w:rPr>
                <w:rFonts w:ascii="Calibri" w:eastAsia="Calibri" w:hAnsi="Calibri" w:cs="Times New Roman"/>
                <w:noProof/>
                <w:sz w:val="20"/>
                <w:szCs w:val="20"/>
              </w:rPr>
              <w:t>Sydney, Australia: ASCA.</w:t>
            </w:r>
          </w:p>
          <w:p w14:paraId="3A3461CF" w14:textId="77777777" w:rsidR="006840EB" w:rsidRDefault="006840EB" w:rsidP="00703786">
            <w:pPr>
              <w:spacing w:before="120" w:after="120"/>
              <w:ind w:left="284" w:right="-57" w:hanging="284"/>
              <w:rPr>
                <w:rFonts w:ascii="Calibri" w:eastAsia="Calibri" w:hAnsi="Calibri" w:cs="Times New Roman"/>
                <w:noProof/>
                <w:sz w:val="20"/>
                <w:szCs w:val="20"/>
              </w:rPr>
            </w:pPr>
            <w:r w:rsidRPr="002F54F6">
              <w:rPr>
                <w:rFonts w:ascii="Calibri" w:eastAsia="Calibri" w:hAnsi="Calibri" w:cs="Times New Roman"/>
                <w:noProof/>
                <w:sz w:val="20"/>
                <w:szCs w:val="20"/>
              </w:rPr>
              <w:t xml:space="preserve">Matheiu, F. (2012). </w:t>
            </w:r>
            <w:r w:rsidRPr="002F54F6">
              <w:rPr>
                <w:rFonts w:ascii="Calibri" w:eastAsia="Calibri" w:hAnsi="Calibri" w:cs="Times New Roman"/>
                <w:i/>
                <w:noProof/>
                <w:sz w:val="20"/>
                <w:szCs w:val="20"/>
              </w:rPr>
              <w:t xml:space="preserve">The compassion fatigue workbook: Creative tools for transforming compassion fatigue and vicarious traumatization. </w:t>
            </w:r>
            <w:r w:rsidRPr="002F54F6">
              <w:rPr>
                <w:rFonts w:ascii="Calibri" w:eastAsia="Calibri" w:hAnsi="Calibri" w:cs="Times New Roman"/>
                <w:noProof/>
                <w:sz w:val="20"/>
                <w:szCs w:val="20"/>
              </w:rPr>
              <w:t>New York, NY: Routledge.</w:t>
            </w:r>
          </w:p>
          <w:p w14:paraId="08D6B245" w14:textId="592C17D9" w:rsidR="00260A50" w:rsidRDefault="006E41CF" w:rsidP="00703786">
            <w:pPr>
              <w:spacing w:before="120" w:after="120"/>
              <w:ind w:left="284" w:right="-57" w:hanging="284"/>
              <w:rPr>
                <w:rFonts w:ascii="Calibri" w:eastAsia="Calibri" w:hAnsi="Calibri" w:cs="Times New Roman"/>
                <w:noProof/>
                <w:sz w:val="20"/>
                <w:szCs w:val="20"/>
              </w:rPr>
            </w:pPr>
            <w:r>
              <w:rPr>
                <w:rFonts w:ascii="Calibri" w:eastAsia="Calibri" w:hAnsi="Calibri" w:cs="Times New Roman"/>
                <w:noProof/>
                <w:sz w:val="20"/>
                <w:szCs w:val="20"/>
              </w:rPr>
              <w:t xml:space="preserve">Meares, R. </w:t>
            </w:r>
            <w:r w:rsidR="00260A50">
              <w:rPr>
                <w:rFonts w:ascii="Calibri" w:eastAsia="Calibri" w:hAnsi="Calibri" w:cs="Times New Roman"/>
                <w:noProof/>
                <w:sz w:val="20"/>
                <w:szCs w:val="20"/>
              </w:rPr>
              <w:t xml:space="preserve">(2012). </w:t>
            </w:r>
            <w:r w:rsidR="00260A50">
              <w:rPr>
                <w:rFonts w:ascii="Calibri" w:eastAsia="Calibri" w:hAnsi="Calibri" w:cs="Times New Roman"/>
                <w:i/>
                <w:noProof/>
                <w:sz w:val="20"/>
                <w:szCs w:val="20"/>
              </w:rPr>
              <w:t>A dissociation model of borderline personality disorder.</w:t>
            </w:r>
            <w:r>
              <w:rPr>
                <w:rFonts w:ascii="Calibri" w:eastAsia="Calibri" w:hAnsi="Calibri" w:cs="Times New Roman"/>
                <w:noProof/>
                <w:sz w:val="20"/>
                <w:szCs w:val="20"/>
              </w:rPr>
              <w:t xml:space="preserve"> New York, NY: Norton.</w:t>
            </w:r>
          </w:p>
          <w:p w14:paraId="0B9BB3D5" w14:textId="57F4AC0D" w:rsidR="005236EB" w:rsidRPr="00260A50" w:rsidRDefault="005236EB" w:rsidP="00703786">
            <w:pPr>
              <w:spacing w:before="120" w:after="120"/>
              <w:ind w:left="284" w:right="-57" w:hanging="284"/>
              <w:rPr>
                <w:rFonts w:ascii="Calibri" w:eastAsia="Calibri" w:hAnsi="Calibri" w:cs="Times New Roman"/>
                <w:noProof/>
                <w:sz w:val="20"/>
                <w:szCs w:val="20"/>
              </w:rPr>
            </w:pPr>
            <w:r w:rsidRPr="002F54F6">
              <w:rPr>
                <w:rFonts w:ascii="Calibri" w:eastAsia="Calibri" w:hAnsi="Calibri" w:cs="Times New Roman"/>
                <w:noProof/>
                <w:sz w:val="20"/>
                <w:szCs w:val="20"/>
              </w:rPr>
              <w:t xml:space="preserve">Ogden, P., &amp; Fisher, J. (2015). </w:t>
            </w:r>
            <w:r w:rsidRPr="002F54F6">
              <w:rPr>
                <w:rFonts w:ascii="Calibri" w:eastAsia="Calibri" w:hAnsi="Calibri" w:cs="Times New Roman"/>
                <w:i/>
                <w:noProof/>
                <w:sz w:val="20"/>
                <w:szCs w:val="20"/>
              </w:rPr>
              <w:t xml:space="preserve">Sensorimotor psychotherapy: Interventions for trauma and attachment. </w:t>
            </w:r>
            <w:r w:rsidRPr="002F54F6">
              <w:rPr>
                <w:rFonts w:ascii="Calibri" w:eastAsia="Calibri" w:hAnsi="Calibri" w:cs="Times New Roman"/>
                <w:noProof/>
                <w:sz w:val="20"/>
                <w:szCs w:val="20"/>
              </w:rPr>
              <w:t>New York, NY: Norton</w:t>
            </w:r>
          </w:p>
          <w:p w14:paraId="5CD334A6" w14:textId="77777777" w:rsidR="001C3696" w:rsidRPr="002F54F6" w:rsidRDefault="001C3696" w:rsidP="001C3696">
            <w:pPr>
              <w:spacing w:before="120" w:after="120"/>
              <w:ind w:left="284" w:right="-57" w:hanging="284"/>
              <w:rPr>
                <w:rFonts w:ascii="Calibri" w:eastAsia="Calibri" w:hAnsi="Calibri" w:cs="Times New Roman"/>
                <w:noProof/>
                <w:sz w:val="20"/>
                <w:szCs w:val="20"/>
              </w:rPr>
            </w:pPr>
            <w:r w:rsidRPr="002F54F6">
              <w:rPr>
                <w:rFonts w:ascii="Calibri" w:eastAsia="Calibri" w:hAnsi="Calibri" w:cs="Times New Roman"/>
                <w:noProof/>
                <w:sz w:val="20"/>
                <w:szCs w:val="20"/>
              </w:rPr>
              <w:t xml:space="preserve">Ross, C., &amp; Halpen, N. (2009). </w:t>
            </w:r>
            <w:r w:rsidRPr="002F54F6">
              <w:rPr>
                <w:rFonts w:ascii="Calibri" w:eastAsia="Calibri" w:hAnsi="Calibri" w:cs="Times New Roman"/>
                <w:i/>
                <w:noProof/>
                <w:sz w:val="20"/>
                <w:szCs w:val="20"/>
              </w:rPr>
              <w:t xml:space="preserve">Trauma model therapy: A treatment approach for trauma dissociation and complex comorbidity. </w:t>
            </w:r>
            <w:r w:rsidRPr="002F54F6">
              <w:rPr>
                <w:rFonts w:ascii="Calibri" w:eastAsia="Calibri" w:hAnsi="Calibri" w:cs="Times New Roman"/>
                <w:noProof/>
                <w:sz w:val="20"/>
                <w:szCs w:val="20"/>
              </w:rPr>
              <w:t>Richardson, TX: Manitou Communications.</w:t>
            </w:r>
          </w:p>
          <w:p w14:paraId="171D97B9" w14:textId="77777777" w:rsidR="006840EB" w:rsidRPr="002F54F6" w:rsidRDefault="006840EB" w:rsidP="00703786">
            <w:pPr>
              <w:spacing w:before="120" w:after="120"/>
              <w:ind w:left="284" w:right="-57" w:hanging="284"/>
              <w:rPr>
                <w:rFonts w:ascii="Calibri" w:eastAsia="Calibri" w:hAnsi="Calibri" w:cs="Times New Roman"/>
                <w:noProof/>
                <w:sz w:val="20"/>
                <w:szCs w:val="20"/>
              </w:rPr>
            </w:pPr>
            <w:r w:rsidRPr="002F54F6">
              <w:rPr>
                <w:rFonts w:ascii="Calibri" w:eastAsia="Calibri" w:hAnsi="Calibri" w:cs="Times New Roman"/>
                <w:noProof/>
                <w:sz w:val="20"/>
                <w:szCs w:val="20"/>
              </w:rPr>
              <w:t xml:space="preserve">Walker, D., Courtois, C., &amp; Aten, J. (Eds.). (2015). </w:t>
            </w:r>
            <w:r w:rsidRPr="002F54F6">
              <w:rPr>
                <w:rFonts w:ascii="Calibri" w:eastAsia="Calibri" w:hAnsi="Calibri" w:cs="Times New Roman"/>
                <w:i/>
                <w:noProof/>
                <w:sz w:val="20"/>
                <w:szCs w:val="20"/>
              </w:rPr>
              <w:t xml:space="preserve">Spiritually oriented psychotherapy for trauma. </w:t>
            </w:r>
            <w:r w:rsidRPr="002F54F6">
              <w:rPr>
                <w:rFonts w:ascii="Calibri" w:eastAsia="Calibri" w:hAnsi="Calibri" w:cs="Times New Roman"/>
                <w:noProof/>
                <w:sz w:val="20"/>
                <w:szCs w:val="20"/>
              </w:rPr>
              <w:t xml:space="preserve">New York, NY: Norton. </w:t>
            </w:r>
          </w:p>
          <w:p w14:paraId="2443ABD4" w14:textId="77777777" w:rsidR="006840EB" w:rsidRPr="002F54F6" w:rsidRDefault="006840EB" w:rsidP="002F54F6">
            <w:pPr>
              <w:spacing w:before="120" w:after="120"/>
              <w:ind w:right="-57"/>
              <w:rPr>
                <w:rFonts w:ascii="Calibri" w:eastAsia="Calibri" w:hAnsi="Calibri" w:cs="Times New Roman"/>
                <w:b/>
                <w:noProof/>
                <w:sz w:val="20"/>
                <w:szCs w:val="20"/>
              </w:rPr>
            </w:pPr>
            <w:r w:rsidRPr="002F54F6">
              <w:rPr>
                <w:rFonts w:ascii="Calibri" w:eastAsia="Calibri" w:hAnsi="Calibri" w:cs="Times New Roman"/>
                <w:b/>
                <w:noProof/>
                <w:sz w:val="20"/>
                <w:szCs w:val="20"/>
              </w:rPr>
              <w:t>Journals and Periodicals</w:t>
            </w:r>
          </w:p>
          <w:p w14:paraId="308A74C1" w14:textId="77777777" w:rsidR="007D3DDB" w:rsidRPr="002F54F6" w:rsidRDefault="007D3DDB" w:rsidP="002F54F6">
            <w:pPr>
              <w:spacing w:before="120" w:after="120"/>
              <w:ind w:right="-57"/>
              <w:rPr>
                <w:rFonts w:ascii="Calibri" w:eastAsia="Calibri" w:hAnsi="Calibri" w:cs="Times New Roman"/>
                <w:i/>
                <w:noProof/>
                <w:sz w:val="20"/>
                <w:szCs w:val="20"/>
              </w:rPr>
            </w:pPr>
            <w:r w:rsidRPr="002F54F6">
              <w:rPr>
                <w:rFonts w:ascii="Calibri" w:eastAsia="Calibri" w:hAnsi="Calibri" w:cs="Times New Roman"/>
                <w:i/>
                <w:noProof/>
                <w:sz w:val="20"/>
                <w:szCs w:val="20"/>
              </w:rPr>
              <w:t>Developmental Neurobiology</w:t>
            </w:r>
          </w:p>
          <w:p w14:paraId="4AADD978" w14:textId="77777777" w:rsidR="007D3DDB" w:rsidRPr="002F54F6" w:rsidRDefault="007D3DDB" w:rsidP="002F54F6">
            <w:pPr>
              <w:spacing w:before="120" w:after="120"/>
              <w:ind w:right="-57"/>
              <w:rPr>
                <w:rFonts w:ascii="Calibri" w:eastAsia="Calibri" w:hAnsi="Calibri" w:cs="Times New Roman"/>
                <w:i/>
                <w:noProof/>
                <w:sz w:val="20"/>
                <w:szCs w:val="20"/>
              </w:rPr>
            </w:pPr>
            <w:r w:rsidRPr="002F54F6">
              <w:rPr>
                <w:rFonts w:ascii="Calibri" w:eastAsia="Calibri" w:hAnsi="Calibri" w:cs="Times New Roman"/>
                <w:i/>
                <w:noProof/>
                <w:sz w:val="20"/>
                <w:szCs w:val="20"/>
              </w:rPr>
              <w:t>Journal of Child Sexual Abuse</w:t>
            </w:r>
          </w:p>
          <w:p w14:paraId="0A7CA3C5" w14:textId="77777777" w:rsidR="007D3DDB" w:rsidRPr="002F54F6" w:rsidRDefault="007D3DDB" w:rsidP="002F54F6">
            <w:pPr>
              <w:spacing w:before="120" w:after="120"/>
              <w:ind w:right="-57"/>
              <w:rPr>
                <w:rFonts w:ascii="Calibri" w:eastAsia="Calibri" w:hAnsi="Calibri" w:cs="Times New Roman"/>
                <w:i/>
                <w:noProof/>
                <w:sz w:val="20"/>
                <w:szCs w:val="20"/>
              </w:rPr>
            </w:pPr>
            <w:r w:rsidRPr="002F54F6">
              <w:rPr>
                <w:rFonts w:ascii="Calibri" w:eastAsia="Calibri" w:hAnsi="Calibri" w:cs="Times New Roman"/>
                <w:i/>
                <w:noProof/>
                <w:sz w:val="20"/>
                <w:szCs w:val="20"/>
              </w:rPr>
              <w:t>Journal of Interpersonal Violence</w:t>
            </w:r>
          </w:p>
          <w:p w14:paraId="6AA36181" w14:textId="77777777" w:rsidR="007D3DDB" w:rsidRPr="002F54F6" w:rsidRDefault="007D3DDB" w:rsidP="002F54F6">
            <w:pPr>
              <w:spacing w:before="120" w:after="120"/>
              <w:ind w:right="-57"/>
              <w:rPr>
                <w:rFonts w:ascii="Calibri" w:eastAsia="Calibri" w:hAnsi="Calibri" w:cs="Times New Roman"/>
                <w:i/>
                <w:noProof/>
                <w:sz w:val="20"/>
                <w:szCs w:val="20"/>
              </w:rPr>
            </w:pPr>
            <w:r w:rsidRPr="002F54F6">
              <w:rPr>
                <w:rFonts w:ascii="Calibri" w:eastAsia="Calibri" w:hAnsi="Calibri" w:cs="Times New Roman"/>
                <w:i/>
                <w:noProof/>
                <w:sz w:val="20"/>
                <w:szCs w:val="20"/>
              </w:rPr>
              <w:t>Journal of Neuroscience</w:t>
            </w:r>
          </w:p>
          <w:p w14:paraId="18E080C3" w14:textId="77777777" w:rsidR="007D3DDB" w:rsidRPr="002F54F6" w:rsidRDefault="007D3DDB" w:rsidP="002F54F6">
            <w:pPr>
              <w:spacing w:before="120" w:after="120"/>
              <w:ind w:right="-57"/>
              <w:rPr>
                <w:rFonts w:ascii="Calibri" w:eastAsia="Calibri" w:hAnsi="Calibri" w:cs="Times New Roman"/>
                <w:i/>
                <w:noProof/>
                <w:sz w:val="20"/>
                <w:szCs w:val="20"/>
              </w:rPr>
            </w:pPr>
            <w:r w:rsidRPr="002F54F6">
              <w:rPr>
                <w:rFonts w:ascii="Calibri" w:eastAsia="Calibri" w:hAnsi="Calibri" w:cs="Times New Roman"/>
                <w:i/>
                <w:noProof/>
                <w:sz w:val="20"/>
                <w:szCs w:val="20"/>
              </w:rPr>
              <w:t>Journal of Psychology and Theology</w:t>
            </w:r>
          </w:p>
          <w:p w14:paraId="77B865B8" w14:textId="77777777" w:rsidR="007D3DDB" w:rsidRPr="002F54F6" w:rsidRDefault="007D3DDB" w:rsidP="002F54F6">
            <w:pPr>
              <w:spacing w:before="120" w:after="120"/>
              <w:ind w:right="-57"/>
              <w:rPr>
                <w:rFonts w:ascii="Calibri" w:eastAsia="Calibri" w:hAnsi="Calibri" w:cs="Times New Roman"/>
                <w:i/>
                <w:noProof/>
                <w:sz w:val="20"/>
                <w:szCs w:val="20"/>
              </w:rPr>
            </w:pPr>
            <w:r w:rsidRPr="002F54F6">
              <w:rPr>
                <w:rFonts w:ascii="Calibri" w:eastAsia="Calibri" w:hAnsi="Calibri" w:cs="Times New Roman"/>
                <w:i/>
                <w:noProof/>
                <w:sz w:val="20"/>
                <w:szCs w:val="20"/>
              </w:rPr>
              <w:t>Sexual Abuse: A Journal of Research and Treatment</w:t>
            </w:r>
          </w:p>
          <w:p w14:paraId="7AD3FF17" w14:textId="77777777" w:rsidR="007D3DDB" w:rsidRPr="002F54F6" w:rsidRDefault="007D3DDB" w:rsidP="002F54F6">
            <w:pPr>
              <w:spacing w:before="120" w:after="120"/>
              <w:ind w:right="-57"/>
              <w:rPr>
                <w:rFonts w:ascii="Calibri" w:eastAsia="Calibri" w:hAnsi="Calibri" w:cs="Times New Roman"/>
                <w:i/>
                <w:noProof/>
                <w:sz w:val="20"/>
                <w:szCs w:val="20"/>
              </w:rPr>
            </w:pPr>
            <w:r w:rsidRPr="002F54F6">
              <w:rPr>
                <w:rFonts w:ascii="Calibri" w:eastAsia="Calibri" w:hAnsi="Calibri" w:cs="Times New Roman"/>
                <w:i/>
                <w:noProof/>
                <w:sz w:val="20"/>
                <w:szCs w:val="20"/>
              </w:rPr>
              <w:t>Traumatology</w:t>
            </w:r>
          </w:p>
          <w:p w14:paraId="2690D510" w14:textId="31EE0F6A" w:rsidR="006840EB" w:rsidRPr="002F54F6" w:rsidRDefault="006840EB" w:rsidP="002F54F6">
            <w:pPr>
              <w:spacing w:before="120" w:after="120"/>
              <w:ind w:right="-57"/>
              <w:rPr>
                <w:rFonts w:ascii="Calibri" w:eastAsia="Calibri" w:hAnsi="Calibri"/>
                <w:noProof/>
                <w:sz w:val="20"/>
                <w:szCs w:val="20"/>
              </w:rPr>
            </w:pPr>
            <w:r w:rsidRPr="002F54F6">
              <w:rPr>
                <w:rFonts w:ascii="Calibri" w:eastAsia="Calibri" w:hAnsi="Calibri"/>
                <w:noProof/>
                <w:sz w:val="20"/>
                <w:szCs w:val="20"/>
              </w:rPr>
              <w:t>In addition to the resources above, students should have access to a Bible, preferably a modern translation such as The Holy Bible: The New International Version 2011 (NIV 2011) or The Holy Bible: New King James Version (NKJV).</w:t>
            </w:r>
          </w:p>
          <w:p w14:paraId="5227822B" w14:textId="069F65BB" w:rsidR="006840EB" w:rsidRPr="002F54F6" w:rsidRDefault="006840EB" w:rsidP="002F54F6">
            <w:pPr>
              <w:spacing w:before="120" w:after="120"/>
              <w:ind w:right="-57"/>
              <w:rPr>
                <w:rFonts w:ascii="Calibri" w:eastAsia="Calibri" w:hAnsi="Calibri"/>
                <w:noProof/>
                <w:sz w:val="20"/>
                <w:szCs w:val="20"/>
              </w:rPr>
            </w:pPr>
            <w:r w:rsidRPr="002F54F6">
              <w:rPr>
                <w:rFonts w:ascii="Calibri" w:eastAsia="Calibri" w:hAnsi="Calibri"/>
                <w:noProof/>
                <w:sz w:val="20"/>
                <w:szCs w:val="20"/>
              </w:rPr>
              <w:t>These and other translations may be accessed free on-line at http://www.biblegateway.com.  The Bible app from LifeChurch.tv is also available free for smart phones and tablet devices.</w:t>
            </w:r>
          </w:p>
        </w:tc>
      </w:tr>
      <w:tr w:rsidR="00C51FF1" w:rsidRPr="002F54F6" w14:paraId="639376CB" w14:textId="77777777" w:rsidTr="002F54F6">
        <w:tc>
          <w:tcPr>
            <w:tcW w:w="1757" w:type="dxa"/>
          </w:tcPr>
          <w:p w14:paraId="79220773" w14:textId="77777777" w:rsidR="00C51FF1" w:rsidRPr="002F54F6" w:rsidRDefault="00C51FF1" w:rsidP="00C51FF1">
            <w:pPr>
              <w:spacing w:before="120" w:after="120"/>
              <w:ind w:right="-57"/>
              <w:rPr>
                <w:rFonts w:ascii="Calibri" w:hAnsi="Calibri"/>
                <w:b/>
                <w:sz w:val="20"/>
                <w:szCs w:val="20"/>
              </w:rPr>
            </w:pPr>
            <w:r w:rsidRPr="002F54F6">
              <w:rPr>
                <w:rFonts w:ascii="Calibri" w:eastAsia="Calibri" w:hAnsi="Calibri" w:cs="Times New Roman"/>
                <w:b/>
                <w:sz w:val="20"/>
                <w:szCs w:val="20"/>
              </w:rPr>
              <w:t>Specialist resource requirements</w:t>
            </w:r>
          </w:p>
        </w:tc>
        <w:tc>
          <w:tcPr>
            <w:tcW w:w="7882" w:type="dxa"/>
          </w:tcPr>
          <w:p w14:paraId="2984B7FF" w14:textId="65FFDF55" w:rsidR="00C51FF1" w:rsidRPr="002F54F6" w:rsidRDefault="00C51FF1" w:rsidP="00C51FF1">
            <w:pPr>
              <w:spacing w:before="120" w:after="120"/>
              <w:ind w:right="-57"/>
              <w:rPr>
                <w:rFonts w:ascii="Calibri" w:hAnsi="Calibri"/>
                <w:sz w:val="20"/>
                <w:szCs w:val="20"/>
              </w:rPr>
            </w:pPr>
          </w:p>
        </w:tc>
      </w:tr>
      <w:tr w:rsidR="006840EB" w:rsidRPr="002F54F6" w14:paraId="0FE8B2F0" w14:textId="77777777" w:rsidTr="00703786">
        <w:trPr>
          <w:cantSplit/>
        </w:trPr>
        <w:tc>
          <w:tcPr>
            <w:tcW w:w="1757" w:type="dxa"/>
          </w:tcPr>
          <w:p w14:paraId="2B413CB0" w14:textId="77777777" w:rsidR="006840EB" w:rsidRPr="002F54F6" w:rsidRDefault="006840EB" w:rsidP="002F54F6">
            <w:pPr>
              <w:spacing w:before="120" w:after="120"/>
              <w:ind w:right="-57"/>
              <w:rPr>
                <w:rFonts w:ascii="Calibri" w:eastAsia="Calibri" w:hAnsi="Calibri" w:cs="Times New Roman"/>
                <w:b/>
                <w:sz w:val="20"/>
                <w:szCs w:val="20"/>
              </w:rPr>
            </w:pPr>
            <w:r w:rsidRPr="002F54F6">
              <w:rPr>
                <w:rFonts w:ascii="Calibri" w:eastAsia="Calibri" w:hAnsi="Calibri" w:cs="Times New Roman"/>
                <w:b/>
                <w:sz w:val="20"/>
                <w:szCs w:val="20"/>
              </w:rPr>
              <w:lastRenderedPageBreak/>
              <w:t>Content</w:t>
            </w:r>
          </w:p>
        </w:tc>
        <w:tc>
          <w:tcPr>
            <w:tcW w:w="7882" w:type="dxa"/>
          </w:tcPr>
          <w:p w14:paraId="00C1F7D8" w14:textId="5629EF0D" w:rsidR="006840EB" w:rsidRDefault="00AB0C08" w:rsidP="00703786">
            <w:pPr>
              <w:pStyle w:val="ListParagraph"/>
              <w:numPr>
                <w:ilvl w:val="0"/>
                <w:numId w:val="5"/>
              </w:numPr>
              <w:spacing w:before="120" w:after="120" w:line="240" w:lineRule="auto"/>
              <w:ind w:left="284" w:right="-57" w:hanging="284"/>
              <w:rPr>
                <w:sz w:val="20"/>
                <w:szCs w:val="20"/>
              </w:rPr>
            </w:pPr>
            <w:r w:rsidRPr="00703786">
              <w:rPr>
                <w:sz w:val="20"/>
                <w:szCs w:val="20"/>
              </w:rPr>
              <w:t>Revisiting</w:t>
            </w:r>
            <w:r w:rsidR="006840EB" w:rsidRPr="00703786">
              <w:rPr>
                <w:sz w:val="20"/>
                <w:szCs w:val="20"/>
              </w:rPr>
              <w:t xml:space="preserve"> complex trauma</w:t>
            </w:r>
            <w:r w:rsidRPr="00703786">
              <w:rPr>
                <w:sz w:val="20"/>
                <w:szCs w:val="20"/>
              </w:rPr>
              <w:t xml:space="preserve"> and attachment trauma</w:t>
            </w:r>
          </w:p>
          <w:p w14:paraId="21C4AFC0" w14:textId="49CEAE89" w:rsidR="00CC0581" w:rsidRPr="00703786" w:rsidRDefault="00CC0581" w:rsidP="00703786">
            <w:pPr>
              <w:pStyle w:val="ListParagraph"/>
              <w:numPr>
                <w:ilvl w:val="0"/>
                <w:numId w:val="5"/>
              </w:numPr>
              <w:spacing w:before="120" w:after="120" w:line="240" w:lineRule="auto"/>
              <w:ind w:left="284" w:right="-57" w:hanging="284"/>
              <w:rPr>
                <w:sz w:val="20"/>
                <w:szCs w:val="20"/>
              </w:rPr>
            </w:pPr>
            <w:r>
              <w:rPr>
                <w:sz w:val="20"/>
                <w:szCs w:val="20"/>
              </w:rPr>
              <w:t>Trauma-informed principles of practice</w:t>
            </w:r>
          </w:p>
          <w:p w14:paraId="2C4DCD05" w14:textId="77777777" w:rsidR="006840EB" w:rsidRPr="00703786" w:rsidRDefault="006840EB" w:rsidP="00703786">
            <w:pPr>
              <w:pStyle w:val="ListParagraph"/>
              <w:numPr>
                <w:ilvl w:val="0"/>
                <w:numId w:val="5"/>
              </w:numPr>
              <w:spacing w:before="120" w:after="120" w:line="240" w:lineRule="auto"/>
              <w:ind w:left="284" w:right="-57" w:hanging="284"/>
              <w:rPr>
                <w:sz w:val="20"/>
                <w:szCs w:val="20"/>
              </w:rPr>
            </w:pPr>
            <w:r w:rsidRPr="00703786">
              <w:rPr>
                <w:sz w:val="20"/>
                <w:szCs w:val="20"/>
              </w:rPr>
              <w:t>Clarifying goals and the counsellor’s role as part of a broader support team</w:t>
            </w:r>
          </w:p>
          <w:p w14:paraId="3FBF1175" w14:textId="77777777" w:rsidR="00232804" w:rsidRPr="00703786" w:rsidRDefault="00232804" w:rsidP="00703786">
            <w:pPr>
              <w:pStyle w:val="ListParagraph"/>
              <w:numPr>
                <w:ilvl w:val="0"/>
                <w:numId w:val="5"/>
              </w:numPr>
              <w:spacing w:before="120" w:after="120" w:line="240" w:lineRule="auto"/>
              <w:ind w:left="284" w:right="-57" w:hanging="284"/>
              <w:rPr>
                <w:sz w:val="20"/>
                <w:szCs w:val="20"/>
              </w:rPr>
            </w:pPr>
            <w:r w:rsidRPr="00703786">
              <w:rPr>
                <w:sz w:val="20"/>
                <w:szCs w:val="20"/>
              </w:rPr>
              <w:t>Strategies for working with traumatic attachment</w:t>
            </w:r>
          </w:p>
          <w:p w14:paraId="200D9647" w14:textId="77777777" w:rsidR="006840EB" w:rsidRPr="00703786" w:rsidRDefault="00232804" w:rsidP="00703786">
            <w:pPr>
              <w:pStyle w:val="ListParagraph"/>
              <w:numPr>
                <w:ilvl w:val="0"/>
                <w:numId w:val="5"/>
              </w:numPr>
              <w:spacing w:before="120" w:after="120" w:line="240" w:lineRule="auto"/>
              <w:ind w:left="284" w:right="-57" w:hanging="284"/>
              <w:rPr>
                <w:sz w:val="20"/>
                <w:szCs w:val="20"/>
              </w:rPr>
            </w:pPr>
            <w:r w:rsidRPr="00703786">
              <w:rPr>
                <w:sz w:val="20"/>
                <w:szCs w:val="20"/>
              </w:rPr>
              <w:t>Strategies for working with a shame-based identity</w:t>
            </w:r>
          </w:p>
          <w:p w14:paraId="444AD8A4" w14:textId="77777777" w:rsidR="006840EB" w:rsidRPr="00703786" w:rsidRDefault="00232804" w:rsidP="00703786">
            <w:pPr>
              <w:pStyle w:val="ListParagraph"/>
              <w:numPr>
                <w:ilvl w:val="0"/>
                <w:numId w:val="5"/>
              </w:numPr>
              <w:spacing w:before="120" w:after="120" w:line="240" w:lineRule="auto"/>
              <w:ind w:left="284" w:right="-57" w:hanging="284"/>
              <w:rPr>
                <w:sz w:val="20"/>
                <w:szCs w:val="20"/>
              </w:rPr>
            </w:pPr>
            <w:r w:rsidRPr="00703786">
              <w:rPr>
                <w:sz w:val="20"/>
                <w:szCs w:val="20"/>
              </w:rPr>
              <w:t>Strategies for w</w:t>
            </w:r>
            <w:r w:rsidR="006840EB" w:rsidRPr="00703786">
              <w:rPr>
                <w:sz w:val="20"/>
                <w:szCs w:val="20"/>
              </w:rPr>
              <w:t>orking with trauma-related dissociation</w:t>
            </w:r>
          </w:p>
          <w:p w14:paraId="0665E3EC" w14:textId="77777777" w:rsidR="006840EB" w:rsidRPr="00703786" w:rsidRDefault="006840EB" w:rsidP="00703786">
            <w:pPr>
              <w:pStyle w:val="ListParagraph"/>
              <w:numPr>
                <w:ilvl w:val="0"/>
                <w:numId w:val="5"/>
              </w:numPr>
              <w:spacing w:before="120" w:after="120" w:line="240" w:lineRule="auto"/>
              <w:ind w:left="284" w:right="-57" w:hanging="284"/>
              <w:rPr>
                <w:sz w:val="20"/>
                <w:szCs w:val="20"/>
              </w:rPr>
            </w:pPr>
            <w:r w:rsidRPr="00703786">
              <w:rPr>
                <w:sz w:val="20"/>
                <w:szCs w:val="20"/>
              </w:rPr>
              <w:t xml:space="preserve">Trauma as an underlying factor in other mental health diagnoses </w:t>
            </w:r>
          </w:p>
          <w:p w14:paraId="3A8A6713" w14:textId="77777777" w:rsidR="006840EB" w:rsidRPr="00703786" w:rsidRDefault="006840EB" w:rsidP="00703786">
            <w:pPr>
              <w:pStyle w:val="ListParagraph"/>
              <w:numPr>
                <w:ilvl w:val="0"/>
                <w:numId w:val="5"/>
              </w:numPr>
              <w:spacing w:before="120" w:after="120" w:line="240" w:lineRule="auto"/>
              <w:ind w:left="284" w:right="-57" w:hanging="284"/>
              <w:rPr>
                <w:sz w:val="20"/>
                <w:szCs w:val="20"/>
              </w:rPr>
            </w:pPr>
            <w:r w:rsidRPr="00703786">
              <w:rPr>
                <w:sz w:val="20"/>
                <w:szCs w:val="20"/>
              </w:rPr>
              <w:t xml:space="preserve">Spiritual dimensions of trauma </w:t>
            </w:r>
          </w:p>
          <w:p w14:paraId="3F21D4AC" w14:textId="4FB28E2C" w:rsidR="005C127A" w:rsidRPr="00703786" w:rsidRDefault="00232804" w:rsidP="00703786">
            <w:pPr>
              <w:pStyle w:val="ListParagraph"/>
              <w:numPr>
                <w:ilvl w:val="0"/>
                <w:numId w:val="5"/>
              </w:numPr>
              <w:spacing w:before="120" w:after="120" w:line="240" w:lineRule="auto"/>
              <w:ind w:left="284" w:right="-57" w:hanging="284"/>
              <w:rPr>
                <w:sz w:val="20"/>
                <w:szCs w:val="20"/>
              </w:rPr>
            </w:pPr>
            <w:r w:rsidRPr="00703786">
              <w:rPr>
                <w:sz w:val="20"/>
                <w:szCs w:val="20"/>
              </w:rPr>
              <w:t>Vicarious trauma and self-care for the therapist</w:t>
            </w:r>
          </w:p>
        </w:tc>
      </w:tr>
      <w:tr w:rsidR="006840EB" w:rsidRPr="002F54F6" w14:paraId="385467F4" w14:textId="77777777" w:rsidTr="00A635DA">
        <w:trPr>
          <w:cantSplit/>
        </w:trPr>
        <w:tc>
          <w:tcPr>
            <w:tcW w:w="1757" w:type="dxa"/>
          </w:tcPr>
          <w:p w14:paraId="6D255C9A" w14:textId="77777777" w:rsidR="006840EB" w:rsidRPr="002F54F6" w:rsidRDefault="006840EB" w:rsidP="00A635DA">
            <w:pPr>
              <w:spacing w:before="110" w:after="110"/>
              <w:ind w:right="-57"/>
              <w:rPr>
                <w:rFonts w:ascii="Calibri" w:eastAsia="Calibri" w:hAnsi="Calibri" w:cs="Times New Roman"/>
                <w:b/>
                <w:sz w:val="20"/>
                <w:szCs w:val="20"/>
              </w:rPr>
            </w:pPr>
            <w:r w:rsidRPr="002F54F6">
              <w:rPr>
                <w:rFonts w:ascii="Calibri" w:eastAsia="Calibri" w:hAnsi="Calibri" w:cs="Times New Roman"/>
                <w:b/>
                <w:sz w:val="20"/>
                <w:szCs w:val="20"/>
              </w:rPr>
              <w:t>Learning outcomes</w:t>
            </w:r>
          </w:p>
        </w:tc>
        <w:tc>
          <w:tcPr>
            <w:tcW w:w="7882" w:type="dxa"/>
          </w:tcPr>
          <w:p w14:paraId="4D5E81B8" w14:textId="77777777" w:rsidR="006840EB" w:rsidRPr="002F54F6" w:rsidRDefault="006840EB" w:rsidP="00A635DA">
            <w:pPr>
              <w:spacing w:before="110" w:after="110"/>
              <w:ind w:right="-57"/>
              <w:rPr>
                <w:rFonts w:ascii="Calibri" w:eastAsia="Calibri" w:hAnsi="Calibri"/>
                <w:sz w:val="20"/>
                <w:szCs w:val="20"/>
              </w:rPr>
            </w:pPr>
            <w:r w:rsidRPr="002F54F6">
              <w:rPr>
                <w:rFonts w:ascii="Calibri" w:eastAsia="Calibri" w:hAnsi="Calibri"/>
                <w:sz w:val="20"/>
                <w:szCs w:val="20"/>
              </w:rPr>
              <w:t>On completion of this unit, students will have demonstrated that they have:</w:t>
            </w:r>
          </w:p>
          <w:p w14:paraId="3FC3E86A" w14:textId="069CE1BB" w:rsidR="006840EB" w:rsidRPr="002F54F6" w:rsidRDefault="00703786" w:rsidP="00A635DA">
            <w:pPr>
              <w:pStyle w:val="ListParagraph"/>
              <w:numPr>
                <w:ilvl w:val="0"/>
                <w:numId w:val="4"/>
              </w:numPr>
              <w:spacing w:before="110" w:after="110" w:line="240" w:lineRule="auto"/>
              <w:ind w:left="284" w:right="-57" w:hanging="284"/>
              <w:rPr>
                <w:rFonts w:cs="Arial"/>
                <w:sz w:val="20"/>
                <w:szCs w:val="20"/>
              </w:rPr>
            </w:pPr>
            <w:r>
              <w:rPr>
                <w:rFonts w:cs="Arial"/>
                <w:sz w:val="20"/>
                <w:szCs w:val="20"/>
              </w:rPr>
              <w:t>a</w:t>
            </w:r>
            <w:r w:rsidR="00C76C92" w:rsidRPr="002F54F6">
              <w:rPr>
                <w:rFonts w:cs="Arial"/>
                <w:sz w:val="20"/>
                <w:szCs w:val="20"/>
              </w:rPr>
              <w:t>pplied</w:t>
            </w:r>
            <w:r w:rsidR="006840EB" w:rsidRPr="002F54F6">
              <w:rPr>
                <w:rFonts w:cs="Arial"/>
                <w:sz w:val="20"/>
                <w:szCs w:val="20"/>
              </w:rPr>
              <w:t xml:space="preserve"> a bio-psycho-socio-spiritual model to conceptualisi</w:t>
            </w:r>
            <w:r w:rsidR="001D7CD3" w:rsidRPr="002F54F6">
              <w:rPr>
                <w:rFonts w:cs="Arial"/>
                <w:sz w:val="20"/>
                <w:szCs w:val="20"/>
              </w:rPr>
              <w:t>ng,</w:t>
            </w:r>
            <w:r w:rsidR="006840EB" w:rsidRPr="002F54F6">
              <w:rPr>
                <w:rFonts w:cs="Arial"/>
                <w:sz w:val="20"/>
                <w:szCs w:val="20"/>
              </w:rPr>
              <w:t xml:space="preserve"> assessing </w:t>
            </w:r>
            <w:r w:rsidR="001D7CD3" w:rsidRPr="002F54F6">
              <w:rPr>
                <w:rFonts w:cs="Arial"/>
                <w:sz w:val="20"/>
                <w:szCs w:val="20"/>
              </w:rPr>
              <w:t xml:space="preserve">and responding to </w:t>
            </w:r>
            <w:r w:rsidR="006840EB" w:rsidRPr="002F54F6">
              <w:rPr>
                <w:rFonts w:cs="Arial"/>
                <w:sz w:val="20"/>
                <w:szCs w:val="20"/>
              </w:rPr>
              <w:t>complex</w:t>
            </w:r>
            <w:r w:rsidR="00232804" w:rsidRPr="002F54F6">
              <w:rPr>
                <w:rFonts w:cs="Arial"/>
                <w:sz w:val="20"/>
                <w:szCs w:val="20"/>
              </w:rPr>
              <w:t xml:space="preserve"> trauma and</w:t>
            </w:r>
            <w:r w:rsidR="006840EB" w:rsidRPr="002F54F6">
              <w:rPr>
                <w:rFonts w:cs="Arial"/>
                <w:sz w:val="20"/>
                <w:szCs w:val="20"/>
              </w:rPr>
              <w:t xml:space="preserve"> </w:t>
            </w:r>
            <w:r w:rsidR="00E00DF3">
              <w:rPr>
                <w:rFonts w:cs="Arial"/>
                <w:sz w:val="20"/>
                <w:szCs w:val="20"/>
              </w:rPr>
              <w:t>relational</w:t>
            </w:r>
            <w:r w:rsidR="00E00DF3" w:rsidRPr="002F54F6">
              <w:rPr>
                <w:rFonts w:cs="Arial"/>
                <w:sz w:val="20"/>
                <w:szCs w:val="20"/>
              </w:rPr>
              <w:t xml:space="preserve"> </w:t>
            </w:r>
            <w:r w:rsidR="006840EB" w:rsidRPr="002F54F6">
              <w:rPr>
                <w:rFonts w:cs="Arial"/>
                <w:sz w:val="20"/>
                <w:szCs w:val="20"/>
              </w:rPr>
              <w:t>trauma;</w:t>
            </w:r>
          </w:p>
          <w:p w14:paraId="59B80099" w14:textId="4B8C7177" w:rsidR="006840EB" w:rsidRPr="002F54F6" w:rsidRDefault="00703786" w:rsidP="00A635DA">
            <w:pPr>
              <w:pStyle w:val="ListParagraph"/>
              <w:numPr>
                <w:ilvl w:val="0"/>
                <w:numId w:val="4"/>
              </w:numPr>
              <w:spacing w:before="110" w:after="110" w:line="240" w:lineRule="auto"/>
              <w:ind w:left="284" w:right="-57" w:hanging="284"/>
              <w:rPr>
                <w:rFonts w:cs="Arial"/>
                <w:sz w:val="20"/>
                <w:szCs w:val="20"/>
              </w:rPr>
            </w:pPr>
            <w:r>
              <w:rPr>
                <w:rFonts w:cs="Arial"/>
                <w:sz w:val="20"/>
                <w:szCs w:val="20"/>
              </w:rPr>
              <w:t>d</w:t>
            </w:r>
            <w:r w:rsidR="001D7CD3" w:rsidRPr="002F54F6">
              <w:rPr>
                <w:rFonts w:cs="Arial"/>
                <w:sz w:val="20"/>
                <w:szCs w:val="20"/>
              </w:rPr>
              <w:t>eveloped and reflected on</w:t>
            </w:r>
            <w:r w:rsidR="006840EB" w:rsidRPr="002F54F6">
              <w:rPr>
                <w:rFonts w:cs="Arial"/>
                <w:sz w:val="20"/>
                <w:szCs w:val="20"/>
              </w:rPr>
              <w:t xml:space="preserve"> specific skills and interventions for counselling clients with complex trauma</w:t>
            </w:r>
            <w:r w:rsidR="00232804" w:rsidRPr="002F54F6">
              <w:rPr>
                <w:rFonts w:cs="Arial"/>
                <w:sz w:val="20"/>
                <w:szCs w:val="20"/>
              </w:rPr>
              <w:t xml:space="preserve"> and </w:t>
            </w:r>
            <w:r w:rsidR="00E00DF3">
              <w:rPr>
                <w:rFonts w:cs="Arial"/>
                <w:sz w:val="20"/>
                <w:szCs w:val="20"/>
              </w:rPr>
              <w:t>relational</w:t>
            </w:r>
            <w:r w:rsidR="00E00DF3" w:rsidRPr="002F54F6">
              <w:rPr>
                <w:rFonts w:cs="Arial"/>
                <w:sz w:val="20"/>
                <w:szCs w:val="20"/>
              </w:rPr>
              <w:t xml:space="preserve"> </w:t>
            </w:r>
            <w:r w:rsidR="00232804" w:rsidRPr="002F54F6">
              <w:rPr>
                <w:rFonts w:cs="Arial"/>
                <w:sz w:val="20"/>
                <w:szCs w:val="20"/>
              </w:rPr>
              <w:t>trauma</w:t>
            </w:r>
            <w:r w:rsidR="006840EB" w:rsidRPr="002F54F6">
              <w:rPr>
                <w:rFonts w:cs="Arial"/>
                <w:sz w:val="20"/>
                <w:szCs w:val="20"/>
              </w:rPr>
              <w:t>;</w:t>
            </w:r>
          </w:p>
          <w:p w14:paraId="02FBE279" w14:textId="65E9B45A" w:rsidR="006840EB" w:rsidRPr="002F54F6" w:rsidRDefault="00703786" w:rsidP="00A635DA">
            <w:pPr>
              <w:pStyle w:val="ListParagraph"/>
              <w:numPr>
                <w:ilvl w:val="0"/>
                <w:numId w:val="4"/>
              </w:numPr>
              <w:spacing w:before="110" w:after="110" w:line="240" w:lineRule="auto"/>
              <w:ind w:left="284" w:right="-57" w:hanging="284"/>
              <w:rPr>
                <w:rFonts w:cs="Arial"/>
                <w:sz w:val="20"/>
                <w:szCs w:val="20"/>
              </w:rPr>
            </w:pPr>
            <w:r>
              <w:rPr>
                <w:rFonts w:cs="Arial"/>
                <w:sz w:val="20"/>
                <w:szCs w:val="20"/>
              </w:rPr>
              <w:t>c</w:t>
            </w:r>
            <w:r w:rsidR="00232804" w:rsidRPr="002F54F6">
              <w:rPr>
                <w:rFonts w:cs="Arial"/>
                <w:sz w:val="20"/>
                <w:szCs w:val="20"/>
              </w:rPr>
              <w:t>ritically a</w:t>
            </w:r>
            <w:r w:rsidR="006840EB" w:rsidRPr="002F54F6">
              <w:rPr>
                <w:rFonts w:cs="Arial"/>
                <w:sz w:val="20"/>
                <w:szCs w:val="20"/>
              </w:rPr>
              <w:t>nalysed the effectiveness of specific interventions for use with complex trauma</w:t>
            </w:r>
            <w:r w:rsidR="00232804" w:rsidRPr="002F54F6">
              <w:rPr>
                <w:rFonts w:cs="Arial"/>
                <w:sz w:val="20"/>
                <w:szCs w:val="20"/>
              </w:rPr>
              <w:t xml:space="preserve"> and </w:t>
            </w:r>
            <w:r w:rsidR="00E00DF3">
              <w:rPr>
                <w:rFonts w:cs="Arial"/>
                <w:sz w:val="20"/>
                <w:szCs w:val="20"/>
              </w:rPr>
              <w:t>relational</w:t>
            </w:r>
            <w:r w:rsidR="00E00DF3" w:rsidRPr="002F54F6">
              <w:rPr>
                <w:rFonts w:cs="Arial"/>
                <w:sz w:val="20"/>
                <w:szCs w:val="20"/>
              </w:rPr>
              <w:t xml:space="preserve"> </w:t>
            </w:r>
            <w:r w:rsidR="00232804" w:rsidRPr="002F54F6">
              <w:rPr>
                <w:rFonts w:cs="Arial"/>
                <w:sz w:val="20"/>
                <w:szCs w:val="20"/>
              </w:rPr>
              <w:t>trauma</w:t>
            </w:r>
            <w:r w:rsidR="006840EB" w:rsidRPr="002F54F6">
              <w:rPr>
                <w:rFonts w:cs="Arial"/>
                <w:sz w:val="20"/>
                <w:szCs w:val="20"/>
              </w:rPr>
              <w:t>;</w:t>
            </w:r>
          </w:p>
          <w:p w14:paraId="142BFD39" w14:textId="5F2AE69E" w:rsidR="006840EB" w:rsidRPr="002F54F6" w:rsidRDefault="00703786" w:rsidP="00A635DA">
            <w:pPr>
              <w:pStyle w:val="ListParagraph"/>
              <w:numPr>
                <w:ilvl w:val="0"/>
                <w:numId w:val="4"/>
              </w:numPr>
              <w:spacing w:before="110" w:after="110" w:line="240" w:lineRule="auto"/>
              <w:ind w:left="284" w:right="-57" w:hanging="284"/>
              <w:rPr>
                <w:rFonts w:cs="Arial"/>
                <w:sz w:val="20"/>
                <w:szCs w:val="20"/>
              </w:rPr>
            </w:pPr>
            <w:r>
              <w:rPr>
                <w:rFonts w:cs="Arial"/>
                <w:sz w:val="20"/>
                <w:szCs w:val="20"/>
              </w:rPr>
              <w:t>c</w:t>
            </w:r>
            <w:r w:rsidR="006840EB" w:rsidRPr="002F54F6">
              <w:rPr>
                <w:rFonts w:cs="Arial"/>
                <w:sz w:val="20"/>
                <w:szCs w:val="20"/>
              </w:rPr>
              <w:t>ritically reflected on their own experiences of trauma and its influence on their use of self in counselling, the potential for vicarious traumatisation and the importance of self-care;</w:t>
            </w:r>
          </w:p>
          <w:p w14:paraId="6AB39752" w14:textId="0C514D6F" w:rsidR="0002145A" w:rsidRPr="002F54F6" w:rsidRDefault="00703786" w:rsidP="00A635DA">
            <w:pPr>
              <w:pStyle w:val="ListParagraph"/>
              <w:numPr>
                <w:ilvl w:val="0"/>
                <w:numId w:val="4"/>
              </w:numPr>
              <w:spacing w:before="110" w:after="110" w:line="240" w:lineRule="auto"/>
              <w:ind w:left="284" w:right="-57" w:hanging="284"/>
              <w:rPr>
                <w:rFonts w:cs="Arial"/>
                <w:sz w:val="20"/>
                <w:szCs w:val="20"/>
              </w:rPr>
            </w:pPr>
            <w:r>
              <w:rPr>
                <w:rFonts w:cs="Arial"/>
                <w:sz w:val="20"/>
                <w:szCs w:val="20"/>
              </w:rPr>
              <w:t>s</w:t>
            </w:r>
            <w:r w:rsidR="00F37A5D" w:rsidRPr="002F54F6">
              <w:rPr>
                <w:rFonts w:cs="Arial"/>
                <w:sz w:val="20"/>
                <w:szCs w:val="20"/>
              </w:rPr>
              <w:t xml:space="preserve">ynthesised their knowledge, understanding and skills for conceptualising, assessing </w:t>
            </w:r>
            <w:r w:rsidR="006840EB" w:rsidRPr="002F54F6">
              <w:rPr>
                <w:rFonts w:cs="Arial"/>
                <w:sz w:val="20"/>
                <w:szCs w:val="20"/>
              </w:rPr>
              <w:t>and counselling clients with unresolved trauma</w:t>
            </w:r>
            <w:r w:rsidR="00C76C92" w:rsidRPr="002F54F6">
              <w:rPr>
                <w:rFonts w:cs="Arial"/>
                <w:sz w:val="20"/>
                <w:szCs w:val="20"/>
              </w:rPr>
              <w:t xml:space="preserve">; </w:t>
            </w:r>
          </w:p>
          <w:p w14:paraId="2D85B0EA" w14:textId="330A4B37" w:rsidR="006840EB" w:rsidRPr="002F54F6" w:rsidRDefault="00703786" w:rsidP="00A635DA">
            <w:pPr>
              <w:pStyle w:val="ListParagraph"/>
              <w:numPr>
                <w:ilvl w:val="0"/>
                <w:numId w:val="4"/>
              </w:numPr>
              <w:spacing w:before="110" w:after="110" w:line="240" w:lineRule="auto"/>
              <w:ind w:left="284" w:right="-57" w:hanging="284"/>
              <w:rPr>
                <w:rFonts w:cs="Arial"/>
                <w:sz w:val="20"/>
                <w:szCs w:val="20"/>
              </w:rPr>
            </w:pPr>
            <w:r>
              <w:rPr>
                <w:rFonts w:cs="Arial"/>
                <w:sz w:val="20"/>
                <w:szCs w:val="20"/>
              </w:rPr>
              <w:t>c</w:t>
            </w:r>
            <w:r w:rsidR="00232804" w:rsidRPr="002F54F6">
              <w:rPr>
                <w:rFonts w:cs="Arial"/>
                <w:sz w:val="20"/>
                <w:szCs w:val="20"/>
              </w:rPr>
              <w:t>ritically d</w:t>
            </w:r>
            <w:r w:rsidR="006840EB" w:rsidRPr="002F54F6">
              <w:rPr>
                <w:rFonts w:cs="Arial"/>
                <w:sz w:val="20"/>
                <w:szCs w:val="20"/>
              </w:rPr>
              <w:t>iscerned</w:t>
            </w:r>
            <w:r w:rsidR="00F37A5D" w:rsidRPr="002F54F6">
              <w:rPr>
                <w:rFonts w:cs="Arial"/>
                <w:sz w:val="20"/>
                <w:szCs w:val="20"/>
              </w:rPr>
              <w:t xml:space="preserve"> the spiritual dimensions of</w:t>
            </w:r>
            <w:r w:rsidR="006840EB" w:rsidRPr="002F54F6">
              <w:rPr>
                <w:rFonts w:cs="Arial"/>
                <w:sz w:val="20"/>
                <w:szCs w:val="20"/>
              </w:rPr>
              <w:t xml:space="preserve"> trauma and trauma counselling; and</w:t>
            </w:r>
          </w:p>
          <w:p w14:paraId="54F439A6" w14:textId="3BAC6948" w:rsidR="006840EB" w:rsidRPr="002F54F6" w:rsidRDefault="00703786" w:rsidP="00A635DA">
            <w:pPr>
              <w:pStyle w:val="ListParagraph"/>
              <w:numPr>
                <w:ilvl w:val="0"/>
                <w:numId w:val="4"/>
              </w:numPr>
              <w:spacing w:before="110" w:after="110" w:line="240" w:lineRule="auto"/>
              <w:ind w:left="284" w:right="-57" w:hanging="284"/>
              <w:rPr>
                <w:rFonts w:cs="Arial"/>
                <w:sz w:val="20"/>
                <w:szCs w:val="20"/>
              </w:rPr>
            </w:pPr>
            <w:r>
              <w:rPr>
                <w:rFonts w:cs="Arial"/>
                <w:sz w:val="20"/>
                <w:szCs w:val="20"/>
              </w:rPr>
              <w:t>c</w:t>
            </w:r>
            <w:r w:rsidR="006840EB" w:rsidRPr="002F54F6">
              <w:rPr>
                <w:rFonts w:cs="Arial"/>
                <w:sz w:val="20"/>
                <w:szCs w:val="20"/>
              </w:rPr>
              <w:t>ommunicated at an appropriate tertiary standard with special attention to correct grammar</w:t>
            </w:r>
            <w:r w:rsidR="00260A50">
              <w:rPr>
                <w:rFonts w:cs="Arial"/>
                <w:sz w:val="20"/>
                <w:szCs w:val="20"/>
              </w:rPr>
              <w:t>s</w:t>
            </w:r>
            <w:r w:rsidR="006840EB" w:rsidRPr="002F54F6">
              <w:rPr>
                <w:rFonts w:cs="Arial"/>
                <w:sz w:val="20"/>
                <w:szCs w:val="20"/>
              </w:rPr>
              <w:t>, punctuation, spelling, vocabulary, usage, sentence structure, logical relations, style, referencing, and presentation.</w:t>
            </w:r>
          </w:p>
        </w:tc>
      </w:tr>
      <w:tr w:rsidR="00A635DA" w:rsidRPr="002F54F6" w14:paraId="5FF22598" w14:textId="77777777" w:rsidTr="00A635DA">
        <w:trPr>
          <w:trHeight w:val="7587"/>
        </w:trPr>
        <w:tc>
          <w:tcPr>
            <w:tcW w:w="1757" w:type="dxa"/>
          </w:tcPr>
          <w:p w14:paraId="1670878A" w14:textId="76F6B1BF" w:rsidR="00A635DA" w:rsidRPr="002F54F6" w:rsidRDefault="00A635DA" w:rsidP="00A635DA">
            <w:pPr>
              <w:spacing w:before="110" w:after="110"/>
              <w:ind w:right="-57"/>
              <w:rPr>
                <w:rFonts w:ascii="Calibri" w:eastAsia="Calibri" w:hAnsi="Calibri" w:cs="Times New Roman"/>
                <w:b/>
                <w:sz w:val="20"/>
                <w:szCs w:val="20"/>
              </w:rPr>
            </w:pPr>
            <w:r w:rsidRPr="002F54F6">
              <w:rPr>
                <w:rFonts w:ascii="Calibri" w:eastAsia="Calibri" w:hAnsi="Calibri" w:cs="Times New Roman"/>
                <w:b/>
                <w:sz w:val="20"/>
                <w:szCs w:val="20"/>
              </w:rPr>
              <w:t>Assessment tasks</w:t>
            </w:r>
          </w:p>
        </w:tc>
        <w:tc>
          <w:tcPr>
            <w:tcW w:w="7882" w:type="dxa"/>
          </w:tcPr>
          <w:p w14:paraId="760C70A7" w14:textId="77777777" w:rsidR="00A635DA" w:rsidRPr="002F54F6" w:rsidRDefault="00A635DA" w:rsidP="00A635DA">
            <w:pPr>
              <w:spacing w:before="110" w:after="110"/>
              <w:ind w:right="-57"/>
              <w:rPr>
                <w:rFonts w:ascii="Calibri" w:eastAsia="Calibri" w:hAnsi="Calibri"/>
                <w:noProof/>
                <w:sz w:val="20"/>
                <w:szCs w:val="20"/>
              </w:rPr>
            </w:pPr>
            <w:r w:rsidRPr="002F54F6">
              <w:rPr>
                <w:rFonts w:ascii="Calibri" w:eastAsia="Calibri" w:hAnsi="Calibri"/>
                <w:b/>
                <w:noProof/>
                <w:sz w:val="20"/>
                <w:szCs w:val="20"/>
              </w:rPr>
              <w:t>Task 1:</w:t>
            </w:r>
            <w:r w:rsidRPr="002F54F6">
              <w:rPr>
                <w:rFonts w:ascii="Calibri" w:eastAsia="Calibri" w:hAnsi="Calibri"/>
                <w:noProof/>
                <w:sz w:val="20"/>
                <w:szCs w:val="20"/>
              </w:rPr>
              <w:t xml:space="preserve"> </w:t>
            </w:r>
            <w:r w:rsidRPr="002F54F6">
              <w:rPr>
                <w:rFonts w:ascii="Calibri" w:eastAsia="Calibri" w:hAnsi="Calibri"/>
                <w:b/>
                <w:noProof/>
                <w:sz w:val="20"/>
                <w:szCs w:val="20"/>
              </w:rPr>
              <w:t>Reflective essay</w:t>
            </w:r>
          </w:p>
          <w:p w14:paraId="0925AC73" w14:textId="0B46BA26" w:rsidR="00A635DA" w:rsidRPr="002F54F6" w:rsidRDefault="00A635DA" w:rsidP="00A635DA">
            <w:pPr>
              <w:spacing w:before="110" w:after="110"/>
              <w:ind w:right="-57"/>
              <w:rPr>
                <w:rFonts w:ascii="Calibri" w:eastAsia="Calibri" w:hAnsi="Calibri"/>
                <w:b/>
                <w:noProof/>
                <w:sz w:val="20"/>
                <w:szCs w:val="20"/>
              </w:rPr>
            </w:pPr>
            <w:r>
              <w:rPr>
                <w:rFonts w:ascii="Calibri" w:eastAsia="Calibri" w:hAnsi="Calibri"/>
                <w:noProof/>
                <w:sz w:val="20"/>
                <w:szCs w:val="20"/>
              </w:rPr>
              <w:t>R</w:t>
            </w:r>
            <w:r w:rsidRPr="002F54F6">
              <w:rPr>
                <w:rFonts w:ascii="Calibri" w:eastAsia="Calibri" w:hAnsi="Calibri"/>
                <w:noProof/>
                <w:sz w:val="20"/>
                <w:szCs w:val="20"/>
              </w:rPr>
              <w:t xml:space="preserve">eflect on </w:t>
            </w:r>
            <w:r>
              <w:rPr>
                <w:rFonts w:ascii="Calibri" w:eastAsia="Calibri" w:hAnsi="Calibri"/>
                <w:noProof/>
                <w:sz w:val="20"/>
                <w:szCs w:val="20"/>
              </w:rPr>
              <w:t>your</w:t>
            </w:r>
            <w:r w:rsidRPr="002F54F6">
              <w:rPr>
                <w:rFonts w:ascii="Calibri" w:eastAsia="Calibri" w:hAnsi="Calibri"/>
                <w:noProof/>
                <w:sz w:val="20"/>
                <w:szCs w:val="20"/>
              </w:rPr>
              <w:t xml:space="preserve"> own experiences of trauma and how these may impact </w:t>
            </w:r>
            <w:r>
              <w:rPr>
                <w:rFonts w:ascii="Calibri" w:eastAsia="Calibri" w:hAnsi="Calibri"/>
                <w:noProof/>
                <w:sz w:val="20"/>
                <w:szCs w:val="20"/>
              </w:rPr>
              <w:t>your</w:t>
            </w:r>
            <w:r w:rsidRPr="002F54F6">
              <w:rPr>
                <w:rFonts w:ascii="Calibri" w:eastAsia="Calibri" w:hAnsi="Calibri"/>
                <w:noProof/>
                <w:sz w:val="20"/>
                <w:szCs w:val="20"/>
              </w:rPr>
              <w:t xml:space="preserve"> work as a trauma counsellor. A consideration of the potential for vicarious traumatisation and the importance of self-care is to be included.</w:t>
            </w:r>
          </w:p>
          <w:p w14:paraId="4C0AF021" w14:textId="190A8B06" w:rsidR="00A635DA" w:rsidRPr="007947D4" w:rsidRDefault="00A635DA" w:rsidP="00A635DA">
            <w:pPr>
              <w:tabs>
                <w:tab w:val="left" w:pos="2268"/>
              </w:tabs>
              <w:spacing w:before="110" w:after="110"/>
              <w:ind w:right="-57"/>
              <w:rPr>
                <w:rFonts w:eastAsia="Calibri"/>
                <w:noProof/>
                <w:sz w:val="20"/>
                <w:szCs w:val="20"/>
              </w:rPr>
            </w:pPr>
            <w:r>
              <w:rPr>
                <w:rFonts w:eastAsia="Calibri"/>
                <w:noProof/>
                <w:sz w:val="20"/>
                <w:szCs w:val="20"/>
              </w:rPr>
              <w:t>Word Length/Duration:</w:t>
            </w:r>
            <w:r>
              <w:rPr>
                <w:rFonts w:eastAsia="Calibri"/>
                <w:noProof/>
                <w:sz w:val="20"/>
                <w:szCs w:val="20"/>
              </w:rPr>
              <w:tab/>
            </w:r>
            <w:r w:rsidR="00846A7C">
              <w:rPr>
                <w:rFonts w:ascii="Calibri" w:eastAsia="Calibri" w:hAnsi="Calibri"/>
                <w:noProof/>
                <w:sz w:val="20"/>
                <w:szCs w:val="20"/>
              </w:rPr>
              <w:t xml:space="preserve"> 1500</w:t>
            </w:r>
            <w:r w:rsidR="00CC0581">
              <w:rPr>
                <w:rFonts w:ascii="Calibri" w:eastAsia="Calibri" w:hAnsi="Calibri"/>
                <w:noProof/>
                <w:sz w:val="20"/>
                <w:szCs w:val="20"/>
              </w:rPr>
              <w:t xml:space="preserve"> </w:t>
            </w:r>
            <w:r>
              <w:rPr>
                <w:rFonts w:ascii="Calibri" w:eastAsia="Calibri" w:hAnsi="Calibri"/>
                <w:noProof/>
                <w:sz w:val="20"/>
                <w:szCs w:val="20"/>
              </w:rPr>
              <w:t>w</w:t>
            </w:r>
            <w:r w:rsidRPr="000B5FC1">
              <w:rPr>
                <w:rFonts w:ascii="Calibri" w:eastAsia="Calibri" w:hAnsi="Calibri"/>
                <w:noProof/>
                <w:sz w:val="20"/>
                <w:szCs w:val="20"/>
              </w:rPr>
              <w:t>ords</w:t>
            </w:r>
          </w:p>
          <w:p w14:paraId="5AAB1048" w14:textId="59D4C44B" w:rsidR="00A635DA" w:rsidRPr="007947D4" w:rsidRDefault="00A635DA" w:rsidP="00A635DA">
            <w:pPr>
              <w:tabs>
                <w:tab w:val="left" w:pos="2268"/>
              </w:tabs>
              <w:spacing w:before="110" w:after="110"/>
              <w:ind w:right="-57"/>
              <w:rPr>
                <w:rFonts w:eastAsia="Calibri"/>
                <w:noProof/>
                <w:sz w:val="20"/>
                <w:szCs w:val="20"/>
              </w:rPr>
            </w:pPr>
            <w:r>
              <w:rPr>
                <w:rFonts w:eastAsia="Calibri"/>
                <w:noProof/>
                <w:sz w:val="20"/>
                <w:szCs w:val="20"/>
              </w:rPr>
              <w:t>Weighting:</w:t>
            </w:r>
            <w:r>
              <w:rPr>
                <w:rFonts w:eastAsia="Calibri"/>
                <w:noProof/>
                <w:sz w:val="20"/>
                <w:szCs w:val="20"/>
              </w:rPr>
              <w:tab/>
              <w:t>25</w:t>
            </w:r>
            <w:r w:rsidRPr="007947D4">
              <w:rPr>
                <w:rFonts w:eastAsia="Calibri"/>
                <w:noProof/>
                <w:sz w:val="20"/>
                <w:szCs w:val="20"/>
              </w:rPr>
              <w:t>%</w:t>
            </w:r>
          </w:p>
          <w:p w14:paraId="6F9C8261" w14:textId="2410B71A" w:rsidR="00A635DA" w:rsidRPr="007947D4" w:rsidRDefault="00A635DA" w:rsidP="00A635DA">
            <w:pPr>
              <w:tabs>
                <w:tab w:val="left" w:pos="2268"/>
              </w:tabs>
              <w:spacing w:before="110" w:after="110"/>
              <w:ind w:right="-57"/>
              <w:rPr>
                <w:rFonts w:eastAsia="Calibri"/>
                <w:noProof/>
                <w:sz w:val="20"/>
                <w:szCs w:val="20"/>
              </w:rPr>
            </w:pPr>
            <w:r w:rsidRPr="007947D4">
              <w:rPr>
                <w:rFonts w:eastAsia="Calibri"/>
                <w:noProof/>
                <w:sz w:val="20"/>
                <w:szCs w:val="20"/>
              </w:rPr>
              <w:t>Learning Outcome</w:t>
            </w:r>
            <w:r>
              <w:rPr>
                <w:rFonts w:eastAsia="Calibri"/>
                <w:noProof/>
                <w:sz w:val="20"/>
                <w:szCs w:val="20"/>
              </w:rPr>
              <w:t>s:</w:t>
            </w:r>
            <w:r>
              <w:rPr>
                <w:rFonts w:eastAsia="Calibri"/>
                <w:noProof/>
                <w:sz w:val="20"/>
                <w:szCs w:val="20"/>
              </w:rPr>
              <w:tab/>
            </w:r>
            <w:r w:rsidRPr="002F54F6">
              <w:rPr>
                <w:rFonts w:ascii="Calibri" w:hAnsi="Calibri"/>
                <w:sz w:val="20"/>
                <w:szCs w:val="20"/>
              </w:rPr>
              <w:t>1, 4, 6, 7</w:t>
            </w:r>
          </w:p>
          <w:p w14:paraId="08122975" w14:textId="77777777" w:rsidR="00A635DA" w:rsidRPr="002F54F6" w:rsidRDefault="00A635DA" w:rsidP="00A635DA">
            <w:pPr>
              <w:tabs>
                <w:tab w:val="left" w:pos="2268"/>
              </w:tabs>
              <w:spacing w:before="110" w:after="110"/>
              <w:ind w:right="-57"/>
              <w:rPr>
                <w:rFonts w:ascii="Calibri" w:eastAsia="Calibri" w:hAnsi="Calibri"/>
                <w:b/>
                <w:noProof/>
                <w:sz w:val="20"/>
                <w:szCs w:val="20"/>
              </w:rPr>
            </w:pPr>
            <w:r>
              <w:rPr>
                <w:rFonts w:eastAsia="Calibri"/>
                <w:noProof/>
                <w:sz w:val="20"/>
                <w:szCs w:val="20"/>
              </w:rPr>
              <w:t>Assessed:</w:t>
            </w:r>
            <w:r>
              <w:rPr>
                <w:rFonts w:eastAsia="Calibri"/>
                <w:noProof/>
                <w:sz w:val="20"/>
                <w:szCs w:val="20"/>
              </w:rPr>
              <w:tab/>
            </w:r>
            <w:r w:rsidRPr="0010482E">
              <w:rPr>
                <w:rFonts w:ascii="Calibri" w:eastAsia="Calibri" w:hAnsi="Calibri"/>
                <w:noProof/>
                <w:sz w:val="20"/>
                <w:szCs w:val="20"/>
              </w:rPr>
              <w:t>Week</w:t>
            </w:r>
            <w:r>
              <w:rPr>
                <w:rFonts w:ascii="Calibri" w:eastAsia="Calibri" w:hAnsi="Calibri"/>
                <w:noProof/>
                <w:sz w:val="20"/>
                <w:szCs w:val="20"/>
              </w:rPr>
              <w:t xml:space="preserve"> 7</w:t>
            </w:r>
          </w:p>
          <w:p w14:paraId="3BCD3510" w14:textId="21F35E4F" w:rsidR="00A635DA" w:rsidRDefault="00A635DA" w:rsidP="00A635DA">
            <w:pPr>
              <w:spacing w:before="110" w:after="110"/>
              <w:ind w:right="-57"/>
              <w:rPr>
                <w:rFonts w:ascii="Calibri" w:eastAsia="Calibri" w:hAnsi="Calibri"/>
                <w:b/>
                <w:noProof/>
                <w:sz w:val="20"/>
                <w:szCs w:val="20"/>
              </w:rPr>
            </w:pPr>
            <w:r w:rsidRPr="002F54F6">
              <w:rPr>
                <w:rFonts w:ascii="Calibri" w:eastAsia="Calibri" w:hAnsi="Calibri"/>
                <w:b/>
                <w:noProof/>
                <w:sz w:val="20"/>
                <w:szCs w:val="20"/>
              </w:rPr>
              <w:t>Task 2:</w:t>
            </w:r>
            <w:r w:rsidRPr="002F54F6">
              <w:rPr>
                <w:rFonts w:ascii="Calibri" w:eastAsia="Calibri" w:hAnsi="Calibri"/>
                <w:noProof/>
                <w:sz w:val="20"/>
                <w:szCs w:val="20"/>
              </w:rPr>
              <w:t xml:space="preserve"> </w:t>
            </w:r>
            <w:r w:rsidR="00321C39">
              <w:rPr>
                <w:rFonts w:ascii="Calibri" w:eastAsia="Calibri" w:hAnsi="Calibri"/>
                <w:b/>
                <w:noProof/>
                <w:sz w:val="20"/>
                <w:szCs w:val="20"/>
              </w:rPr>
              <w:t xml:space="preserve"> </w:t>
            </w:r>
            <w:r w:rsidR="00BB1EA4">
              <w:rPr>
                <w:rFonts w:ascii="Calibri" w:eastAsia="Calibri" w:hAnsi="Calibri"/>
                <w:b/>
                <w:noProof/>
                <w:sz w:val="20"/>
                <w:szCs w:val="20"/>
              </w:rPr>
              <w:t xml:space="preserve">Media </w:t>
            </w:r>
            <w:r w:rsidR="00324AFD">
              <w:rPr>
                <w:rFonts w:ascii="Calibri" w:eastAsia="Calibri" w:hAnsi="Calibri"/>
                <w:b/>
                <w:noProof/>
                <w:sz w:val="20"/>
                <w:szCs w:val="20"/>
              </w:rPr>
              <w:t>p</w:t>
            </w:r>
            <w:r w:rsidR="00E414A8">
              <w:rPr>
                <w:rFonts w:ascii="Calibri" w:eastAsia="Calibri" w:hAnsi="Calibri"/>
                <w:b/>
                <w:noProof/>
                <w:sz w:val="20"/>
                <w:szCs w:val="20"/>
              </w:rPr>
              <w:t>resentation</w:t>
            </w:r>
          </w:p>
          <w:p w14:paraId="42A3D94F" w14:textId="233BA1D5" w:rsidR="00E414A8" w:rsidRDefault="00E414A8" w:rsidP="00A635DA">
            <w:pPr>
              <w:spacing w:before="110" w:after="110"/>
              <w:ind w:right="-57"/>
              <w:rPr>
                <w:rFonts w:ascii="Calibri" w:eastAsia="Calibri" w:hAnsi="Calibri"/>
                <w:noProof/>
                <w:sz w:val="20"/>
                <w:szCs w:val="20"/>
              </w:rPr>
            </w:pPr>
            <w:r>
              <w:rPr>
                <w:rFonts w:ascii="Calibri" w:eastAsia="Calibri" w:hAnsi="Calibri"/>
                <w:noProof/>
                <w:sz w:val="20"/>
                <w:szCs w:val="20"/>
              </w:rPr>
              <w:t>R</w:t>
            </w:r>
            <w:r w:rsidRPr="00EB61CC">
              <w:rPr>
                <w:rFonts w:ascii="Calibri" w:eastAsia="Calibri" w:hAnsi="Calibri"/>
                <w:noProof/>
                <w:sz w:val="20"/>
                <w:szCs w:val="20"/>
              </w:rPr>
              <w:t xml:space="preserve">esearch an area of interest related to one </w:t>
            </w:r>
            <w:r w:rsidR="00324AFD">
              <w:rPr>
                <w:rFonts w:ascii="Calibri" w:eastAsia="Calibri" w:hAnsi="Calibri"/>
                <w:noProof/>
                <w:sz w:val="20"/>
                <w:szCs w:val="20"/>
              </w:rPr>
              <w:t>specific type</w:t>
            </w:r>
            <w:r>
              <w:rPr>
                <w:rFonts w:ascii="Calibri" w:eastAsia="Calibri" w:hAnsi="Calibri"/>
                <w:noProof/>
                <w:sz w:val="20"/>
                <w:szCs w:val="20"/>
              </w:rPr>
              <w:t xml:space="preserve"> of complex trauma</w:t>
            </w:r>
            <w:r w:rsidRPr="00EB61CC">
              <w:rPr>
                <w:rFonts w:ascii="Calibri" w:eastAsia="Calibri" w:hAnsi="Calibri"/>
                <w:noProof/>
                <w:sz w:val="20"/>
                <w:szCs w:val="20"/>
              </w:rPr>
              <w:t xml:space="preserve">. The presentation is to include a discussion of theoretical understandings, </w:t>
            </w:r>
            <w:r>
              <w:rPr>
                <w:rFonts w:ascii="Calibri" w:eastAsia="Calibri" w:hAnsi="Calibri"/>
                <w:noProof/>
                <w:sz w:val="20"/>
                <w:szCs w:val="20"/>
              </w:rPr>
              <w:t>prevalence</w:t>
            </w:r>
            <w:r w:rsidRPr="00EB61CC">
              <w:rPr>
                <w:rFonts w:ascii="Calibri" w:eastAsia="Calibri" w:hAnsi="Calibri"/>
                <w:noProof/>
                <w:sz w:val="20"/>
                <w:szCs w:val="20"/>
              </w:rPr>
              <w:t xml:space="preserve">, </w:t>
            </w:r>
            <w:r w:rsidR="00BB1EA4">
              <w:rPr>
                <w:rFonts w:ascii="Calibri" w:eastAsia="Calibri" w:hAnsi="Calibri"/>
                <w:noProof/>
                <w:sz w:val="20"/>
                <w:szCs w:val="20"/>
              </w:rPr>
              <w:t>causative factors</w:t>
            </w:r>
            <w:r w:rsidRPr="00EB61CC">
              <w:rPr>
                <w:rFonts w:ascii="Calibri" w:eastAsia="Calibri" w:hAnsi="Calibri"/>
                <w:noProof/>
                <w:sz w:val="20"/>
                <w:szCs w:val="20"/>
              </w:rPr>
              <w:t xml:space="preserve">, effects, </w:t>
            </w:r>
            <w:r w:rsidR="00BB1EA4">
              <w:rPr>
                <w:rFonts w:ascii="Calibri" w:eastAsia="Calibri" w:hAnsi="Calibri"/>
                <w:noProof/>
                <w:sz w:val="20"/>
                <w:szCs w:val="20"/>
              </w:rPr>
              <w:t xml:space="preserve">and </w:t>
            </w:r>
            <w:r w:rsidRPr="00EB61CC">
              <w:rPr>
                <w:rFonts w:ascii="Calibri" w:eastAsia="Calibri" w:hAnsi="Calibri"/>
                <w:noProof/>
                <w:sz w:val="20"/>
                <w:szCs w:val="20"/>
              </w:rPr>
              <w:t>evidence-based counsell</w:t>
            </w:r>
            <w:r w:rsidR="00846A7C">
              <w:rPr>
                <w:rFonts w:ascii="Calibri" w:eastAsia="Calibri" w:hAnsi="Calibri"/>
                <w:noProof/>
                <w:sz w:val="20"/>
                <w:szCs w:val="20"/>
              </w:rPr>
              <w:t>ing interventions.</w:t>
            </w:r>
            <w:r w:rsidRPr="00EB61CC">
              <w:rPr>
                <w:rFonts w:ascii="Calibri" w:eastAsia="Calibri" w:hAnsi="Calibri"/>
                <w:noProof/>
                <w:sz w:val="20"/>
                <w:szCs w:val="20"/>
              </w:rPr>
              <w:t xml:space="preserve"> This is to be presented to the class</w:t>
            </w:r>
            <w:r w:rsidR="00BB1EA4">
              <w:rPr>
                <w:rFonts w:ascii="Calibri" w:eastAsia="Calibri" w:hAnsi="Calibri"/>
                <w:noProof/>
                <w:sz w:val="20"/>
                <w:szCs w:val="20"/>
              </w:rPr>
              <w:t xml:space="preserve"> in the form of a media presentation.</w:t>
            </w:r>
            <w:r w:rsidR="00070053">
              <w:rPr>
                <w:rFonts w:ascii="Calibri" w:eastAsia="Calibri" w:hAnsi="Calibri"/>
                <w:noProof/>
                <w:sz w:val="20"/>
                <w:szCs w:val="20"/>
              </w:rPr>
              <w:t xml:space="preserve"> </w:t>
            </w:r>
          </w:p>
          <w:p w14:paraId="3BDA19FC" w14:textId="6BE29F84" w:rsidR="00070053" w:rsidRPr="002F54F6" w:rsidRDefault="00070053" w:rsidP="00A635DA">
            <w:pPr>
              <w:spacing w:before="110" w:after="110"/>
              <w:ind w:right="-57"/>
              <w:rPr>
                <w:rFonts w:ascii="Calibri" w:eastAsia="Calibri" w:hAnsi="Calibri"/>
                <w:noProof/>
                <w:sz w:val="20"/>
                <w:szCs w:val="20"/>
              </w:rPr>
            </w:pPr>
            <w:r>
              <w:rPr>
                <w:rFonts w:ascii="Calibri" w:eastAsia="Calibri" w:hAnsi="Calibri"/>
                <w:noProof/>
                <w:sz w:val="20"/>
                <w:szCs w:val="20"/>
              </w:rPr>
              <w:t>A 1-2 page handout for the class that outlines the main points of your presentation is to be included.</w:t>
            </w:r>
          </w:p>
          <w:p w14:paraId="79C68D57" w14:textId="7877A70A" w:rsidR="00A635DA" w:rsidRPr="007947D4" w:rsidRDefault="00321C39" w:rsidP="00A635DA">
            <w:pPr>
              <w:tabs>
                <w:tab w:val="left" w:pos="2268"/>
              </w:tabs>
              <w:spacing w:before="110" w:after="110"/>
              <w:ind w:right="-57"/>
              <w:rPr>
                <w:rFonts w:eastAsia="Calibri"/>
                <w:noProof/>
                <w:sz w:val="20"/>
                <w:szCs w:val="20"/>
              </w:rPr>
            </w:pPr>
            <w:r>
              <w:rPr>
                <w:rFonts w:ascii="Calibri" w:eastAsia="Calibri" w:hAnsi="Calibri"/>
                <w:noProof/>
                <w:sz w:val="20"/>
                <w:szCs w:val="20"/>
              </w:rPr>
              <w:t xml:space="preserve"> </w:t>
            </w:r>
            <w:r w:rsidR="00A635DA">
              <w:rPr>
                <w:rFonts w:eastAsia="Calibri"/>
                <w:noProof/>
                <w:sz w:val="20"/>
                <w:szCs w:val="20"/>
              </w:rPr>
              <w:t>Word Length/Duration:</w:t>
            </w:r>
            <w:r w:rsidR="00A635DA">
              <w:rPr>
                <w:rFonts w:eastAsia="Calibri"/>
                <w:noProof/>
                <w:sz w:val="20"/>
                <w:szCs w:val="20"/>
              </w:rPr>
              <w:tab/>
              <w:t>3</w:t>
            </w:r>
            <w:r w:rsidR="00A635DA" w:rsidRPr="000D7452">
              <w:rPr>
                <w:rFonts w:ascii="Calibri" w:eastAsia="Calibri" w:hAnsi="Calibri"/>
                <w:noProof/>
                <w:sz w:val="20"/>
                <w:szCs w:val="20"/>
              </w:rPr>
              <w:t>0</w:t>
            </w:r>
            <w:r w:rsidR="00A635DA">
              <w:rPr>
                <w:rFonts w:ascii="Calibri" w:eastAsia="Calibri" w:hAnsi="Calibri"/>
                <w:noProof/>
                <w:sz w:val="20"/>
                <w:szCs w:val="20"/>
              </w:rPr>
              <w:t xml:space="preserve"> </w:t>
            </w:r>
            <w:r w:rsidR="00A635DA" w:rsidRPr="000D7452">
              <w:rPr>
                <w:rFonts w:ascii="Calibri" w:eastAsia="Calibri" w:hAnsi="Calibri"/>
                <w:noProof/>
                <w:sz w:val="20"/>
                <w:szCs w:val="20"/>
              </w:rPr>
              <w:t>min</w:t>
            </w:r>
            <w:r w:rsidR="00A635DA">
              <w:rPr>
                <w:rFonts w:ascii="Calibri" w:eastAsia="Calibri" w:hAnsi="Calibri"/>
                <w:noProof/>
                <w:sz w:val="20"/>
                <w:szCs w:val="20"/>
              </w:rPr>
              <w:t>utes</w:t>
            </w:r>
            <w:r w:rsidR="00070053">
              <w:rPr>
                <w:rFonts w:ascii="Calibri" w:eastAsia="Calibri" w:hAnsi="Calibri"/>
                <w:noProof/>
                <w:sz w:val="20"/>
                <w:szCs w:val="20"/>
              </w:rPr>
              <w:t>; Handout: 1000 words</w:t>
            </w:r>
          </w:p>
          <w:p w14:paraId="512945F4" w14:textId="23CB995D" w:rsidR="00A635DA" w:rsidRPr="007947D4" w:rsidRDefault="00A635DA" w:rsidP="00A635DA">
            <w:pPr>
              <w:tabs>
                <w:tab w:val="left" w:pos="2268"/>
              </w:tabs>
              <w:spacing w:before="110" w:after="110"/>
              <w:ind w:right="-57"/>
              <w:rPr>
                <w:rFonts w:eastAsia="Calibri"/>
                <w:noProof/>
                <w:sz w:val="20"/>
                <w:szCs w:val="20"/>
              </w:rPr>
            </w:pPr>
            <w:r>
              <w:rPr>
                <w:rFonts w:eastAsia="Calibri"/>
                <w:noProof/>
                <w:sz w:val="20"/>
                <w:szCs w:val="20"/>
              </w:rPr>
              <w:t>Weighting:</w:t>
            </w:r>
            <w:r>
              <w:rPr>
                <w:rFonts w:eastAsia="Calibri"/>
                <w:noProof/>
                <w:sz w:val="20"/>
                <w:szCs w:val="20"/>
              </w:rPr>
              <w:tab/>
              <w:t>35</w:t>
            </w:r>
            <w:r w:rsidRPr="007947D4">
              <w:rPr>
                <w:rFonts w:eastAsia="Calibri"/>
                <w:noProof/>
                <w:sz w:val="20"/>
                <w:szCs w:val="20"/>
              </w:rPr>
              <w:t>%</w:t>
            </w:r>
          </w:p>
          <w:p w14:paraId="376D8B84" w14:textId="517678A1" w:rsidR="00A635DA" w:rsidRPr="007947D4" w:rsidRDefault="00A635DA" w:rsidP="00A635DA">
            <w:pPr>
              <w:tabs>
                <w:tab w:val="left" w:pos="2268"/>
              </w:tabs>
              <w:spacing w:before="110" w:after="110"/>
              <w:ind w:right="-57"/>
              <w:rPr>
                <w:rFonts w:eastAsia="Calibri"/>
                <w:noProof/>
                <w:sz w:val="20"/>
                <w:szCs w:val="20"/>
              </w:rPr>
            </w:pPr>
            <w:r w:rsidRPr="007947D4">
              <w:rPr>
                <w:rFonts w:eastAsia="Calibri"/>
                <w:noProof/>
                <w:sz w:val="20"/>
                <w:szCs w:val="20"/>
              </w:rPr>
              <w:t>Learning Outcome</w:t>
            </w:r>
            <w:r>
              <w:rPr>
                <w:rFonts w:eastAsia="Calibri"/>
                <w:noProof/>
                <w:sz w:val="20"/>
                <w:szCs w:val="20"/>
              </w:rPr>
              <w:t>s:</w:t>
            </w:r>
            <w:r>
              <w:rPr>
                <w:rFonts w:eastAsia="Calibri"/>
                <w:noProof/>
                <w:sz w:val="20"/>
                <w:szCs w:val="20"/>
              </w:rPr>
              <w:tab/>
            </w:r>
            <w:r w:rsidR="00262D55">
              <w:rPr>
                <w:rFonts w:ascii="Calibri" w:eastAsia="Calibri" w:hAnsi="Calibri"/>
                <w:noProof/>
                <w:sz w:val="20"/>
                <w:szCs w:val="20"/>
              </w:rPr>
              <w:t xml:space="preserve">1,3 </w:t>
            </w:r>
            <w:r>
              <w:rPr>
                <w:rFonts w:ascii="Calibri" w:eastAsia="Calibri" w:hAnsi="Calibri"/>
                <w:noProof/>
                <w:sz w:val="20"/>
                <w:szCs w:val="20"/>
              </w:rPr>
              <w:t>6, 7</w:t>
            </w:r>
          </w:p>
          <w:p w14:paraId="29543BAE" w14:textId="77777777" w:rsidR="00A635DA" w:rsidRPr="002F54F6" w:rsidRDefault="00A635DA" w:rsidP="00A635DA">
            <w:pPr>
              <w:tabs>
                <w:tab w:val="left" w:pos="2268"/>
              </w:tabs>
              <w:spacing w:before="110" w:after="110"/>
              <w:ind w:right="-57"/>
              <w:rPr>
                <w:rFonts w:ascii="Calibri" w:eastAsia="Calibri" w:hAnsi="Calibri"/>
                <w:b/>
                <w:noProof/>
                <w:sz w:val="20"/>
                <w:szCs w:val="20"/>
              </w:rPr>
            </w:pPr>
            <w:r>
              <w:rPr>
                <w:rFonts w:eastAsia="Calibri"/>
                <w:noProof/>
                <w:sz w:val="20"/>
                <w:szCs w:val="20"/>
              </w:rPr>
              <w:t>Assessed:</w:t>
            </w:r>
            <w:r>
              <w:rPr>
                <w:rFonts w:eastAsia="Calibri"/>
                <w:noProof/>
                <w:sz w:val="20"/>
                <w:szCs w:val="20"/>
              </w:rPr>
              <w:tab/>
            </w:r>
            <w:r w:rsidRPr="0010482E">
              <w:rPr>
                <w:rFonts w:ascii="Calibri" w:eastAsia="Calibri" w:hAnsi="Calibri"/>
                <w:noProof/>
                <w:sz w:val="20"/>
                <w:szCs w:val="20"/>
              </w:rPr>
              <w:t>Week</w:t>
            </w:r>
            <w:r>
              <w:rPr>
                <w:rFonts w:ascii="Calibri" w:eastAsia="Calibri" w:hAnsi="Calibri"/>
                <w:noProof/>
                <w:sz w:val="20"/>
                <w:szCs w:val="20"/>
              </w:rPr>
              <w:t xml:space="preserve"> 10</w:t>
            </w:r>
          </w:p>
          <w:p w14:paraId="1F825ADA" w14:textId="6BAB8C97" w:rsidR="00A635DA" w:rsidRPr="002F54F6" w:rsidRDefault="00A635DA" w:rsidP="00A635DA">
            <w:pPr>
              <w:spacing w:before="110" w:after="110"/>
              <w:ind w:right="-57"/>
              <w:rPr>
                <w:rFonts w:ascii="Calibri" w:eastAsia="Calibri" w:hAnsi="Calibri"/>
                <w:noProof/>
                <w:sz w:val="20"/>
                <w:szCs w:val="20"/>
              </w:rPr>
            </w:pPr>
            <w:r w:rsidRPr="002F54F6">
              <w:rPr>
                <w:rFonts w:ascii="Calibri" w:eastAsia="Calibri" w:hAnsi="Calibri"/>
                <w:b/>
                <w:noProof/>
                <w:sz w:val="20"/>
                <w:szCs w:val="20"/>
              </w:rPr>
              <w:t>Task 3:</w:t>
            </w:r>
            <w:r w:rsidRPr="002F54F6">
              <w:rPr>
                <w:rFonts w:ascii="Calibri" w:eastAsia="Calibri" w:hAnsi="Calibri"/>
                <w:noProof/>
                <w:sz w:val="20"/>
                <w:szCs w:val="20"/>
              </w:rPr>
              <w:t xml:space="preserve"> </w:t>
            </w:r>
            <w:r w:rsidRPr="002F54F6">
              <w:rPr>
                <w:rFonts w:ascii="Calibri" w:eastAsia="Calibri" w:hAnsi="Calibri"/>
                <w:b/>
                <w:noProof/>
                <w:sz w:val="20"/>
                <w:szCs w:val="20"/>
              </w:rPr>
              <w:t>Case study</w:t>
            </w:r>
            <w:r w:rsidR="00DC4184">
              <w:rPr>
                <w:rFonts w:ascii="Calibri" w:eastAsia="Calibri" w:hAnsi="Calibri"/>
                <w:b/>
                <w:noProof/>
                <w:sz w:val="20"/>
                <w:szCs w:val="20"/>
              </w:rPr>
              <w:t xml:space="preserve"> report</w:t>
            </w:r>
          </w:p>
          <w:p w14:paraId="66E43276" w14:textId="1AE5F980" w:rsidR="00A635DA" w:rsidRPr="002F54F6" w:rsidRDefault="00A635DA" w:rsidP="00A635DA">
            <w:pPr>
              <w:spacing w:before="110" w:after="110"/>
              <w:ind w:right="-57"/>
              <w:rPr>
                <w:rFonts w:ascii="Calibri" w:eastAsia="Calibri" w:hAnsi="Calibri"/>
                <w:b/>
                <w:noProof/>
                <w:sz w:val="20"/>
                <w:szCs w:val="20"/>
              </w:rPr>
            </w:pPr>
            <w:r>
              <w:rPr>
                <w:rFonts w:ascii="Calibri" w:eastAsia="Calibri" w:hAnsi="Calibri"/>
                <w:noProof/>
                <w:sz w:val="20"/>
                <w:szCs w:val="20"/>
              </w:rPr>
              <w:t>W</w:t>
            </w:r>
            <w:r w:rsidRPr="002F54F6">
              <w:rPr>
                <w:rFonts w:ascii="Calibri" w:eastAsia="Calibri" w:hAnsi="Calibri"/>
                <w:noProof/>
                <w:sz w:val="20"/>
                <w:szCs w:val="20"/>
              </w:rPr>
              <w:t xml:space="preserve">rite up a case study </w:t>
            </w:r>
            <w:r w:rsidR="00DC4184">
              <w:rPr>
                <w:rFonts w:ascii="Calibri" w:eastAsia="Calibri" w:hAnsi="Calibri"/>
                <w:noProof/>
                <w:sz w:val="20"/>
                <w:szCs w:val="20"/>
              </w:rPr>
              <w:t xml:space="preserve">report </w:t>
            </w:r>
            <w:r w:rsidR="004254EA">
              <w:rPr>
                <w:rFonts w:ascii="Calibri" w:eastAsia="Calibri" w:hAnsi="Calibri"/>
                <w:noProof/>
                <w:sz w:val="20"/>
                <w:szCs w:val="20"/>
              </w:rPr>
              <w:t xml:space="preserve">of your work with a client you have been working with on your practicum, demonstrating your ability to work with someone who has experienced some form of relational trauma. The report is to include a case formulation, a description of the therapeutic approach, interventions </w:t>
            </w:r>
            <w:r w:rsidR="00321C39">
              <w:rPr>
                <w:rFonts w:ascii="Calibri" w:eastAsia="Calibri" w:hAnsi="Calibri"/>
                <w:noProof/>
                <w:sz w:val="20"/>
                <w:szCs w:val="20"/>
              </w:rPr>
              <w:t>and referral processes you have used with the client</w:t>
            </w:r>
            <w:r w:rsidR="004254EA">
              <w:rPr>
                <w:rFonts w:ascii="Calibri" w:eastAsia="Calibri" w:hAnsi="Calibri"/>
                <w:noProof/>
                <w:sz w:val="20"/>
                <w:szCs w:val="20"/>
              </w:rPr>
              <w:t>, a consideration of any ethical and/or legal issues inherent in the case, and a reflection on the progress of your work with this client</w:t>
            </w:r>
          </w:p>
          <w:p w14:paraId="5B70CDD4" w14:textId="2B01819A" w:rsidR="00A635DA" w:rsidRPr="007947D4" w:rsidRDefault="00A635DA" w:rsidP="00A635DA">
            <w:pPr>
              <w:tabs>
                <w:tab w:val="left" w:pos="2268"/>
              </w:tabs>
              <w:spacing w:before="110" w:after="110"/>
              <w:ind w:right="-57"/>
              <w:rPr>
                <w:rFonts w:eastAsia="Calibri"/>
                <w:noProof/>
                <w:sz w:val="20"/>
                <w:szCs w:val="20"/>
              </w:rPr>
            </w:pPr>
            <w:r>
              <w:rPr>
                <w:rFonts w:eastAsia="Calibri"/>
                <w:noProof/>
                <w:sz w:val="20"/>
                <w:szCs w:val="20"/>
              </w:rPr>
              <w:lastRenderedPageBreak/>
              <w:t>Word Length/Duration:</w:t>
            </w:r>
            <w:r>
              <w:rPr>
                <w:rFonts w:eastAsia="Calibri"/>
                <w:noProof/>
                <w:sz w:val="20"/>
                <w:szCs w:val="20"/>
              </w:rPr>
              <w:tab/>
            </w:r>
            <w:r w:rsidRPr="000B5FC1">
              <w:rPr>
                <w:rFonts w:ascii="Calibri" w:eastAsia="Calibri" w:hAnsi="Calibri"/>
                <w:noProof/>
                <w:sz w:val="20"/>
                <w:szCs w:val="20"/>
              </w:rPr>
              <w:t>2</w:t>
            </w:r>
            <w:r>
              <w:rPr>
                <w:rFonts w:ascii="Calibri" w:eastAsia="Calibri" w:hAnsi="Calibri"/>
                <w:noProof/>
                <w:sz w:val="20"/>
                <w:szCs w:val="20"/>
              </w:rPr>
              <w:t>,5</w:t>
            </w:r>
            <w:r w:rsidRPr="000B5FC1">
              <w:rPr>
                <w:rFonts w:ascii="Calibri" w:eastAsia="Calibri" w:hAnsi="Calibri"/>
                <w:noProof/>
                <w:sz w:val="20"/>
                <w:szCs w:val="20"/>
              </w:rPr>
              <w:t xml:space="preserve">00 </w:t>
            </w:r>
            <w:r>
              <w:rPr>
                <w:rFonts w:ascii="Calibri" w:eastAsia="Calibri" w:hAnsi="Calibri"/>
                <w:noProof/>
                <w:sz w:val="20"/>
                <w:szCs w:val="20"/>
              </w:rPr>
              <w:t>w</w:t>
            </w:r>
            <w:r w:rsidRPr="000B5FC1">
              <w:rPr>
                <w:rFonts w:ascii="Calibri" w:eastAsia="Calibri" w:hAnsi="Calibri"/>
                <w:noProof/>
                <w:sz w:val="20"/>
                <w:szCs w:val="20"/>
              </w:rPr>
              <w:t>ords</w:t>
            </w:r>
          </w:p>
          <w:p w14:paraId="11952C9D" w14:textId="77777777" w:rsidR="00A635DA" w:rsidRPr="007947D4" w:rsidRDefault="00A635DA" w:rsidP="00A635DA">
            <w:pPr>
              <w:tabs>
                <w:tab w:val="left" w:pos="2268"/>
              </w:tabs>
              <w:spacing w:before="110" w:after="110"/>
              <w:ind w:right="-57"/>
              <w:rPr>
                <w:rFonts w:eastAsia="Calibri"/>
                <w:noProof/>
                <w:sz w:val="20"/>
                <w:szCs w:val="20"/>
              </w:rPr>
            </w:pPr>
            <w:r>
              <w:rPr>
                <w:rFonts w:eastAsia="Calibri"/>
                <w:noProof/>
                <w:sz w:val="20"/>
                <w:szCs w:val="20"/>
              </w:rPr>
              <w:t>Weighting:</w:t>
            </w:r>
            <w:r>
              <w:rPr>
                <w:rFonts w:eastAsia="Calibri"/>
                <w:noProof/>
                <w:sz w:val="20"/>
                <w:szCs w:val="20"/>
              </w:rPr>
              <w:tab/>
              <w:t>40</w:t>
            </w:r>
            <w:r w:rsidRPr="007947D4">
              <w:rPr>
                <w:rFonts w:eastAsia="Calibri"/>
                <w:noProof/>
                <w:sz w:val="20"/>
                <w:szCs w:val="20"/>
              </w:rPr>
              <w:t>%</w:t>
            </w:r>
          </w:p>
          <w:p w14:paraId="22DD3A69" w14:textId="1284EB49" w:rsidR="00A635DA" w:rsidRPr="007947D4" w:rsidRDefault="00A635DA" w:rsidP="00A635DA">
            <w:pPr>
              <w:tabs>
                <w:tab w:val="left" w:pos="2268"/>
              </w:tabs>
              <w:spacing w:before="110" w:after="110"/>
              <w:ind w:right="-57"/>
              <w:rPr>
                <w:rFonts w:eastAsia="Calibri"/>
                <w:noProof/>
                <w:sz w:val="20"/>
                <w:szCs w:val="20"/>
              </w:rPr>
            </w:pPr>
            <w:r w:rsidRPr="007947D4">
              <w:rPr>
                <w:rFonts w:eastAsia="Calibri"/>
                <w:noProof/>
                <w:sz w:val="20"/>
                <w:szCs w:val="20"/>
              </w:rPr>
              <w:t>Learning Outcome</w:t>
            </w:r>
            <w:r>
              <w:rPr>
                <w:rFonts w:eastAsia="Calibri"/>
                <w:noProof/>
                <w:sz w:val="20"/>
                <w:szCs w:val="20"/>
              </w:rPr>
              <w:t>s:</w:t>
            </w:r>
            <w:r>
              <w:rPr>
                <w:rFonts w:eastAsia="Calibri"/>
                <w:noProof/>
                <w:sz w:val="20"/>
                <w:szCs w:val="20"/>
              </w:rPr>
              <w:tab/>
            </w:r>
            <w:r w:rsidR="00992EB5">
              <w:rPr>
                <w:rFonts w:ascii="Calibri" w:hAnsi="Calibri"/>
                <w:sz w:val="20"/>
                <w:szCs w:val="20"/>
              </w:rPr>
              <w:t xml:space="preserve"> 1-7</w:t>
            </w:r>
          </w:p>
          <w:p w14:paraId="09035575" w14:textId="02C12BE2" w:rsidR="00A635DA" w:rsidRPr="002F54F6" w:rsidRDefault="00A635DA" w:rsidP="00A635DA">
            <w:pPr>
              <w:tabs>
                <w:tab w:val="left" w:pos="2268"/>
              </w:tabs>
              <w:spacing w:before="110" w:after="110"/>
              <w:ind w:right="-57"/>
              <w:rPr>
                <w:rFonts w:ascii="Calibri" w:eastAsia="Calibri" w:hAnsi="Calibri"/>
                <w:b/>
                <w:noProof/>
                <w:sz w:val="20"/>
                <w:szCs w:val="20"/>
              </w:rPr>
            </w:pPr>
            <w:r>
              <w:rPr>
                <w:rFonts w:eastAsia="Calibri"/>
                <w:noProof/>
                <w:sz w:val="20"/>
                <w:szCs w:val="20"/>
              </w:rPr>
              <w:t>Assessed:</w:t>
            </w:r>
            <w:r>
              <w:rPr>
                <w:rFonts w:eastAsia="Calibri"/>
                <w:noProof/>
                <w:sz w:val="20"/>
                <w:szCs w:val="20"/>
              </w:rPr>
              <w:tab/>
            </w:r>
            <w:r w:rsidRPr="0010482E">
              <w:rPr>
                <w:rFonts w:ascii="Calibri" w:eastAsia="Calibri" w:hAnsi="Calibri"/>
                <w:noProof/>
                <w:sz w:val="20"/>
                <w:szCs w:val="20"/>
              </w:rPr>
              <w:t>Week</w:t>
            </w:r>
            <w:r>
              <w:rPr>
                <w:rFonts w:ascii="Calibri" w:eastAsia="Calibri" w:hAnsi="Calibri"/>
                <w:noProof/>
                <w:sz w:val="20"/>
                <w:szCs w:val="20"/>
              </w:rPr>
              <w:t xml:space="preserve"> 1</w:t>
            </w:r>
            <w:r w:rsidR="000E127A">
              <w:rPr>
                <w:rFonts w:ascii="Calibri" w:eastAsia="Calibri" w:hAnsi="Calibri"/>
                <w:noProof/>
                <w:sz w:val="20"/>
                <w:szCs w:val="20"/>
              </w:rPr>
              <w:t>5</w:t>
            </w:r>
          </w:p>
        </w:tc>
      </w:tr>
      <w:tr w:rsidR="006840EB" w:rsidRPr="002F54F6" w14:paraId="7335C80C" w14:textId="77777777" w:rsidTr="002F54F6">
        <w:tc>
          <w:tcPr>
            <w:tcW w:w="1757" w:type="dxa"/>
          </w:tcPr>
          <w:p w14:paraId="49FD50DE" w14:textId="77777777" w:rsidR="006840EB" w:rsidRPr="002F54F6" w:rsidRDefault="006840EB" w:rsidP="00A635DA">
            <w:pPr>
              <w:spacing w:before="110" w:after="110"/>
              <w:ind w:right="-57"/>
              <w:rPr>
                <w:rFonts w:ascii="Calibri" w:eastAsia="Calibri" w:hAnsi="Calibri" w:cs="Times New Roman"/>
                <w:sz w:val="20"/>
                <w:szCs w:val="20"/>
              </w:rPr>
            </w:pPr>
            <w:r w:rsidRPr="002F54F6">
              <w:rPr>
                <w:rStyle w:val="Strong"/>
                <w:rFonts w:ascii="Calibri" w:hAnsi="Calibri"/>
                <w:sz w:val="20"/>
                <w:szCs w:val="20"/>
              </w:rPr>
              <w:lastRenderedPageBreak/>
              <w:t>Unit summary</w:t>
            </w:r>
          </w:p>
        </w:tc>
        <w:tc>
          <w:tcPr>
            <w:tcW w:w="7882" w:type="dxa"/>
          </w:tcPr>
          <w:p w14:paraId="1F7C00C2" w14:textId="2AF2FA52" w:rsidR="006840EB" w:rsidRPr="002F54F6" w:rsidRDefault="006840EB" w:rsidP="00A635DA">
            <w:pPr>
              <w:spacing w:before="110" w:after="110"/>
              <w:ind w:right="-57"/>
              <w:rPr>
                <w:rFonts w:ascii="Calibri" w:hAnsi="Calibri"/>
                <w:sz w:val="20"/>
                <w:szCs w:val="20"/>
              </w:rPr>
            </w:pPr>
            <w:r w:rsidRPr="002F54F6">
              <w:rPr>
                <w:rFonts w:ascii="Calibri" w:hAnsi="Calibri"/>
                <w:sz w:val="20"/>
                <w:szCs w:val="20"/>
              </w:rPr>
              <w:t xml:space="preserve">This unit gives students a range of skills and </w:t>
            </w:r>
            <w:r w:rsidR="00AA1BF8" w:rsidRPr="002F54F6">
              <w:rPr>
                <w:rFonts w:ascii="Calibri" w:hAnsi="Calibri"/>
                <w:sz w:val="20"/>
                <w:szCs w:val="20"/>
              </w:rPr>
              <w:t>contemporary</w:t>
            </w:r>
            <w:r w:rsidRPr="002F54F6">
              <w:rPr>
                <w:rFonts w:ascii="Calibri" w:hAnsi="Calibri"/>
                <w:sz w:val="20"/>
                <w:szCs w:val="20"/>
              </w:rPr>
              <w:t xml:space="preserve"> and research-based interventions for working with more complex trauma issues that come from the effects of combined and cumulative traumas, as well as clients with multiple diagnoses. This unit also </w:t>
            </w:r>
            <w:r w:rsidR="00280A44" w:rsidRPr="002F54F6">
              <w:rPr>
                <w:rFonts w:ascii="Calibri" w:hAnsi="Calibri"/>
                <w:sz w:val="20"/>
                <w:szCs w:val="20"/>
              </w:rPr>
              <w:t xml:space="preserve">considers </w:t>
            </w:r>
            <w:r w:rsidRPr="002F54F6">
              <w:rPr>
                <w:rFonts w:ascii="Calibri" w:hAnsi="Calibri"/>
                <w:sz w:val="20"/>
                <w:szCs w:val="20"/>
              </w:rPr>
              <w:t>the student’s own experience of trauma, the potential for vicarious traumatisation and the importance of self-care. Emphasis will be given to establishing collaborative practices for trauma work, and developing a holistic framework that considers spiritual, cultural</w:t>
            </w:r>
            <w:r w:rsidR="00584D48" w:rsidRPr="002F54F6">
              <w:rPr>
                <w:rFonts w:ascii="Calibri" w:hAnsi="Calibri"/>
                <w:sz w:val="20"/>
                <w:szCs w:val="20"/>
              </w:rPr>
              <w:t>,</w:t>
            </w:r>
            <w:r w:rsidRPr="002F54F6">
              <w:rPr>
                <w:rFonts w:ascii="Calibri" w:hAnsi="Calibri"/>
                <w:sz w:val="20"/>
                <w:szCs w:val="20"/>
              </w:rPr>
              <w:t xml:space="preserve"> ethical, and legal perspectives.</w:t>
            </w:r>
          </w:p>
        </w:tc>
      </w:tr>
    </w:tbl>
    <w:p w14:paraId="71486FB0" w14:textId="3FACDC11" w:rsidR="00F0213B" w:rsidRDefault="00F0213B" w:rsidP="00A635DA">
      <w:pPr>
        <w:spacing w:after="0" w:line="240" w:lineRule="auto"/>
        <w:jc w:val="both"/>
        <w:rPr>
          <w:sz w:val="2"/>
          <w:szCs w:val="2"/>
        </w:rPr>
      </w:pPr>
    </w:p>
    <w:p w14:paraId="65834C05" w14:textId="77777777" w:rsidR="00A635DA" w:rsidRPr="00A635DA" w:rsidRDefault="00A635DA" w:rsidP="00A635DA">
      <w:pPr>
        <w:spacing w:after="0" w:line="240" w:lineRule="auto"/>
        <w:jc w:val="both"/>
        <w:rPr>
          <w:sz w:val="12"/>
          <w:szCs w:val="2"/>
        </w:rPr>
      </w:pPr>
    </w:p>
    <w:sectPr w:rsidR="00A635DA" w:rsidRPr="00A635DA" w:rsidSect="008D0969">
      <w:footerReference w:type="default" r:id="rId11"/>
      <w:pgSz w:w="11906" w:h="16838" w:code="9"/>
      <w:pgMar w:top="426"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962B0" w14:textId="77777777" w:rsidR="00C227ED" w:rsidRDefault="00C227ED" w:rsidP="00F0213B">
      <w:pPr>
        <w:spacing w:after="0" w:line="240" w:lineRule="auto"/>
      </w:pPr>
      <w:r>
        <w:separator/>
      </w:r>
    </w:p>
  </w:endnote>
  <w:endnote w:type="continuationSeparator" w:id="0">
    <w:p w14:paraId="2D045225" w14:textId="77777777" w:rsidR="00C227ED" w:rsidRDefault="00C227ED" w:rsidP="00F021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Estrangelo Edessa">
    <w:panose1 w:val="00000000000000000000"/>
    <w:charset w:val="01"/>
    <w:family w:val="roman"/>
    <w:notTrueType/>
    <w:pitch w:val="variable"/>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58D009" w14:textId="69D9C4B6" w:rsidR="002F54F6" w:rsidRPr="006B107A" w:rsidRDefault="002F54F6" w:rsidP="002F54F6">
    <w:pPr>
      <w:pStyle w:val="Footer"/>
      <w:pBdr>
        <w:top w:val="single" w:sz="8" w:space="1" w:color="000000"/>
      </w:pBdr>
      <w:tabs>
        <w:tab w:val="clear" w:pos="4513"/>
        <w:tab w:val="clear" w:pos="9026"/>
        <w:tab w:val="center" w:pos="4820"/>
        <w:tab w:val="right" w:pos="9639"/>
      </w:tabs>
      <w:rPr>
        <w:rFonts w:cs="Estrangelo Edessa"/>
        <w:sz w:val="16"/>
        <w:szCs w:val="16"/>
      </w:rPr>
    </w:pPr>
    <w:r w:rsidRPr="006840EB">
      <w:rPr>
        <w:rFonts w:eastAsia="Times New Roman" w:cs="Estrangelo Edessa"/>
        <w:sz w:val="16"/>
        <w:szCs w:val="16"/>
        <w:lang w:val="en-GB"/>
      </w:rPr>
      <w:t xml:space="preserve">TR542 Trauma </w:t>
    </w:r>
    <w:r w:rsidRPr="00C77111">
      <w:rPr>
        <w:rFonts w:eastAsia="Times New Roman" w:cs="Estrangelo Edessa"/>
        <w:sz w:val="16"/>
        <w:szCs w:val="16"/>
        <w:lang w:val="en-GB"/>
      </w:rPr>
      <w:t>Counselling</w:t>
    </w:r>
    <w:r>
      <w:rPr>
        <w:rFonts w:eastAsia="Times New Roman" w:cs="Estrangelo Edessa"/>
        <w:sz w:val="16"/>
        <w:szCs w:val="16"/>
        <w:lang w:val="en-GB"/>
      </w:rPr>
      <w:t>: Intervention Strategies</w:t>
    </w:r>
    <w:r w:rsidRPr="006B107A">
      <w:rPr>
        <w:rFonts w:cs="Estrangelo Edessa"/>
        <w:sz w:val="16"/>
        <w:szCs w:val="16"/>
      </w:rPr>
      <w:tab/>
    </w:r>
    <w:r w:rsidRPr="00470517">
      <w:rPr>
        <w:rFonts w:ascii="Calibri" w:hAnsi="Calibri" w:cs="Segoe UI"/>
        <w:sz w:val="16"/>
        <w:szCs w:val="16"/>
      </w:rPr>
      <w:t xml:space="preserve">Page </w:t>
    </w:r>
    <w:r w:rsidRPr="00470517">
      <w:rPr>
        <w:rFonts w:ascii="Calibri" w:hAnsi="Calibri" w:cs="Segoe UI"/>
        <w:sz w:val="16"/>
        <w:szCs w:val="16"/>
      </w:rPr>
      <w:fldChar w:fldCharType="begin"/>
    </w:r>
    <w:r w:rsidRPr="00470517">
      <w:rPr>
        <w:rFonts w:ascii="Calibri" w:hAnsi="Calibri" w:cs="Segoe UI"/>
        <w:sz w:val="16"/>
        <w:szCs w:val="16"/>
      </w:rPr>
      <w:instrText xml:space="preserve"> PAGE </w:instrText>
    </w:r>
    <w:r w:rsidRPr="00470517">
      <w:rPr>
        <w:rFonts w:ascii="Calibri" w:hAnsi="Calibri" w:cs="Segoe UI"/>
        <w:sz w:val="16"/>
        <w:szCs w:val="16"/>
      </w:rPr>
      <w:fldChar w:fldCharType="separate"/>
    </w:r>
    <w:r w:rsidR="00324AFD">
      <w:rPr>
        <w:rFonts w:ascii="Calibri" w:hAnsi="Calibri" w:cs="Segoe UI"/>
        <w:noProof/>
        <w:sz w:val="16"/>
        <w:szCs w:val="16"/>
      </w:rPr>
      <w:t>3</w:t>
    </w:r>
    <w:r w:rsidRPr="00470517">
      <w:rPr>
        <w:rFonts w:ascii="Calibri" w:hAnsi="Calibri" w:cs="Segoe UI"/>
        <w:sz w:val="16"/>
        <w:szCs w:val="16"/>
      </w:rPr>
      <w:fldChar w:fldCharType="end"/>
    </w:r>
    <w:r w:rsidRPr="00470517">
      <w:rPr>
        <w:rFonts w:ascii="Calibri" w:hAnsi="Calibri" w:cs="Segoe UI"/>
        <w:sz w:val="16"/>
        <w:szCs w:val="16"/>
      </w:rPr>
      <w:t xml:space="preserve"> of </w:t>
    </w:r>
    <w:r w:rsidRPr="00470517">
      <w:rPr>
        <w:rFonts w:ascii="Calibri" w:hAnsi="Calibri" w:cs="Segoe UI"/>
        <w:sz w:val="16"/>
        <w:szCs w:val="16"/>
      </w:rPr>
      <w:fldChar w:fldCharType="begin"/>
    </w:r>
    <w:r w:rsidRPr="00470517">
      <w:rPr>
        <w:rFonts w:ascii="Calibri" w:hAnsi="Calibri" w:cs="Segoe UI"/>
        <w:sz w:val="16"/>
        <w:szCs w:val="16"/>
      </w:rPr>
      <w:instrText xml:space="preserve"> NUMPAGES </w:instrText>
    </w:r>
    <w:r w:rsidRPr="00470517">
      <w:rPr>
        <w:rFonts w:ascii="Calibri" w:hAnsi="Calibri" w:cs="Segoe UI"/>
        <w:sz w:val="16"/>
        <w:szCs w:val="16"/>
      </w:rPr>
      <w:fldChar w:fldCharType="separate"/>
    </w:r>
    <w:r w:rsidR="00324AFD">
      <w:rPr>
        <w:rFonts w:ascii="Calibri" w:hAnsi="Calibri" w:cs="Segoe UI"/>
        <w:noProof/>
        <w:sz w:val="16"/>
        <w:szCs w:val="16"/>
      </w:rPr>
      <w:t>4</w:t>
    </w:r>
    <w:r w:rsidRPr="00470517">
      <w:rPr>
        <w:rFonts w:ascii="Calibri" w:hAnsi="Calibri" w:cs="Segoe UI"/>
        <w:sz w:val="16"/>
        <w:szCs w:val="16"/>
      </w:rPr>
      <w:fldChar w:fldCharType="end"/>
    </w:r>
    <w:r w:rsidRPr="006B107A">
      <w:rPr>
        <w:rFonts w:cs="Estrangelo Edessa"/>
        <w:sz w:val="16"/>
        <w:szCs w:val="16"/>
      </w:rPr>
      <w:tab/>
      <w:t xml:space="preserve">Author: </w:t>
    </w:r>
    <w:r>
      <w:rPr>
        <w:rFonts w:cs="Estrangelo Edessa"/>
        <w:sz w:val="16"/>
        <w:szCs w:val="16"/>
      </w:rPr>
      <w:t>School of Social Sciences</w:t>
    </w:r>
  </w:p>
  <w:p w14:paraId="4431A79C" w14:textId="7C1FEA6A" w:rsidR="002F54F6" w:rsidRPr="006B107A" w:rsidRDefault="002F54F6" w:rsidP="002F54F6">
    <w:pPr>
      <w:pStyle w:val="Footer"/>
      <w:tabs>
        <w:tab w:val="clear" w:pos="4513"/>
        <w:tab w:val="clear" w:pos="9026"/>
        <w:tab w:val="center" w:pos="4820"/>
        <w:tab w:val="right" w:pos="9639"/>
        <w:tab w:val="right" w:pos="15989"/>
      </w:tabs>
      <w:rPr>
        <w:rFonts w:cs="Estrangelo Edessa"/>
        <w:sz w:val="16"/>
        <w:szCs w:val="16"/>
      </w:rPr>
    </w:pPr>
    <w:r w:rsidRPr="006B107A">
      <w:rPr>
        <w:rFonts w:cs="Estrangelo Edessa"/>
        <w:sz w:val="16"/>
        <w:szCs w:val="16"/>
      </w:rPr>
      <w:t>CRICOS Provider Name: Christian Heritage College</w:t>
    </w:r>
    <w:r w:rsidRPr="006B107A">
      <w:rPr>
        <w:rFonts w:cs="Estrangelo Edessa"/>
        <w:sz w:val="16"/>
        <w:szCs w:val="16"/>
      </w:rPr>
      <w:tab/>
    </w:r>
    <w:sdt>
      <w:sdtPr>
        <w:rPr>
          <w:rFonts w:cs="Estrangelo Edessa"/>
          <w:sz w:val="16"/>
          <w:szCs w:val="16"/>
        </w:rPr>
        <w:id w:val="1870107224"/>
        <w:date w:fullDate="2018-11-14T00:00:00Z">
          <w:dateFormat w:val="d MMMM yyyy"/>
          <w:lid w:val="en-AU"/>
          <w:storeMappedDataAs w:val="dateTime"/>
          <w:calendar w:val="gregorian"/>
        </w:date>
      </w:sdtPr>
      <w:sdtEndPr/>
      <w:sdtContent>
        <w:r w:rsidR="00B35507">
          <w:rPr>
            <w:rFonts w:cs="Estrangelo Edessa"/>
            <w:sz w:val="16"/>
            <w:szCs w:val="16"/>
          </w:rPr>
          <w:t>14 November 2018</w:t>
        </w:r>
      </w:sdtContent>
    </w:sdt>
    <w:r w:rsidR="00A635DA">
      <w:rPr>
        <w:rFonts w:cs="Estrangelo Edessa"/>
        <w:sz w:val="16"/>
        <w:szCs w:val="16"/>
      </w:rPr>
      <w:t xml:space="preserve"> (v</w:t>
    </w:r>
    <w:r w:rsidR="00B35507">
      <w:rPr>
        <w:rFonts w:cs="Estrangelo Edessa"/>
        <w:sz w:val="16"/>
        <w:szCs w:val="16"/>
      </w:rPr>
      <w:t>2</w:t>
    </w:r>
    <w:r w:rsidR="00A635DA">
      <w:rPr>
        <w:rFonts w:cs="Estrangelo Edessa"/>
        <w:sz w:val="16"/>
        <w:szCs w:val="16"/>
      </w:rPr>
      <w:t>)</w:t>
    </w:r>
    <w:r w:rsidRPr="006B107A">
      <w:rPr>
        <w:rFonts w:cs="Estrangelo Edessa"/>
        <w:sz w:val="16"/>
        <w:szCs w:val="16"/>
      </w:rPr>
      <w:tab/>
      <w:t>Authorised: Academic Board</w:t>
    </w:r>
  </w:p>
  <w:p w14:paraId="3FF7EA4E" w14:textId="77777777" w:rsidR="002F54F6" w:rsidRDefault="002F54F6" w:rsidP="002F54F6">
    <w:pPr>
      <w:pStyle w:val="Footer"/>
      <w:tabs>
        <w:tab w:val="clear" w:pos="4513"/>
        <w:tab w:val="clear" w:pos="9026"/>
        <w:tab w:val="center" w:pos="4820"/>
        <w:tab w:val="right" w:pos="9639"/>
        <w:tab w:val="right" w:pos="15989"/>
      </w:tabs>
      <w:jc w:val="both"/>
      <w:rPr>
        <w:rFonts w:cs="Estrangelo Edessa"/>
        <w:sz w:val="16"/>
        <w:szCs w:val="16"/>
      </w:rPr>
    </w:pPr>
    <w:r w:rsidRPr="006B107A">
      <w:rPr>
        <w:rFonts w:cs="Estrangelo Edessa"/>
        <w:sz w:val="16"/>
        <w:szCs w:val="16"/>
      </w:rPr>
      <w:t>CRICOS Provider Number: 01016F</w:t>
    </w:r>
    <w:r w:rsidRPr="006B107A">
      <w:rPr>
        <w:rFonts w:cs="Estrangelo Edessa"/>
        <w:sz w:val="16"/>
        <w:szCs w:val="16"/>
      </w:rPr>
      <w:tab/>
    </w:r>
    <w:hyperlink r:id="rId1" w:history="1">
      <w:r w:rsidRPr="006B107A">
        <w:rPr>
          <w:rStyle w:val="Hyperlink"/>
          <w:rFonts w:cs="Estrangelo Edessa"/>
          <w:sz w:val="16"/>
          <w:szCs w:val="16"/>
        </w:rPr>
        <w:t>www.chc.edu.au</w:t>
      </w:r>
    </w:hyperlink>
    <w:r w:rsidRPr="006B107A">
      <w:rPr>
        <w:rFonts w:cs="Estrangelo Edessa"/>
        <w:sz w:val="16"/>
        <w:szCs w:val="16"/>
      </w:rPr>
      <w:tab/>
    </w:r>
    <w:sdt>
      <w:sdtPr>
        <w:rPr>
          <w:rFonts w:cs="Estrangelo Edessa"/>
          <w:sz w:val="16"/>
          <w:szCs w:val="16"/>
        </w:rPr>
        <w:id w:val="-1423948589"/>
      </w:sdtPr>
      <w:sdtEndPr/>
      <w:sdtContent>
        <w:r w:rsidRPr="008B482D">
          <w:rPr>
            <w:rFonts w:cs="Estrangelo Edessa"/>
            <w:sz w:val="16"/>
            <w:szCs w:val="16"/>
          </w:rPr>
          <w:t>P:\TEQSA\School of Social Sciences</w:t>
        </w:r>
      </w:sdtContent>
    </w:sdt>
  </w:p>
  <w:p w14:paraId="1F8781B5" w14:textId="23E7885C" w:rsidR="00C76C92" w:rsidRDefault="002F54F6" w:rsidP="002F54F6">
    <w:pPr>
      <w:pStyle w:val="Footer"/>
      <w:tabs>
        <w:tab w:val="clear" w:pos="4513"/>
        <w:tab w:val="clear" w:pos="9026"/>
        <w:tab w:val="right" w:pos="15989"/>
      </w:tabs>
      <w:jc w:val="center"/>
    </w:pPr>
    <w:r>
      <w:rPr>
        <w:rFonts w:cs="Estrangelo Edessa"/>
        <w:i/>
        <w:sz w:val="16"/>
        <w:szCs w:val="16"/>
      </w:rPr>
      <w:t>This is not a version-controlled document when printed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E0C14" w14:textId="77777777" w:rsidR="00C227ED" w:rsidRDefault="00C227ED" w:rsidP="00F0213B">
      <w:pPr>
        <w:spacing w:after="0" w:line="240" w:lineRule="auto"/>
      </w:pPr>
      <w:r>
        <w:separator/>
      </w:r>
    </w:p>
  </w:footnote>
  <w:footnote w:type="continuationSeparator" w:id="0">
    <w:p w14:paraId="062AA359" w14:textId="77777777" w:rsidR="00C227ED" w:rsidRDefault="00C227ED" w:rsidP="00F021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27523C"/>
    <w:multiLevelType w:val="hybridMultilevel"/>
    <w:tmpl w:val="71B24AE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9D210D0"/>
    <w:multiLevelType w:val="hybridMultilevel"/>
    <w:tmpl w:val="69AA0628"/>
    <w:lvl w:ilvl="0" w:tplc="5AC0C9E6">
      <w:start w:val="1"/>
      <w:numFmt w:val="decimal"/>
      <w:lvlText w:val="%1."/>
      <w:lvlJc w:val="left"/>
      <w:pPr>
        <w:ind w:left="720" w:hanging="360"/>
      </w:pPr>
      <w:rPr>
        <w:rFonts w:hint="default"/>
        <w:b w:val="0"/>
        <w:i w:val="0"/>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66F08F0"/>
    <w:multiLevelType w:val="hybridMultilevel"/>
    <w:tmpl w:val="43E2A9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EEA58D7"/>
    <w:multiLevelType w:val="hybridMultilevel"/>
    <w:tmpl w:val="F85C758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7BFD6855"/>
    <w:multiLevelType w:val="hybridMultilevel"/>
    <w:tmpl w:val="88CA21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0213B"/>
    <w:rsid w:val="0002145A"/>
    <w:rsid w:val="000318F6"/>
    <w:rsid w:val="00070053"/>
    <w:rsid w:val="000A1832"/>
    <w:rsid w:val="000B08C8"/>
    <w:rsid w:val="000E0C82"/>
    <w:rsid w:val="000E127A"/>
    <w:rsid w:val="001501CD"/>
    <w:rsid w:val="001C3696"/>
    <w:rsid w:val="001D6C45"/>
    <w:rsid w:val="001D7CD3"/>
    <w:rsid w:val="001E73EC"/>
    <w:rsid w:val="00232804"/>
    <w:rsid w:val="00260A50"/>
    <w:rsid w:val="00262D55"/>
    <w:rsid w:val="0026742B"/>
    <w:rsid w:val="00280A44"/>
    <w:rsid w:val="00280ACB"/>
    <w:rsid w:val="002B2C2E"/>
    <w:rsid w:val="002C5D2E"/>
    <w:rsid w:val="002C702D"/>
    <w:rsid w:val="002D20A9"/>
    <w:rsid w:val="002D36E8"/>
    <w:rsid w:val="002F54F6"/>
    <w:rsid w:val="00321C39"/>
    <w:rsid w:val="00324AFD"/>
    <w:rsid w:val="0033359A"/>
    <w:rsid w:val="0038222C"/>
    <w:rsid w:val="003C38D0"/>
    <w:rsid w:val="003D426C"/>
    <w:rsid w:val="00402007"/>
    <w:rsid w:val="00403898"/>
    <w:rsid w:val="004254EA"/>
    <w:rsid w:val="00440DE9"/>
    <w:rsid w:val="00474889"/>
    <w:rsid w:val="005236EB"/>
    <w:rsid w:val="00554E26"/>
    <w:rsid w:val="00570561"/>
    <w:rsid w:val="00577F6D"/>
    <w:rsid w:val="00584D48"/>
    <w:rsid w:val="005C127A"/>
    <w:rsid w:val="005C61EF"/>
    <w:rsid w:val="0066100B"/>
    <w:rsid w:val="006840EB"/>
    <w:rsid w:val="006D5805"/>
    <w:rsid w:val="006E41CF"/>
    <w:rsid w:val="006E796C"/>
    <w:rsid w:val="00703786"/>
    <w:rsid w:val="007055A0"/>
    <w:rsid w:val="007A38DF"/>
    <w:rsid w:val="007B65CA"/>
    <w:rsid w:val="007D3DDB"/>
    <w:rsid w:val="008043E0"/>
    <w:rsid w:val="00846A7C"/>
    <w:rsid w:val="00863052"/>
    <w:rsid w:val="00875CB7"/>
    <w:rsid w:val="00891913"/>
    <w:rsid w:val="008D0969"/>
    <w:rsid w:val="008F0FB3"/>
    <w:rsid w:val="00933154"/>
    <w:rsid w:val="00937EA4"/>
    <w:rsid w:val="00976F0E"/>
    <w:rsid w:val="00991950"/>
    <w:rsid w:val="00992EB5"/>
    <w:rsid w:val="009E4B3C"/>
    <w:rsid w:val="00A559BF"/>
    <w:rsid w:val="00A635DA"/>
    <w:rsid w:val="00A726D8"/>
    <w:rsid w:val="00AA1BF8"/>
    <w:rsid w:val="00AB0C08"/>
    <w:rsid w:val="00AD71C4"/>
    <w:rsid w:val="00B35507"/>
    <w:rsid w:val="00B42E27"/>
    <w:rsid w:val="00BA15A3"/>
    <w:rsid w:val="00BB1EA4"/>
    <w:rsid w:val="00C1599E"/>
    <w:rsid w:val="00C227ED"/>
    <w:rsid w:val="00C31259"/>
    <w:rsid w:val="00C51FF1"/>
    <w:rsid w:val="00C76C92"/>
    <w:rsid w:val="00CC0581"/>
    <w:rsid w:val="00CC0EC5"/>
    <w:rsid w:val="00D2285A"/>
    <w:rsid w:val="00D33CF4"/>
    <w:rsid w:val="00DC4184"/>
    <w:rsid w:val="00DD7680"/>
    <w:rsid w:val="00DE48C5"/>
    <w:rsid w:val="00DF33BD"/>
    <w:rsid w:val="00E00DF3"/>
    <w:rsid w:val="00E414A8"/>
    <w:rsid w:val="00E417BB"/>
    <w:rsid w:val="00E93C72"/>
    <w:rsid w:val="00EF04AD"/>
    <w:rsid w:val="00F0213B"/>
    <w:rsid w:val="00F1154F"/>
    <w:rsid w:val="00F37A5D"/>
    <w:rsid w:val="00F51DA4"/>
    <w:rsid w:val="00FD72A5"/>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BAD6066"/>
  <w15:docId w15:val="{975271DC-AC6D-45D9-81F4-E9A971011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21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F0213B"/>
    <w:rPr>
      <w:b/>
      <w:bCs/>
    </w:rPr>
  </w:style>
  <w:style w:type="paragraph" w:customStyle="1" w:styleId="UnitText">
    <w:name w:val="Unit Text"/>
    <w:basedOn w:val="Normal"/>
    <w:uiPriority w:val="99"/>
    <w:rsid w:val="00F0213B"/>
    <w:pPr>
      <w:spacing w:before="120" w:after="120" w:line="240" w:lineRule="auto"/>
      <w:jc w:val="both"/>
    </w:pPr>
    <w:rPr>
      <w:rFonts w:ascii="Gill Sans MT" w:eastAsia="Times New Roman" w:hAnsi="Gill Sans MT" w:cs="Lucida Sans Unicode"/>
      <w:sz w:val="20"/>
      <w:szCs w:val="18"/>
    </w:rPr>
  </w:style>
  <w:style w:type="paragraph" w:styleId="Header">
    <w:name w:val="header"/>
    <w:basedOn w:val="Normal"/>
    <w:link w:val="HeaderChar"/>
    <w:uiPriority w:val="99"/>
    <w:unhideWhenUsed/>
    <w:rsid w:val="00F0213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0213B"/>
  </w:style>
  <w:style w:type="paragraph" w:styleId="Footer">
    <w:name w:val="footer"/>
    <w:basedOn w:val="Normal"/>
    <w:link w:val="FooterChar"/>
    <w:uiPriority w:val="99"/>
    <w:unhideWhenUsed/>
    <w:rsid w:val="00F0213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0213B"/>
  </w:style>
  <w:style w:type="paragraph" w:styleId="BalloonText">
    <w:name w:val="Balloon Text"/>
    <w:basedOn w:val="Normal"/>
    <w:link w:val="BalloonTextChar"/>
    <w:uiPriority w:val="99"/>
    <w:semiHidden/>
    <w:unhideWhenUsed/>
    <w:rsid w:val="008919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1913"/>
    <w:rPr>
      <w:rFonts w:ascii="Tahoma" w:hAnsi="Tahoma" w:cs="Tahoma"/>
      <w:sz w:val="16"/>
      <w:szCs w:val="16"/>
    </w:rPr>
  </w:style>
  <w:style w:type="paragraph" w:styleId="Subtitle">
    <w:name w:val="Subtitle"/>
    <w:basedOn w:val="Normal"/>
    <w:link w:val="SubtitleChar"/>
    <w:qFormat/>
    <w:rsid w:val="00891913"/>
    <w:pPr>
      <w:spacing w:after="0" w:line="240" w:lineRule="auto"/>
      <w:jc w:val="center"/>
    </w:pPr>
    <w:rPr>
      <w:rFonts w:ascii="Times New Roman" w:eastAsia="Times New Roman" w:hAnsi="Times New Roman" w:cs="Times New Roman"/>
      <w:b/>
      <w:bCs/>
      <w:i/>
      <w:iCs/>
      <w:color w:val="000000"/>
      <w:sz w:val="40"/>
      <w:szCs w:val="24"/>
    </w:rPr>
  </w:style>
  <w:style w:type="character" w:customStyle="1" w:styleId="SubtitleChar">
    <w:name w:val="Subtitle Char"/>
    <w:basedOn w:val="DefaultParagraphFont"/>
    <w:link w:val="Subtitle"/>
    <w:rsid w:val="00891913"/>
    <w:rPr>
      <w:rFonts w:ascii="Times New Roman" w:eastAsia="Times New Roman" w:hAnsi="Times New Roman" w:cs="Times New Roman"/>
      <w:b/>
      <w:bCs/>
      <w:i/>
      <w:iCs/>
      <w:color w:val="000000"/>
      <w:sz w:val="40"/>
      <w:szCs w:val="24"/>
    </w:rPr>
  </w:style>
  <w:style w:type="character" w:styleId="HTMLCite">
    <w:name w:val="HTML Cite"/>
    <w:basedOn w:val="DefaultParagraphFont"/>
    <w:uiPriority w:val="99"/>
    <w:semiHidden/>
    <w:unhideWhenUsed/>
    <w:rsid w:val="00891913"/>
    <w:rPr>
      <w:i/>
      <w:iCs/>
    </w:rPr>
  </w:style>
  <w:style w:type="paragraph" w:styleId="ListParagraph">
    <w:name w:val="List Paragraph"/>
    <w:basedOn w:val="Normal"/>
    <w:uiPriority w:val="34"/>
    <w:qFormat/>
    <w:rsid w:val="00891913"/>
    <w:pPr>
      <w:spacing w:after="200" w:line="276"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1D6C45"/>
    <w:rPr>
      <w:color w:val="0563C1" w:themeColor="hyperlink"/>
      <w:u w:val="single"/>
    </w:rPr>
  </w:style>
  <w:style w:type="paragraph" w:customStyle="1" w:styleId="UnitBibliography">
    <w:name w:val="Unit Bibliography"/>
    <w:basedOn w:val="UnitText"/>
    <w:rsid w:val="006840EB"/>
    <w:pPr>
      <w:ind w:left="567" w:hanging="567"/>
    </w:pPr>
  </w:style>
  <w:style w:type="paragraph" w:styleId="NoSpacing">
    <w:name w:val="No Spacing"/>
    <w:link w:val="NoSpacingChar"/>
    <w:uiPriority w:val="1"/>
    <w:qFormat/>
    <w:rsid w:val="008D0969"/>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8D0969"/>
    <w:rPr>
      <w:rFonts w:eastAsiaTheme="minorEastAs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http://www.chc.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FC57F7B50942E41883D752D78950A44" ma:contentTypeVersion="6" ma:contentTypeDescription="Create a new document." ma:contentTypeScope="" ma:versionID="2c528acdc2ff57fe5379daaccb2c53fb">
  <xsd:schema xmlns:xsd="http://www.w3.org/2001/XMLSchema" xmlns:xs="http://www.w3.org/2001/XMLSchema" xmlns:p="http://schemas.microsoft.com/office/2006/metadata/properties" xmlns:ns2="695fb689-23dc-4cc8-a831-f6d20e9d44cd" xmlns:ns3="cd2ff579-b478-40cb-95b4-5037884f2039" targetNamespace="http://schemas.microsoft.com/office/2006/metadata/properties" ma:root="true" ma:fieldsID="db97dffb50cf5bebfca8a4572a4d677d" ns2:_="" ns3:_="">
    <xsd:import namespace="695fb689-23dc-4cc8-a831-f6d20e9d44cd"/>
    <xsd:import namespace="cd2ff579-b478-40cb-95b4-5037884f203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95fb689-23dc-4cc8-a831-f6d20e9d4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d2ff579-b478-40cb-95b4-5037884f203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8B34979-F02D-48A6-A7FB-6DE59B92EB2A}">
  <ds:schemaRefs>
    <ds:schemaRef ds:uri="http://schemas.microsoft.com/sharepoint/v3/contenttype/forms"/>
  </ds:schemaRefs>
</ds:datastoreItem>
</file>

<file path=customXml/itemProps2.xml><?xml version="1.0" encoding="utf-8"?>
<ds:datastoreItem xmlns:ds="http://schemas.openxmlformats.org/officeDocument/2006/customXml" ds:itemID="{F888229B-8BEE-4E3C-91E8-3CF54661017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907B78D-9877-4738-9D2C-E05E0F776D1F}"/>
</file>

<file path=docProps/app.xml><?xml version="1.0" encoding="utf-8"?>
<Properties xmlns="http://schemas.openxmlformats.org/officeDocument/2006/extended-properties" xmlns:vt="http://schemas.openxmlformats.org/officeDocument/2006/docPropsVTypes">
  <Template>Normal</Template>
  <TotalTime>6</TotalTime>
  <Pages>5</Pages>
  <Words>1280</Words>
  <Characters>7296</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Kirsty</dc:creator>
  <cp:lastModifiedBy>Rossana Seminario</cp:lastModifiedBy>
  <cp:revision>7</cp:revision>
  <cp:lastPrinted>2015-09-01T04:26:00Z</cp:lastPrinted>
  <dcterms:created xsi:type="dcterms:W3CDTF">2018-10-12T07:15:00Z</dcterms:created>
  <dcterms:modified xsi:type="dcterms:W3CDTF">2019-05-21T04:00:00Z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0x0101006FC57F7B50942E41883D752D78950A44</vt:lpwstr>
  </property>
</Properties>
</file>