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440EC0" w14:textId="77777777" w:rsidR="0022376D" w:rsidRPr="003675FB" w:rsidRDefault="0022376D" w:rsidP="003675FB">
      <w:pPr>
        <w:tabs>
          <w:tab w:val="left" w:pos="3969"/>
        </w:tabs>
        <w:spacing w:before="175" w:line="636" w:lineRule="exact"/>
        <w:textAlignment w:val="baseline"/>
        <w:rPr>
          <w:rFonts w:ascii="Open Sans" w:eastAsia="Arial" w:hAnsi="Open Sans" w:cs="Open Sans"/>
          <w:b/>
          <w:bCs/>
          <w:color w:val="0B0D34"/>
          <w:spacing w:val="-1"/>
          <w:sz w:val="40"/>
          <w:szCs w:val="40"/>
        </w:rPr>
      </w:pPr>
      <w:r w:rsidRPr="003675FB">
        <w:rPr>
          <w:rFonts w:ascii="Open Sans" w:eastAsia="Arial" w:hAnsi="Open Sans" w:cs="Open Sans"/>
          <w:b/>
          <w:bCs/>
          <w:color w:val="0B0D34"/>
          <w:spacing w:val="-1"/>
          <w:sz w:val="40"/>
          <w:szCs w:val="40"/>
        </w:rPr>
        <w:t>UNIT OUTLINE</w:t>
      </w:r>
    </w:p>
    <w:p w14:paraId="25F69B37" w14:textId="77777777" w:rsidR="0022376D" w:rsidRPr="003675FB" w:rsidRDefault="0022376D" w:rsidP="003675FB">
      <w:pPr>
        <w:tabs>
          <w:tab w:val="left" w:pos="3969"/>
        </w:tabs>
        <w:spacing w:before="175" w:line="636" w:lineRule="exact"/>
        <w:textAlignment w:val="baseline"/>
        <w:rPr>
          <w:rFonts w:ascii="Open Sans" w:eastAsia="Arial" w:hAnsi="Open Sans" w:cs="Open Sans"/>
          <w:b/>
          <w:color w:val="0B0D34"/>
          <w:spacing w:val="-1"/>
          <w:sz w:val="40"/>
          <w:szCs w:val="40"/>
        </w:rPr>
      </w:pPr>
      <w:r w:rsidRPr="003675FB">
        <w:rPr>
          <w:rFonts w:ascii="Open Sans" w:eastAsia="Arial" w:hAnsi="Open Sans" w:cs="Open Sans"/>
          <w:color w:val="0B0D34"/>
          <w:spacing w:val="-1"/>
          <w:sz w:val="40"/>
          <w:szCs w:val="40"/>
        </w:rPr>
        <w:t>Unit Code:</w:t>
      </w:r>
      <w:r w:rsidRPr="003675FB">
        <w:rPr>
          <w:rFonts w:ascii="Open Sans" w:eastAsia="Arial" w:hAnsi="Open Sans" w:cs="Open Sans"/>
          <w:color w:val="0B0D34"/>
          <w:spacing w:val="-1"/>
          <w:sz w:val="40"/>
          <w:szCs w:val="40"/>
        </w:rPr>
        <w:tab/>
      </w:r>
      <w:r w:rsidRPr="00F85B13">
        <w:rPr>
          <w:rFonts w:ascii="Open Sans" w:eastAsia="Arial" w:hAnsi="Open Sans" w:cs="Open Sans"/>
          <w:b/>
          <w:noProof/>
          <w:color w:val="0B0D34"/>
          <w:spacing w:val="-1"/>
          <w:sz w:val="40"/>
          <w:szCs w:val="40"/>
        </w:rPr>
        <w:t>LIT101</w:t>
      </w:r>
    </w:p>
    <w:p w14:paraId="00AD610E" w14:textId="77777777" w:rsidR="0022376D" w:rsidRDefault="0022376D" w:rsidP="003675FB">
      <w:pPr>
        <w:tabs>
          <w:tab w:val="left" w:pos="3969"/>
        </w:tabs>
        <w:spacing w:before="175" w:line="636" w:lineRule="exact"/>
        <w:textAlignment w:val="baseline"/>
        <w:rPr>
          <w:rFonts w:ascii="Open Sans" w:eastAsia="Arial" w:hAnsi="Open Sans" w:cs="Open Sans"/>
          <w:color w:val="0B0D34"/>
          <w:spacing w:val="-1"/>
          <w:sz w:val="40"/>
          <w:szCs w:val="40"/>
        </w:rPr>
      </w:pPr>
      <w:r w:rsidRPr="003675FB">
        <w:rPr>
          <w:rFonts w:ascii="Open Sans" w:eastAsia="Arial" w:hAnsi="Open Sans" w:cs="Open Sans"/>
          <w:color w:val="0B0D34"/>
          <w:spacing w:val="-1"/>
          <w:sz w:val="40"/>
          <w:szCs w:val="40"/>
        </w:rPr>
        <w:t>Unit Title:</w:t>
      </w:r>
      <w:r w:rsidRPr="003675FB">
        <w:rPr>
          <w:rFonts w:ascii="Open Sans" w:eastAsia="Arial" w:hAnsi="Open Sans" w:cs="Open Sans"/>
          <w:color w:val="0B0D34"/>
          <w:spacing w:val="-1"/>
          <w:sz w:val="40"/>
          <w:szCs w:val="40"/>
        </w:rPr>
        <w:tab/>
      </w:r>
    </w:p>
    <w:p w14:paraId="167101EC" w14:textId="77777777" w:rsidR="0022376D" w:rsidRPr="003675FB" w:rsidRDefault="0022376D" w:rsidP="003675FB">
      <w:pPr>
        <w:tabs>
          <w:tab w:val="left" w:pos="3969"/>
        </w:tabs>
        <w:spacing w:before="175" w:line="636" w:lineRule="exact"/>
        <w:textAlignment w:val="baseline"/>
        <w:rPr>
          <w:rFonts w:ascii="Open Sans" w:eastAsia="Arial" w:hAnsi="Open Sans" w:cs="Open Sans"/>
          <w:b/>
          <w:color w:val="0B0D34"/>
          <w:spacing w:val="-1"/>
          <w:sz w:val="40"/>
          <w:szCs w:val="40"/>
        </w:rPr>
      </w:pPr>
      <w:r w:rsidRPr="00F85B13">
        <w:rPr>
          <w:rFonts w:ascii="Open Sans" w:eastAsia="Arial" w:hAnsi="Open Sans" w:cs="Open Sans"/>
          <w:b/>
          <w:noProof/>
          <w:color w:val="0B0D34"/>
          <w:spacing w:val="-1"/>
          <w:sz w:val="40"/>
          <w:szCs w:val="40"/>
        </w:rPr>
        <w:t>Great Books of the Western World I</w:t>
      </w:r>
    </w:p>
    <w:p w14:paraId="0863782E" w14:textId="77777777" w:rsidR="0022376D" w:rsidRPr="003675FB" w:rsidRDefault="0022376D" w:rsidP="003675FB">
      <w:pPr>
        <w:tabs>
          <w:tab w:val="left" w:pos="3969"/>
        </w:tabs>
        <w:spacing w:before="175" w:line="636" w:lineRule="exact"/>
        <w:textAlignment w:val="baseline"/>
        <w:rPr>
          <w:rFonts w:ascii="Open Sans" w:eastAsia="Arial" w:hAnsi="Open Sans" w:cs="Open Sans"/>
          <w:color w:val="0B0D34"/>
          <w:spacing w:val="-1"/>
          <w:sz w:val="40"/>
          <w:szCs w:val="40"/>
        </w:rPr>
      </w:pPr>
      <w:r w:rsidRPr="003675FB">
        <w:rPr>
          <w:rFonts w:ascii="Open Sans" w:eastAsia="Arial" w:hAnsi="Open Sans" w:cs="Open Sans"/>
          <w:color w:val="0B0D34"/>
          <w:spacing w:val="-1"/>
          <w:sz w:val="40"/>
          <w:szCs w:val="40"/>
        </w:rPr>
        <w:t>Semester</w:t>
      </w:r>
      <w:r>
        <w:rPr>
          <w:rFonts w:ascii="Open Sans" w:eastAsia="Arial" w:hAnsi="Open Sans" w:cs="Open Sans"/>
          <w:color w:val="0B0D34"/>
          <w:spacing w:val="-1"/>
          <w:sz w:val="40"/>
          <w:szCs w:val="40"/>
        </w:rPr>
        <w:t>:</w:t>
      </w:r>
      <w:r w:rsidRPr="003675FB">
        <w:rPr>
          <w:rFonts w:ascii="Open Sans" w:eastAsia="Arial" w:hAnsi="Open Sans" w:cs="Open Sans"/>
          <w:color w:val="0B0D34"/>
          <w:spacing w:val="-1"/>
          <w:sz w:val="40"/>
          <w:szCs w:val="40"/>
        </w:rPr>
        <w:tab/>
      </w:r>
      <w:r w:rsidRPr="00F85B13">
        <w:rPr>
          <w:rFonts w:ascii="Open Sans" w:eastAsia="Arial" w:hAnsi="Open Sans" w:cs="Open Sans"/>
          <w:b/>
          <w:noProof/>
          <w:color w:val="0B0D34"/>
          <w:spacing w:val="-1"/>
          <w:sz w:val="40"/>
          <w:szCs w:val="40"/>
        </w:rPr>
        <w:t>2</w:t>
      </w:r>
    </w:p>
    <w:p w14:paraId="6B063996" w14:textId="77777777" w:rsidR="0022376D" w:rsidRPr="003675FB" w:rsidRDefault="0022376D" w:rsidP="003675FB">
      <w:pPr>
        <w:tabs>
          <w:tab w:val="left" w:pos="3969"/>
        </w:tabs>
        <w:spacing w:before="175" w:line="636" w:lineRule="exact"/>
        <w:textAlignment w:val="baseline"/>
        <w:rPr>
          <w:rFonts w:ascii="Open Sans" w:eastAsia="Arial" w:hAnsi="Open Sans" w:cs="Open Sans"/>
          <w:color w:val="0B0D34"/>
          <w:spacing w:val="-1"/>
          <w:sz w:val="40"/>
          <w:szCs w:val="40"/>
        </w:rPr>
      </w:pPr>
      <w:r w:rsidRPr="003675FB">
        <w:rPr>
          <w:rFonts w:ascii="Open Sans" w:eastAsia="Arial" w:hAnsi="Open Sans" w:cs="Open Sans"/>
          <w:color w:val="0B0D34"/>
          <w:spacing w:val="-1"/>
          <w:sz w:val="40"/>
          <w:szCs w:val="40"/>
        </w:rPr>
        <w:t xml:space="preserve">Year: </w:t>
      </w:r>
      <w:r w:rsidRPr="003675FB">
        <w:rPr>
          <w:rFonts w:ascii="Open Sans" w:eastAsia="Arial" w:hAnsi="Open Sans" w:cs="Open Sans"/>
          <w:color w:val="0B0D34"/>
          <w:spacing w:val="-1"/>
          <w:sz w:val="40"/>
          <w:szCs w:val="40"/>
        </w:rPr>
        <w:tab/>
      </w:r>
      <w:r w:rsidRPr="00F85B13">
        <w:rPr>
          <w:rFonts w:ascii="Open Sans" w:eastAsia="Arial" w:hAnsi="Open Sans" w:cs="Open Sans"/>
          <w:b/>
          <w:noProof/>
          <w:color w:val="0B0D34"/>
          <w:spacing w:val="-1"/>
          <w:sz w:val="40"/>
          <w:szCs w:val="40"/>
        </w:rPr>
        <w:t>2020</w:t>
      </w:r>
    </w:p>
    <w:p w14:paraId="68DC32E0" w14:textId="77777777" w:rsidR="0022376D" w:rsidRDefault="0022376D">
      <w:pPr>
        <w:rPr>
          <w:rFonts w:ascii="Myriad Pro" w:hAnsi="Myriad Pro" w:cs="Arial"/>
          <w:sz w:val="18"/>
        </w:rPr>
      </w:pPr>
      <w:r>
        <w:rPr>
          <w:rFonts w:ascii="Myriad Pro" w:hAnsi="Myriad Pro" w:cs="Arial"/>
          <w:sz w:val="18"/>
        </w:rPr>
        <w:br w:type="page"/>
      </w:r>
    </w:p>
    <w:p w14:paraId="6298BBE0" w14:textId="77777777" w:rsidR="0022376D" w:rsidRPr="00CD7676" w:rsidRDefault="0022376D" w:rsidP="00CF14ED">
      <w:pPr>
        <w:jc w:val="right"/>
        <w:rPr>
          <w:rFonts w:ascii="Myriad Pro" w:hAnsi="Myriad Pro" w:cs="Arial"/>
          <w:sz w:val="18"/>
        </w:rPr>
      </w:pPr>
      <w:r>
        <w:rPr>
          <w:noProof/>
        </w:rPr>
        <w:lastRenderedPageBreak/>
        <w:drawing>
          <wp:anchor distT="0" distB="0" distL="114300" distR="114300" simplePos="0" relativeHeight="251659264" behindDoc="1" locked="0" layoutInCell="1" allowOverlap="1" wp14:anchorId="7494AA6F" wp14:editId="065B53D2">
            <wp:simplePos x="0" y="0"/>
            <wp:positionH relativeFrom="column">
              <wp:posOffset>4921587</wp:posOffset>
            </wp:positionH>
            <wp:positionV relativeFrom="paragraph">
              <wp:posOffset>-310015</wp:posOffset>
            </wp:positionV>
            <wp:extent cx="1133205" cy="5101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illis-fullcolou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3205" cy="51010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123" w:type="dxa"/>
        <w:jc w:val="center"/>
        <w:tblLook w:val="04A0" w:firstRow="1" w:lastRow="0" w:firstColumn="1" w:lastColumn="0" w:noHBand="0" w:noVBand="1"/>
      </w:tblPr>
      <w:tblGrid>
        <w:gridCol w:w="1851"/>
        <w:gridCol w:w="3956"/>
        <w:gridCol w:w="4316"/>
      </w:tblGrid>
      <w:tr w:rsidR="0022376D" w:rsidRPr="00FC587F" w14:paraId="2DE1C64E" w14:textId="77777777" w:rsidTr="00500CE2">
        <w:trPr>
          <w:trHeight w:val="408"/>
          <w:jc w:val="center"/>
        </w:trPr>
        <w:tc>
          <w:tcPr>
            <w:tcW w:w="1851" w:type="dxa"/>
          </w:tcPr>
          <w:p w14:paraId="186C6DEC" w14:textId="77777777" w:rsidR="0022376D" w:rsidRPr="00D95684" w:rsidRDefault="0022376D" w:rsidP="00C40573">
            <w:pPr>
              <w:rPr>
                <w:b/>
                <w:sz w:val="20"/>
                <w:szCs w:val="20"/>
              </w:rPr>
            </w:pPr>
            <w:r w:rsidRPr="00D95684">
              <w:rPr>
                <w:b/>
                <w:sz w:val="20"/>
                <w:szCs w:val="20"/>
              </w:rPr>
              <w:t>Unit code</w:t>
            </w:r>
          </w:p>
        </w:tc>
        <w:tc>
          <w:tcPr>
            <w:tcW w:w="8272" w:type="dxa"/>
            <w:gridSpan w:val="2"/>
          </w:tcPr>
          <w:p w14:paraId="12C1BFA5" w14:textId="77777777" w:rsidR="0022376D" w:rsidRPr="00D95684" w:rsidRDefault="0022376D" w:rsidP="00C40573">
            <w:pPr>
              <w:rPr>
                <w:sz w:val="20"/>
                <w:szCs w:val="20"/>
              </w:rPr>
            </w:pPr>
            <w:r w:rsidRPr="00F85B13">
              <w:rPr>
                <w:noProof/>
                <w:sz w:val="20"/>
                <w:szCs w:val="20"/>
              </w:rPr>
              <w:t>LIT101</w:t>
            </w:r>
          </w:p>
        </w:tc>
      </w:tr>
      <w:tr w:rsidR="0022376D" w:rsidRPr="00FC587F" w14:paraId="355C9A51" w14:textId="77777777" w:rsidTr="00500CE2">
        <w:trPr>
          <w:trHeight w:val="408"/>
          <w:jc w:val="center"/>
        </w:trPr>
        <w:tc>
          <w:tcPr>
            <w:tcW w:w="1851" w:type="dxa"/>
          </w:tcPr>
          <w:p w14:paraId="49815C00" w14:textId="77777777" w:rsidR="0022376D" w:rsidRPr="00D95684" w:rsidRDefault="0022376D" w:rsidP="00C40573">
            <w:pPr>
              <w:rPr>
                <w:b/>
                <w:sz w:val="20"/>
                <w:szCs w:val="20"/>
              </w:rPr>
            </w:pPr>
            <w:r w:rsidRPr="00D95684">
              <w:rPr>
                <w:rFonts w:cs="Arial"/>
                <w:b/>
                <w:sz w:val="20"/>
                <w:szCs w:val="20"/>
              </w:rPr>
              <w:t>Unit name</w:t>
            </w:r>
          </w:p>
        </w:tc>
        <w:tc>
          <w:tcPr>
            <w:tcW w:w="8272" w:type="dxa"/>
            <w:gridSpan w:val="2"/>
          </w:tcPr>
          <w:p w14:paraId="02B358A6" w14:textId="77777777" w:rsidR="0022376D" w:rsidRPr="00D95684" w:rsidRDefault="0022376D" w:rsidP="00C40573">
            <w:pPr>
              <w:rPr>
                <w:sz w:val="20"/>
                <w:szCs w:val="20"/>
              </w:rPr>
            </w:pPr>
            <w:r w:rsidRPr="00F85B13">
              <w:rPr>
                <w:noProof/>
                <w:sz w:val="20"/>
                <w:szCs w:val="20"/>
              </w:rPr>
              <w:t>Great Books of the Western World I</w:t>
            </w:r>
          </w:p>
        </w:tc>
      </w:tr>
      <w:tr w:rsidR="0022376D" w:rsidRPr="00FC587F" w14:paraId="6A2DA42B" w14:textId="77777777" w:rsidTr="00500CE2">
        <w:trPr>
          <w:trHeight w:val="408"/>
          <w:jc w:val="center"/>
        </w:trPr>
        <w:tc>
          <w:tcPr>
            <w:tcW w:w="1851" w:type="dxa"/>
          </w:tcPr>
          <w:p w14:paraId="3C98F03E" w14:textId="77777777" w:rsidR="0022376D" w:rsidRPr="00D95684" w:rsidRDefault="0022376D" w:rsidP="00C40573">
            <w:pPr>
              <w:rPr>
                <w:b/>
                <w:sz w:val="20"/>
                <w:szCs w:val="20"/>
              </w:rPr>
            </w:pPr>
            <w:r w:rsidRPr="00D95684">
              <w:rPr>
                <w:rFonts w:cs="Arial"/>
                <w:b/>
                <w:sz w:val="20"/>
                <w:szCs w:val="20"/>
              </w:rPr>
              <w:t>Associated higher education awards</w:t>
            </w:r>
          </w:p>
        </w:tc>
        <w:tc>
          <w:tcPr>
            <w:tcW w:w="8272" w:type="dxa"/>
            <w:gridSpan w:val="2"/>
          </w:tcPr>
          <w:p w14:paraId="0E937F64" w14:textId="31992925" w:rsidR="0022376D" w:rsidRDefault="0022376D" w:rsidP="001F64F9">
            <w:pPr>
              <w:pStyle w:val="NoSpacing"/>
              <w:rPr>
                <w:sz w:val="20"/>
                <w:szCs w:val="20"/>
              </w:rPr>
            </w:pPr>
            <w:r>
              <w:rPr>
                <w:sz w:val="20"/>
                <w:szCs w:val="20"/>
              </w:rPr>
              <w:t>Undergraduate Certificate of Literature</w:t>
            </w:r>
          </w:p>
          <w:p w14:paraId="52454AB2" w14:textId="6BD968B9" w:rsidR="0022376D" w:rsidRDefault="0022376D" w:rsidP="001F64F9">
            <w:pPr>
              <w:pStyle w:val="NoSpacing"/>
              <w:rPr>
                <w:sz w:val="20"/>
                <w:szCs w:val="20"/>
              </w:rPr>
            </w:pPr>
            <w:r w:rsidRPr="00951582">
              <w:rPr>
                <w:sz w:val="20"/>
                <w:szCs w:val="20"/>
              </w:rPr>
              <w:t>Diploma in the Liberal Arts: Foundations of Wisdom</w:t>
            </w:r>
          </w:p>
          <w:p w14:paraId="474F7624" w14:textId="77777777" w:rsidR="0022376D" w:rsidRPr="00D95684" w:rsidRDefault="0022376D" w:rsidP="001F64F9">
            <w:pPr>
              <w:pStyle w:val="NoSpacing"/>
              <w:rPr>
                <w:noProof/>
                <w:sz w:val="20"/>
                <w:szCs w:val="20"/>
              </w:rPr>
            </w:pPr>
            <w:r w:rsidRPr="00D95684">
              <w:rPr>
                <w:noProof/>
                <w:sz w:val="20"/>
                <w:szCs w:val="20"/>
              </w:rPr>
              <w:t xml:space="preserve">Bachelor of Arts in the Liberal Arts </w:t>
            </w:r>
          </w:p>
          <w:p w14:paraId="4E7416FF" w14:textId="77777777" w:rsidR="0022376D" w:rsidRPr="00D95684" w:rsidRDefault="0022376D" w:rsidP="001F64F9">
            <w:pPr>
              <w:pStyle w:val="NoSpacing"/>
              <w:rPr>
                <w:sz w:val="20"/>
                <w:szCs w:val="20"/>
              </w:rPr>
            </w:pPr>
            <w:r w:rsidRPr="00D95684">
              <w:rPr>
                <w:noProof/>
                <w:sz w:val="20"/>
                <w:szCs w:val="20"/>
              </w:rPr>
              <w:t>Bachelor of Education (Secondary)</w:t>
            </w:r>
          </w:p>
          <w:p w14:paraId="56A31F42" w14:textId="77777777" w:rsidR="0022376D" w:rsidRPr="00D95684" w:rsidRDefault="0022376D" w:rsidP="001F64F9">
            <w:pPr>
              <w:pStyle w:val="NoSpacing"/>
              <w:rPr>
                <w:noProof/>
                <w:sz w:val="20"/>
                <w:szCs w:val="20"/>
              </w:rPr>
            </w:pPr>
            <w:r w:rsidRPr="00D95684">
              <w:rPr>
                <w:noProof/>
                <w:sz w:val="20"/>
                <w:szCs w:val="20"/>
              </w:rPr>
              <w:t>Bachelor of Education (Primary)</w:t>
            </w:r>
          </w:p>
          <w:p w14:paraId="4AF31306" w14:textId="77777777" w:rsidR="0022376D" w:rsidRPr="00D95684" w:rsidRDefault="0022376D" w:rsidP="001F64F9">
            <w:pPr>
              <w:pStyle w:val="NoSpacing"/>
              <w:rPr>
                <w:noProof/>
                <w:sz w:val="20"/>
                <w:szCs w:val="20"/>
              </w:rPr>
            </w:pPr>
            <w:r w:rsidRPr="00D95684">
              <w:rPr>
                <w:noProof/>
                <w:sz w:val="20"/>
                <w:szCs w:val="20"/>
              </w:rPr>
              <w:t>Bachelor of Arts/Bachelor of Education (Secondary)</w:t>
            </w:r>
          </w:p>
        </w:tc>
      </w:tr>
      <w:tr w:rsidR="0022376D" w:rsidRPr="00FC587F" w14:paraId="7B587F10" w14:textId="77777777" w:rsidTr="00500CE2">
        <w:trPr>
          <w:trHeight w:val="408"/>
          <w:jc w:val="center"/>
        </w:trPr>
        <w:tc>
          <w:tcPr>
            <w:tcW w:w="1851" w:type="dxa"/>
          </w:tcPr>
          <w:p w14:paraId="74000166" w14:textId="77777777" w:rsidR="0022376D" w:rsidRPr="00D95684" w:rsidRDefault="0022376D" w:rsidP="00C40573">
            <w:pPr>
              <w:rPr>
                <w:b/>
                <w:sz w:val="20"/>
                <w:szCs w:val="20"/>
              </w:rPr>
            </w:pPr>
            <w:r w:rsidRPr="00D95684">
              <w:rPr>
                <w:rFonts w:cs="Arial"/>
                <w:b/>
                <w:sz w:val="20"/>
                <w:szCs w:val="20"/>
              </w:rPr>
              <w:t>Duration</w:t>
            </w:r>
          </w:p>
        </w:tc>
        <w:tc>
          <w:tcPr>
            <w:tcW w:w="8272" w:type="dxa"/>
            <w:gridSpan w:val="2"/>
          </w:tcPr>
          <w:p w14:paraId="3F42A8F4" w14:textId="77777777" w:rsidR="0022376D" w:rsidRPr="00D95684" w:rsidRDefault="0022376D" w:rsidP="00C40573">
            <w:pPr>
              <w:rPr>
                <w:sz w:val="20"/>
                <w:szCs w:val="20"/>
              </w:rPr>
            </w:pPr>
            <w:r w:rsidRPr="00D95684">
              <w:rPr>
                <w:sz w:val="20"/>
                <w:szCs w:val="20"/>
              </w:rPr>
              <w:t>One semester</w:t>
            </w:r>
          </w:p>
        </w:tc>
      </w:tr>
      <w:tr w:rsidR="0022376D" w:rsidRPr="00FC587F" w14:paraId="21D2F1D0" w14:textId="77777777" w:rsidTr="00500CE2">
        <w:trPr>
          <w:trHeight w:val="408"/>
          <w:jc w:val="center"/>
        </w:trPr>
        <w:tc>
          <w:tcPr>
            <w:tcW w:w="1851" w:type="dxa"/>
          </w:tcPr>
          <w:p w14:paraId="0D0F94A2" w14:textId="77777777" w:rsidR="0022376D" w:rsidRPr="00D95684" w:rsidRDefault="0022376D" w:rsidP="00C40573">
            <w:pPr>
              <w:rPr>
                <w:b/>
                <w:sz w:val="20"/>
                <w:szCs w:val="20"/>
              </w:rPr>
            </w:pPr>
            <w:r w:rsidRPr="00D95684">
              <w:rPr>
                <w:b/>
                <w:sz w:val="20"/>
                <w:szCs w:val="20"/>
              </w:rPr>
              <w:t>Level</w:t>
            </w:r>
          </w:p>
        </w:tc>
        <w:tc>
          <w:tcPr>
            <w:tcW w:w="8272" w:type="dxa"/>
            <w:gridSpan w:val="2"/>
          </w:tcPr>
          <w:p w14:paraId="29C5BC3B" w14:textId="77777777" w:rsidR="0022376D" w:rsidRPr="00D95684" w:rsidRDefault="0022376D" w:rsidP="00C40573">
            <w:pPr>
              <w:rPr>
                <w:sz w:val="20"/>
                <w:szCs w:val="20"/>
              </w:rPr>
            </w:pPr>
            <w:r w:rsidRPr="00F85B13">
              <w:rPr>
                <w:noProof/>
                <w:sz w:val="20"/>
                <w:szCs w:val="20"/>
              </w:rPr>
              <w:t>Introductory</w:t>
            </w:r>
          </w:p>
        </w:tc>
      </w:tr>
      <w:tr w:rsidR="0022376D" w:rsidRPr="00FC587F" w14:paraId="6540EEF1" w14:textId="77777777" w:rsidTr="00500CE2">
        <w:trPr>
          <w:trHeight w:val="408"/>
          <w:jc w:val="center"/>
        </w:trPr>
        <w:tc>
          <w:tcPr>
            <w:tcW w:w="1851" w:type="dxa"/>
          </w:tcPr>
          <w:p w14:paraId="34936BE4" w14:textId="77777777" w:rsidR="0022376D" w:rsidRPr="00D95684" w:rsidRDefault="0022376D" w:rsidP="00C40573">
            <w:pPr>
              <w:rPr>
                <w:b/>
                <w:sz w:val="20"/>
                <w:szCs w:val="20"/>
              </w:rPr>
            </w:pPr>
            <w:r w:rsidRPr="00D95684">
              <w:rPr>
                <w:b/>
                <w:sz w:val="20"/>
                <w:szCs w:val="20"/>
              </w:rPr>
              <w:t xml:space="preserve">Unit Coordinator </w:t>
            </w:r>
          </w:p>
        </w:tc>
        <w:tc>
          <w:tcPr>
            <w:tcW w:w="8272" w:type="dxa"/>
            <w:gridSpan w:val="2"/>
          </w:tcPr>
          <w:p w14:paraId="169ECD91" w14:textId="77777777" w:rsidR="0022376D" w:rsidRPr="00D95684" w:rsidRDefault="0022376D" w:rsidP="00C40573">
            <w:pPr>
              <w:rPr>
                <w:sz w:val="20"/>
                <w:szCs w:val="20"/>
              </w:rPr>
            </w:pPr>
            <w:r w:rsidRPr="00F85B13">
              <w:rPr>
                <w:noProof/>
                <w:sz w:val="20"/>
                <w:szCs w:val="20"/>
              </w:rPr>
              <w:t>Ben Myers</w:t>
            </w:r>
          </w:p>
        </w:tc>
      </w:tr>
      <w:tr w:rsidR="0022376D" w:rsidRPr="00FC587F" w14:paraId="352DCC73" w14:textId="77777777" w:rsidTr="00500CE2">
        <w:trPr>
          <w:trHeight w:val="408"/>
          <w:jc w:val="center"/>
        </w:trPr>
        <w:tc>
          <w:tcPr>
            <w:tcW w:w="1851" w:type="dxa"/>
          </w:tcPr>
          <w:p w14:paraId="071B8765" w14:textId="77777777" w:rsidR="0022376D" w:rsidRPr="00D95684" w:rsidRDefault="0022376D" w:rsidP="00C40573">
            <w:pPr>
              <w:rPr>
                <w:b/>
                <w:sz w:val="20"/>
                <w:szCs w:val="20"/>
              </w:rPr>
            </w:pPr>
            <w:r w:rsidRPr="00D95684">
              <w:rPr>
                <w:b/>
                <w:sz w:val="20"/>
                <w:szCs w:val="20"/>
              </w:rPr>
              <w:t>Lecturer</w:t>
            </w:r>
          </w:p>
        </w:tc>
        <w:tc>
          <w:tcPr>
            <w:tcW w:w="8272" w:type="dxa"/>
            <w:gridSpan w:val="2"/>
          </w:tcPr>
          <w:p w14:paraId="4625DA20" w14:textId="77777777" w:rsidR="0022376D" w:rsidRPr="00D95684" w:rsidRDefault="0022376D" w:rsidP="00C40573">
            <w:pPr>
              <w:rPr>
                <w:sz w:val="20"/>
                <w:szCs w:val="20"/>
              </w:rPr>
            </w:pPr>
            <w:r w:rsidRPr="00F85B13">
              <w:rPr>
                <w:noProof/>
                <w:sz w:val="20"/>
                <w:szCs w:val="20"/>
              </w:rPr>
              <w:t>Ben Myers</w:t>
            </w:r>
          </w:p>
        </w:tc>
      </w:tr>
      <w:tr w:rsidR="0022376D" w:rsidRPr="00FC587F" w14:paraId="76AA5B1D" w14:textId="77777777" w:rsidTr="00500CE2">
        <w:trPr>
          <w:trHeight w:val="408"/>
          <w:jc w:val="center"/>
        </w:trPr>
        <w:tc>
          <w:tcPr>
            <w:tcW w:w="1851" w:type="dxa"/>
          </w:tcPr>
          <w:p w14:paraId="390934EA" w14:textId="77777777" w:rsidR="0022376D" w:rsidRPr="00D95684" w:rsidRDefault="0022376D" w:rsidP="00C40573">
            <w:pPr>
              <w:rPr>
                <w:b/>
                <w:sz w:val="20"/>
                <w:szCs w:val="20"/>
              </w:rPr>
            </w:pPr>
            <w:r w:rsidRPr="00D95684">
              <w:rPr>
                <w:b/>
                <w:sz w:val="20"/>
                <w:szCs w:val="20"/>
              </w:rPr>
              <w:t>Core/Elective</w:t>
            </w:r>
          </w:p>
        </w:tc>
        <w:tc>
          <w:tcPr>
            <w:tcW w:w="8272" w:type="dxa"/>
            <w:gridSpan w:val="2"/>
          </w:tcPr>
          <w:p w14:paraId="313FC662" w14:textId="77777777" w:rsidR="0022376D" w:rsidRPr="00D95684" w:rsidRDefault="0022376D" w:rsidP="00C40573">
            <w:pPr>
              <w:rPr>
                <w:sz w:val="20"/>
                <w:szCs w:val="20"/>
              </w:rPr>
            </w:pPr>
            <w:r w:rsidRPr="00F85B13">
              <w:rPr>
                <w:noProof/>
                <w:sz w:val="20"/>
                <w:szCs w:val="20"/>
              </w:rPr>
              <w:t>UG Core</w:t>
            </w:r>
          </w:p>
        </w:tc>
      </w:tr>
      <w:tr w:rsidR="0022376D" w:rsidRPr="00FC587F" w14:paraId="379BF67F" w14:textId="77777777" w:rsidTr="00302EAE">
        <w:trPr>
          <w:trHeight w:val="408"/>
          <w:jc w:val="center"/>
        </w:trPr>
        <w:tc>
          <w:tcPr>
            <w:tcW w:w="1851" w:type="dxa"/>
          </w:tcPr>
          <w:p w14:paraId="00766C9D" w14:textId="77777777" w:rsidR="0022376D" w:rsidRPr="00D95684" w:rsidRDefault="0022376D" w:rsidP="00C40573">
            <w:pPr>
              <w:rPr>
                <w:b/>
                <w:sz w:val="20"/>
                <w:szCs w:val="20"/>
              </w:rPr>
            </w:pPr>
            <w:r w:rsidRPr="00D95684">
              <w:rPr>
                <w:b/>
                <w:sz w:val="20"/>
                <w:szCs w:val="20"/>
              </w:rPr>
              <w:t>Weighting</w:t>
            </w:r>
          </w:p>
        </w:tc>
        <w:tc>
          <w:tcPr>
            <w:tcW w:w="3956" w:type="dxa"/>
          </w:tcPr>
          <w:p w14:paraId="5A3166ED" w14:textId="77777777" w:rsidR="0022376D" w:rsidRPr="00D95684" w:rsidRDefault="0022376D" w:rsidP="00C40573">
            <w:pPr>
              <w:rPr>
                <w:sz w:val="20"/>
                <w:szCs w:val="20"/>
              </w:rPr>
            </w:pPr>
            <w:r w:rsidRPr="00D95684">
              <w:rPr>
                <w:sz w:val="20"/>
                <w:szCs w:val="20"/>
              </w:rPr>
              <w:t xml:space="preserve">Unit credit points:  </w:t>
            </w:r>
            <w:r w:rsidRPr="00F85B13">
              <w:rPr>
                <w:noProof/>
                <w:sz w:val="20"/>
                <w:szCs w:val="20"/>
              </w:rPr>
              <w:t>10</w:t>
            </w:r>
          </w:p>
          <w:p w14:paraId="34466C2A" w14:textId="77777777" w:rsidR="0022376D" w:rsidRPr="00D95684" w:rsidRDefault="0022376D" w:rsidP="00C40573">
            <w:pPr>
              <w:rPr>
                <w:sz w:val="20"/>
                <w:szCs w:val="20"/>
              </w:rPr>
            </w:pPr>
          </w:p>
        </w:tc>
        <w:tc>
          <w:tcPr>
            <w:tcW w:w="4316" w:type="dxa"/>
          </w:tcPr>
          <w:p w14:paraId="0CB052F0" w14:textId="77777777" w:rsidR="0022376D" w:rsidRPr="00D95684" w:rsidRDefault="0022376D" w:rsidP="009600F5">
            <w:pPr>
              <w:spacing w:after="120"/>
              <w:rPr>
                <w:sz w:val="20"/>
                <w:szCs w:val="20"/>
              </w:rPr>
            </w:pPr>
            <w:r w:rsidRPr="00D95684">
              <w:rPr>
                <w:sz w:val="20"/>
                <w:szCs w:val="20"/>
              </w:rPr>
              <w:t xml:space="preserve">Total course credit points:  </w:t>
            </w:r>
          </w:p>
          <w:p w14:paraId="0C78B3B5" w14:textId="78AA41DF" w:rsidR="0022376D" w:rsidRDefault="0022376D" w:rsidP="00B71151">
            <w:pPr>
              <w:pStyle w:val="NoSpacing"/>
              <w:rPr>
                <w:sz w:val="20"/>
                <w:szCs w:val="20"/>
              </w:rPr>
            </w:pPr>
            <w:r>
              <w:rPr>
                <w:noProof/>
                <w:sz w:val="20"/>
                <w:szCs w:val="20"/>
              </w:rPr>
              <w:t xml:space="preserve">40 </w:t>
            </w:r>
            <w:r>
              <w:rPr>
                <w:noProof/>
                <w:sz w:val="20"/>
                <w:szCs w:val="20"/>
              </w:rPr>
              <w:softHyphen/>
              <w:t xml:space="preserve">– </w:t>
            </w:r>
            <w:r>
              <w:rPr>
                <w:sz w:val="20"/>
                <w:szCs w:val="20"/>
              </w:rPr>
              <w:t>Undergraduate Certificate of Literature</w:t>
            </w:r>
          </w:p>
          <w:p w14:paraId="636A8632" w14:textId="439028C4" w:rsidR="0022376D" w:rsidRDefault="0022376D" w:rsidP="00B71151">
            <w:pPr>
              <w:pStyle w:val="NoSpacing"/>
              <w:rPr>
                <w:noProof/>
                <w:sz w:val="20"/>
                <w:szCs w:val="20"/>
              </w:rPr>
            </w:pPr>
            <w:r>
              <w:rPr>
                <w:noProof/>
                <w:sz w:val="20"/>
                <w:szCs w:val="20"/>
              </w:rPr>
              <w:t xml:space="preserve">80 – </w:t>
            </w:r>
            <w:r w:rsidRPr="00951582">
              <w:rPr>
                <w:sz w:val="20"/>
                <w:szCs w:val="20"/>
              </w:rPr>
              <w:t>Diploma in the Liberal Arts: Foundations of Wisdom</w:t>
            </w:r>
          </w:p>
          <w:p w14:paraId="08AB112C" w14:textId="77777777" w:rsidR="0022376D" w:rsidRPr="00D95684" w:rsidRDefault="0022376D" w:rsidP="001F64F9">
            <w:pPr>
              <w:pStyle w:val="NoSpacing"/>
              <w:rPr>
                <w:noProof/>
                <w:sz w:val="20"/>
                <w:szCs w:val="20"/>
              </w:rPr>
            </w:pPr>
            <w:r w:rsidRPr="00D95684">
              <w:rPr>
                <w:noProof/>
                <w:sz w:val="20"/>
                <w:szCs w:val="20"/>
              </w:rPr>
              <w:t xml:space="preserve">240 – Bachelor of Arts in the Liberal Arts </w:t>
            </w:r>
          </w:p>
          <w:p w14:paraId="25BE72C4" w14:textId="77777777" w:rsidR="0022376D" w:rsidRPr="00D95684" w:rsidRDefault="0022376D" w:rsidP="001F64F9">
            <w:pPr>
              <w:pStyle w:val="NoSpacing"/>
              <w:rPr>
                <w:sz w:val="20"/>
                <w:szCs w:val="20"/>
              </w:rPr>
            </w:pPr>
            <w:r w:rsidRPr="00D95684">
              <w:rPr>
                <w:noProof/>
                <w:sz w:val="20"/>
                <w:szCs w:val="20"/>
              </w:rPr>
              <w:t>320 – Bachelor of Education (Secondary)</w:t>
            </w:r>
          </w:p>
          <w:p w14:paraId="1645A25F" w14:textId="77777777" w:rsidR="0022376D" w:rsidRPr="00D95684" w:rsidRDefault="0022376D" w:rsidP="001F64F9">
            <w:pPr>
              <w:pStyle w:val="NoSpacing"/>
              <w:rPr>
                <w:noProof/>
                <w:sz w:val="20"/>
                <w:szCs w:val="20"/>
              </w:rPr>
            </w:pPr>
            <w:r w:rsidRPr="00D95684">
              <w:rPr>
                <w:noProof/>
                <w:sz w:val="20"/>
                <w:szCs w:val="20"/>
              </w:rPr>
              <w:t>320 – Bachelor of Education (Primary)</w:t>
            </w:r>
          </w:p>
          <w:p w14:paraId="0872CFD6" w14:textId="77777777" w:rsidR="0022376D" w:rsidRPr="00D95684" w:rsidRDefault="0022376D" w:rsidP="001F64F9">
            <w:pPr>
              <w:pStyle w:val="NoSpacing"/>
              <w:rPr>
                <w:noProof/>
                <w:sz w:val="20"/>
                <w:szCs w:val="20"/>
              </w:rPr>
            </w:pPr>
            <w:r w:rsidRPr="00D95684">
              <w:rPr>
                <w:noProof/>
                <w:sz w:val="20"/>
                <w:szCs w:val="20"/>
              </w:rPr>
              <w:t>320 – Bachelor of Arts/Bachelor of Education (Secondary)</w:t>
            </w:r>
          </w:p>
        </w:tc>
      </w:tr>
      <w:tr w:rsidR="0022376D" w:rsidRPr="00FC587F" w14:paraId="121AE2AD" w14:textId="77777777" w:rsidTr="00302EAE">
        <w:trPr>
          <w:trHeight w:val="408"/>
          <w:jc w:val="center"/>
        </w:trPr>
        <w:tc>
          <w:tcPr>
            <w:tcW w:w="1851" w:type="dxa"/>
            <w:vMerge w:val="restart"/>
          </w:tcPr>
          <w:p w14:paraId="754C30FD" w14:textId="77777777" w:rsidR="0022376D" w:rsidRPr="00D95684" w:rsidRDefault="0022376D" w:rsidP="00C40573">
            <w:pPr>
              <w:rPr>
                <w:b/>
                <w:sz w:val="20"/>
                <w:szCs w:val="20"/>
              </w:rPr>
            </w:pPr>
            <w:r w:rsidRPr="00D95684">
              <w:rPr>
                <w:b/>
                <w:sz w:val="20"/>
                <w:szCs w:val="20"/>
              </w:rPr>
              <w:t>Student workload</w:t>
            </w:r>
          </w:p>
        </w:tc>
        <w:tc>
          <w:tcPr>
            <w:tcW w:w="3956" w:type="dxa"/>
          </w:tcPr>
          <w:p w14:paraId="0700455C" w14:textId="77777777" w:rsidR="0022376D" w:rsidRPr="00D95684" w:rsidRDefault="0022376D" w:rsidP="00C40573">
            <w:pPr>
              <w:rPr>
                <w:b/>
                <w:sz w:val="20"/>
                <w:szCs w:val="20"/>
              </w:rPr>
            </w:pPr>
            <w:r w:rsidRPr="00D95684">
              <w:rPr>
                <w:b/>
                <w:sz w:val="20"/>
                <w:szCs w:val="20"/>
              </w:rPr>
              <w:t>Face-to-face on-site:</w:t>
            </w:r>
          </w:p>
        </w:tc>
        <w:tc>
          <w:tcPr>
            <w:tcW w:w="4316" w:type="dxa"/>
          </w:tcPr>
          <w:p w14:paraId="3071A02E" w14:textId="77777777" w:rsidR="0022376D" w:rsidRPr="00D95684" w:rsidRDefault="0022376D" w:rsidP="00C40573">
            <w:pPr>
              <w:rPr>
                <w:b/>
                <w:sz w:val="20"/>
                <w:szCs w:val="20"/>
              </w:rPr>
            </w:pPr>
            <w:r w:rsidRPr="00D95684">
              <w:rPr>
                <w:b/>
                <w:sz w:val="20"/>
                <w:szCs w:val="20"/>
              </w:rPr>
              <w:t xml:space="preserve">External: </w:t>
            </w:r>
          </w:p>
        </w:tc>
      </w:tr>
      <w:tr w:rsidR="0022376D" w:rsidRPr="00FC587F" w14:paraId="1F93FC26" w14:textId="77777777" w:rsidTr="00302EAE">
        <w:trPr>
          <w:trHeight w:val="408"/>
          <w:jc w:val="center"/>
        </w:trPr>
        <w:tc>
          <w:tcPr>
            <w:tcW w:w="1851" w:type="dxa"/>
            <w:vMerge/>
          </w:tcPr>
          <w:p w14:paraId="2C76B1C8" w14:textId="77777777" w:rsidR="0022376D" w:rsidRPr="00D95684" w:rsidRDefault="0022376D" w:rsidP="00C40573">
            <w:pPr>
              <w:rPr>
                <w:b/>
                <w:sz w:val="20"/>
                <w:szCs w:val="20"/>
              </w:rPr>
            </w:pPr>
          </w:p>
        </w:tc>
        <w:tc>
          <w:tcPr>
            <w:tcW w:w="3956" w:type="dxa"/>
          </w:tcPr>
          <w:p w14:paraId="608F2291" w14:textId="77777777" w:rsidR="0022376D" w:rsidRPr="00D95684" w:rsidRDefault="0022376D" w:rsidP="00302EAE">
            <w:pPr>
              <w:spacing w:after="120"/>
              <w:rPr>
                <w:sz w:val="20"/>
                <w:szCs w:val="20"/>
              </w:rPr>
            </w:pPr>
            <w:r w:rsidRPr="00D95684">
              <w:rPr>
                <w:sz w:val="20"/>
                <w:szCs w:val="20"/>
              </w:rPr>
              <w:t>Timetabled hours per semester:  39</w:t>
            </w:r>
          </w:p>
          <w:p w14:paraId="6E2DF781" w14:textId="77777777" w:rsidR="0022376D" w:rsidRPr="00D95684" w:rsidRDefault="0022376D" w:rsidP="00302EAE">
            <w:pPr>
              <w:spacing w:after="120"/>
              <w:rPr>
                <w:sz w:val="20"/>
                <w:szCs w:val="20"/>
              </w:rPr>
            </w:pPr>
            <w:r w:rsidRPr="00D95684">
              <w:rPr>
                <w:sz w:val="20"/>
                <w:szCs w:val="20"/>
              </w:rPr>
              <w:t>Personal study hours per semester:  111</w:t>
            </w:r>
          </w:p>
          <w:p w14:paraId="747D001A" w14:textId="77777777" w:rsidR="0022376D" w:rsidRPr="00D95684" w:rsidRDefault="0022376D" w:rsidP="00302EAE">
            <w:pPr>
              <w:spacing w:after="120"/>
              <w:rPr>
                <w:sz w:val="20"/>
                <w:szCs w:val="20"/>
              </w:rPr>
            </w:pPr>
            <w:r w:rsidRPr="00D95684">
              <w:rPr>
                <w:sz w:val="20"/>
                <w:szCs w:val="20"/>
              </w:rPr>
              <w:t>Total hours per semester: 150</w:t>
            </w:r>
          </w:p>
        </w:tc>
        <w:tc>
          <w:tcPr>
            <w:tcW w:w="4316" w:type="dxa"/>
          </w:tcPr>
          <w:p w14:paraId="7A79E98A" w14:textId="77777777" w:rsidR="0022376D" w:rsidRPr="00D95684" w:rsidRDefault="0022376D" w:rsidP="00B23422">
            <w:pPr>
              <w:spacing w:after="120"/>
              <w:rPr>
                <w:sz w:val="20"/>
                <w:szCs w:val="20"/>
              </w:rPr>
            </w:pPr>
            <w:r w:rsidRPr="00D95684">
              <w:rPr>
                <w:sz w:val="20"/>
                <w:szCs w:val="20"/>
              </w:rPr>
              <w:t>Timetabled hours per semester:  39</w:t>
            </w:r>
          </w:p>
          <w:p w14:paraId="32015C54" w14:textId="77777777" w:rsidR="0022376D" w:rsidRPr="00D95684" w:rsidRDefault="0022376D" w:rsidP="00B23422">
            <w:pPr>
              <w:spacing w:after="120"/>
              <w:rPr>
                <w:sz w:val="20"/>
                <w:szCs w:val="20"/>
              </w:rPr>
            </w:pPr>
            <w:r w:rsidRPr="00D95684">
              <w:rPr>
                <w:sz w:val="20"/>
                <w:szCs w:val="20"/>
              </w:rPr>
              <w:t>Personal study hours per semester:  111</w:t>
            </w:r>
          </w:p>
          <w:p w14:paraId="793FCC77" w14:textId="77777777" w:rsidR="0022376D" w:rsidRPr="00D95684" w:rsidRDefault="0022376D" w:rsidP="00B23422">
            <w:pPr>
              <w:spacing w:after="120"/>
              <w:rPr>
                <w:sz w:val="20"/>
                <w:szCs w:val="20"/>
              </w:rPr>
            </w:pPr>
            <w:r w:rsidRPr="00D95684">
              <w:rPr>
                <w:sz w:val="20"/>
                <w:szCs w:val="20"/>
              </w:rPr>
              <w:t>Total hours per semester: 150</w:t>
            </w:r>
          </w:p>
        </w:tc>
      </w:tr>
      <w:tr w:rsidR="0022376D" w:rsidRPr="00FC587F" w14:paraId="6F5A4B8B" w14:textId="77777777" w:rsidTr="00500CE2">
        <w:trPr>
          <w:trHeight w:val="408"/>
          <w:jc w:val="center"/>
        </w:trPr>
        <w:tc>
          <w:tcPr>
            <w:tcW w:w="1851" w:type="dxa"/>
            <w:vMerge/>
          </w:tcPr>
          <w:p w14:paraId="0B3D0EA8" w14:textId="77777777" w:rsidR="0022376D" w:rsidRPr="00D95684" w:rsidRDefault="0022376D" w:rsidP="00C40573">
            <w:pPr>
              <w:rPr>
                <w:b/>
                <w:sz w:val="20"/>
                <w:szCs w:val="20"/>
              </w:rPr>
            </w:pPr>
          </w:p>
        </w:tc>
        <w:tc>
          <w:tcPr>
            <w:tcW w:w="8272" w:type="dxa"/>
            <w:gridSpan w:val="2"/>
          </w:tcPr>
          <w:p w14:paraId="4067F622" w14:textId="77777777" w:rsidR="0022376D" w:rsidRPr="00D95684" w:rsidRDefault="0022376D" w:rsidP="00140B20">
            <w:pPr>
              <w:spacing w:after="120"/>
              <w:rPr>
                <w:sz w:val="20"/>
                <w:szCs w:val="20"/>
              </w:rPr>
            </w:pPr>
            <w:r w:rsidRPr="00D95684">
              <w:rPr>
                <w:noProof/>
                <w:sz w:val="20"/>
                <w:szCs w:val="20"/>
              </w:rPr>
              <w:t>Students requiring additional English language support are expected to undertake an additional 1 hour per week</w:t>
            </w:r>
          </w:p>
        </w:tc>
      </w:tr>
      <w:tr w:rsidR="0022376D" w:rsidRPr="00FC587F" w14:paraId="568773BB" w14:textId="77777777" w:rsidTr="00500CE2">
        <w:trPr>
          <w:trHeight w:val="408"/>
          <w:jc w:val="center"/>
        </w:trPr>
        <w:tc>
          <w:tcPr>
            <w:tcW w:w="1851" w:type="dxa"/>
          </w:tcPr>
          <w:p w14:paraId="7B0234B1" w14:textId="77777777" w:rsidR="0022376D" w:rsidRPr="00D95684" w:rsidRDefault="0022376D" w:rsidP="00C40573">
            <w:pPr>
              <w:rPr>
                <w:b/>
                <w:sz w:val="20"/>
                <w:szCs w:val="20"/>
              </w:rPr>
            </w:pPr>
            <w:r w:rsidRPr="00D95684">
              <w:rPr>
                <w:b/>
                <w:sz w:val="20"/>
                <w:szCs w:val="20"/>
              </w:rPr>
              <w:t>Delivery mode</w:t>
            </w:r>
          </w:p>
        </w:tc>
        <w:tc>
          <w:tcPr>
            <w:tcW w:w="8272" w:type="dxa"/>
            <w:gridSpan w:val="2"/>
          </w:tcPr>
          <w:p w14:paraId="1EAC6410" w14:textId="16356BB1" w:rsidR="0022376D" w:rsidRPr="00D95684" w:rsidRDefault="0022376D" w:rsidP="00140B20">
            <w:pPr>
              <w:spacing w:after="120"/>
              <w:rPr>
                <w:sz w:val="20"/>
                <w:szCs w:val="20"/>
              </w:rPr>
            </w:pPr>
            <w:r>
              <w:rPr>
                <w:sz w:val="20"/>
                <w:szCs w:val="20"/>
              </w:rPr>
              <w:t>External</w:t>
            </w:r>
          </w:p>
        </w:tc>
      </w:tr>
      <w:tr w:rsidR="0022376D" w:rsidRPr="00FC587F" w14:paraId="7BD51F7B" w14:textId="77777777" w:rsidTr="00500CE2">
        <w:trPr>
          <w:trHeight w:val="408"/>
          <w:jc w:val="center"/>
        </w:trPr>
        <w:tc>
          <w:tcPr>
            <w:tcW w:w="1851" w:type="dxa"/>
          </w:tcPr>
          <w:p w14:paraId="256FB66F" w14:textId="77777777" w:rsidR="0022376D" w:rsidRPr="00D95684" w:rsidRDefault="0022376D" w:rsidP="00C40573">
            <w:pPr>
              <w:rPr>
                <w:b/>
                <w:sz w:val="20"/>
                <w:szCs w:val="20"/>
              </w:rPr>
            </w:pPr>
            <w:r w:rsidRPr="00D95684">
              <w:rPr>
                <w:b/>
                <w:sz w:val="20"/>
                <w:szCs w:val="20"/>
              </w:rPr>
              <w:t>Pre-requisites/ Co-requisites/ Restrictions</w:t>
            </w:r>
          </w:p>
        </w:tc>
        <w:tc>
          <w:tcPr>
            <w:tcW w:w="8272" w:type="dxa"/>
            <w:gridSpan w:val="2"/>
          </w:tcPr>
          <w:p w14:paraId="49B69092" w14:textId="77777777" w:rsidR="0022376D" w:rsidRPr="00D95684" w:rsidRDefault="0022376D" w:rsidP="00140B20">
            <w:pPr>
              <w:spacing w:after="120"/>
              <w:rPr>
                <w:noProof/>
                <w:sz w:val="20"/>
                <w:szCs w:val="20"/>
              </w:rPr>
            </w:pPr>
            <w:r w:rsidRPr="00F85B13">
              <w:rPr>
                <w:noProof/>
                <w:sz w:val="20"/>
                <w:szCs w:val="20"/>
              </w:rPr>
              <w:t>Nil</w:t>
            </w:r>
          </w:p>
        </w:tc>
      </w:tr>
      <w:tr w:rsidR="0022376D" w:rsidRPr="00FC587F" w14:paraId="404641A0" w14:textId="77777777" w:rsidTr="00500CE2">
        <w:trPr>
          <w:trHeight w:val="408"/>
          <w:jc w:val="center"/>
        </w:trPr>
        <w:tc>
          <w:tcPr>
            <w:tcW w:w="1851" w:type="dxa"/>
          </w:tcPr>
          <w:p w14:paraId="3A25A7D9" w14:textId="77777777" w:rsidR="0022376D" w:rsidRPr="00D95684" w:rsidRDefault="0022376D" w:rsidP="00C40573">
            <w:pPr>
              <w:rPr>
                <w:b/>
                <w:sz w:val="20"/>
                <w:szCs w:val="20"/>
              </w:rPr>
            </w:pPr>
            <w:r w:rsidRPr="00D95684">
              <w:rPr>
                <w:b/>
                <w:sz w:val="20"/>
                <w:szCs w:val="20"/>
              </w:rPr>
              <w:t>Rationale</w:t>
            </w:r>
          </w:p>
        </w:tc>
        <w:tc>
          <w:tcPr>
            <w:tcW w:w="8272" w:type="dxa"/>
            <w:gridSpan w:val="2"/>
          </w:tcPr>
          <w:p w14:paraId="51A4F48A" w14:textId="77777777" w:rsidR="0022376D" w:rsidRPr="00D95684" w:rsidRDefault="0022376D" w:rsidP="00B24E88">
            <w:pPr>
              <w:spacing w:after="120"/>
              <w:rPr>
                <w:noProof/>
                <w:sz w:val="20"/>
                <w:szCs w:val="20"/>
              </w:rPr>
            </w:pPr>
            <w:r w:rsidRPr="00F85B13">
              <w:rPr>
                <w:noProof/>
                <w:sz w:val="20"/>
                <w:szCs w:val="20"/>
              </w:rPr>
              <w:t>This is the first of two units that will introduce students to the study of the Western literary tradition. Students will explore a range of texts from different genres, cultures, and periods, focusing on the big questions: what does it meant to be human? What is the place of human beings in the cosmos? By comparing and contrasting works from different periods, students will examine both continuities and changes in the way literary forms have been developed throughout Western history. Students will also begin to explore the way these developments in literature have shaped, and been shaped by, the historic Christian faith.</w:t>
            </w:r>
          </w:p>
        </w:tc>
      </w:tr>
      <w:tr w:rsidR="0022376D" w:rsidRPr="00FC587F" w14:paraId="3E4D0E7C" w14:textId="77777777" w:rsidTr="00500CE2">
        <w:trPr>
          <w:trHeight w:val="408"/>
          <w:jc w:val="center"/>
        </w:trPr>
        <w:tc>
          <w:tcPr>
            <w:tcW w:w="1851" w:type="dxa"/>
          </w:tcPr>
          <w:p w14:paraId="62507BC0" w14:textId="77777777" w:rsidR="0022376D" w:rsidRPr="00D95684" w:rsidRDefault="0022376D" w:rsidP="00C40573">
            <w:pPr>
              <w:rPr>
                <w:b/>
                <w:sz w:val="20"/>
                <w:szCs w:val="20"/>
              </w:rPr>
            </w:pPr>
            <w:r w:rsidRPr="00D95684">
              <w:rPr>
                <w:b/>
                <w:sz w:val="20"/>
                <w:szCs w:val="20"/>
              </w:rPr>
              <w:t>Prescribed text(s)</w:t>
            </w:r>
          </w:p>
        </w:tc>
        <w:tc>
          <w:tcPr>
            <w:tcW w:w="8272" w:type="dxa"/>
            <w:gridSpan w:val="2"/>
          </w:tcPr>
          <w:p w14:paraId="44A872C8" w14:textId="77777777" w:rsidR="0022376D" w:rsidRPr="00D95684" w:rsidRDefault="0022376D" w:rsidP="00643F2F">
            <w:pPr>
              <w:spacing w:after="120"/>
              <w:rPr>
                <w:i/>
                <w:noProof/>
                <w:color w:val="FF0000"/>
                <w:sz w:val="20"/>
                <w:szCs w:val="20"/>
              </w:rPr>
            </w:pPr>
            <w:r w:rsidRPr="00D95684">
              <w:rPr>
                <w:i/>
                <w:noProof/>
                <w:sz w:val="20"/>
                <w:szCs w:val="20"/>
              </w:rPr>
              <w:t>Note:  Students are expected to purchase or have access to the prescribed text(s).</w:t>
            </w:r>
          </w:p>
          <w:p w14:paraId="0D482A11" w14:textId="1A71309B" w:rsidR="0022376D" w:rsidRDefault="0022376D" w:rsidP="00643F2F">
            <w:pPr>
              <w:spacing w:after="120"/>
              <w:rPr>
                <w:noProof/>
                <w:sz w:val="20"/>
                <w:szCs w:val="20"/>
              </w:rPr>
            </w:pPr>
            <w:r w:rsidRPr="00F85B13">
              <w:rPr>
                <w:noProof/>
                <w:sz w:val="20"/>
                <w:szCs w:val="20"/>
              </w:rPr>
              <w:t>Puchner, Charles (ed.).</w:t>
            </w:r>
            <w:r w:rsidRPr="00D95684">
              <w:rPr>
                <w:noProof/>
                <w:sz w:val="20"/>
                <w:szCs w:val="20"/>
              </w:rPr>
              <w:t xml:space="preserve"> </w:t>
            </w:r>
            <w:r w:rsidRPr="00F85B13">
              <w:rPr>
                <w:i/>
                <w:noProof/>
                <w:sz w:val="20"/>
                <w:szCs w:val="20"/>
              </w:rPr>
              <w:t>The Norton Anthology of Western Literature: Volume 1.</w:t>
            </w:r>
            <w:r w:rsidRPr="00D95684">
              <w:rPr>
                <w:noProof/>
                <w:sz w:val="20"/>
                <w:szCs w:val="20"/>
              </w:rPr>
              <w:t xml:space="preserve"> </w:t>
            </w:r>
            <w:r w:rsidRPr="00F85B13">
              <w:rPr>
                <w:noProof/>
                <w:sz w:val="20"/>
                <w:szCs w:val="20"/>
              </w:rPr>
              <w:t>9th edition. New York: Norton, 2014.</w:t>
            </w:r>
            <w:r w:rsidRPr="00D95684">
              <w:rPr>
                <w:noProof/>
                <w:sz w:val="20"/>
                <w:szCs w:val="20"/>
              </w:rPr>
              <w:t xml:space="preserve"> </w:t>
            </w:r>
          </w:p>
          <w:p w14:paraId="036272D8" w14:textId="0E8ECFF8" w:rsidR="0022376D" w:rsidRPr="00D95684" w:rsidRDefault="0022376D" w:rsidP="00643F2F">
            <w:pPr>
              <w:spacing w:after="120"/>
              <w:rPr>
                <w:noProof/>
                <w:sz w:val="20"/>
                <w:szCs w:val="20"/>
              </w:rPr>
            </w:pPr>
            <w:r>
              <w:rPr>
                <w:noProof/>
                <w:sz w:val="20"/>
                <w:szCs w:val="20"/>
              </w:rPr>
              <w:t>OR</w:t>
            </w:r>
          </w:p>
          <w:p w14:paraId="5A3AC799" w14:textId="675E103B" w:rsidR="0022376D" w:rsidRDefault="0022376D" w:rsidP="00643F2F">
            <w:pPr>
              <w:spacing w:after="120"/>
              <w:rPr>
                <w:noProof/>
                <w:sz w:val="20"/>
                <w:szCs w:val="20"/>
              </w:rPr>
            </w:pPr>
            <w:r w:rsidRPr="00F85B13">
              <w:rPr>
                <w:noProof/>
                <w:sz w:val="20"/>
                <w:szCs w:val="20"/>
              </w:rPr>
              <w:lastRenderedPageBreak/>
              <w:t>Lawall, Sarah (ed.).</w:t>
            </w:r>
            <w:r w:rsidRPr="00D95684">
              <w:rPr>
                <w:noProof/>
                <w:sz w:val="20"/>
                <w:szCs w:val="20"/>
              </w:rPr>
              <w:t xml:space="preserve"> </w:t>
            </w:r>
            <w:r w:rsidRPr="00F85B13">
              <w:rPr>
                <w:i/>
                <w:noProof/>
                <w:sz w:val="20"/>
                <w:szCs w:val="20"/>
              </w:rPr>
              <w:t>The Norton Anthology of Western Literature: Volume 1.</w:t>
            </w:r>
            <w:r w:rsidRPr="00D95684">
              <w:rPr>
                <w:noProof/>
                <w:sz w:val="20"/>
                <w:szCs w:val="20"/>
              </w:rPr>
              <w:t xml:space="preserve"> </w:t>
            </w:r>
            <w:r w:rsidRPr="00F85B13">
              <w:rPr>
                <w:noProof/>
                <w:sz w:val="20"/>
                <w:szCs w:val="20"/>
              </w:rPr>
              <w:t>8th edition. New York: Norton, 2006</w:t>
            </w:r>
            <w:r w:rsidRPr="00D95684">
              <w:rPr>
                <w:noProof/>
                <w:sz w:val="20"/>
                <w:szCs w:val="20"/>
              </w:rPr>
              <w:t xml:space="preserve">  </w:t>
            </w:r>
            <w:r>
              <w:rPr>
                <w:noProof/>
                <w:sz w:val="20"/>
                <w:szCs w:val="20"/>
              </w:rPr>
              <w:t>[This edition is more cheaply available in used copies – see e.g. Abebooks.com</w:t>
            </w:r>
            <w:r w:rsidR="00DC378B">
              <w:rPr>
                <w:noProof/>
                <w:sz w:val="20"/>
                <w:szCs w:val="20"/>
              </w:rPr>
              <w:t>]</w:t>
            </w:r>
          </w:p>
          <w:p w14:paraId="248285A0" w14:textId="1C081259" w:rsidR="00DC378B" w:rsidRPr="00D95684" w:rsidRDefault="00DC378B" w:rsidP="00643F2F">
            <w:pPr>
              <w:spacing w:after="120"/>
              <w:rPr>
                <w:noProof/>
                <w:sz w:val="20"/>
                <w:szCs w:val="20"/>
              </w:rPr>
            </w:pPr>
            <w:r w:rsidRPr="008573F5">
              <w:rPr>
                <w:b/>
                <w:bCs/>
                <w:noProof/>
                <w:sz w:val="20"/>
                <w:szCs w:val="20"/>
              </w:rPr>
              <w:t>Note</w:t>
            </w:r>
            <w:r w:rsidRPr="004E4955">
              <w:rPr>
                <w:noProof/>
                <w:sz w:val="20"/>
                <w:szCs w:val="20"/>
              </w:rPr>
              <w:t>: Although this is a relatively expensive volume, it is a huge treasure-trove (2800 pages) of texts on literature, philosophy, history, religion, politics, society, and education. As well as being required for this unit, the book will be useful in many other CHC units.</w:t>
            </w:r>
            <w:r w:rsidRPr="00D95684">
              <w:rPr>
                <w:noProof/>
                <w:sz w:val="20"/>
                <w:szCs w:val="20"/>
              </w:rPr>
              <w:t xml:space="preserve">  </w:t>
            </w:r>
          </w:p>
        </w:tc>
      </w:tr>
      <w:tr w:rsidR="0022376D" w:rsidRPr="00FC587F" w14:paraId="4D1DC884" w14:textId="77777777" w:rsidTr="00500CE2">
        <w:trPr>
          <w:trHeight w:val="408"/>
          <w:jc w:val="center"/>
        </w:trPr>
        <w:tc>
          <w:tcPr>
            <w:tcW w:w="1851" w:type="dxa"/>
          </w:tcPr>
          <w:p w14:paraId="2D319034" w14:textId="77777777" w:rsidR="0022376D" w:rsidRPr="00D95684" w:rsidRDefault="0022376D" w:rsidP="00C40573">
            <w:pPr>
              <w:rPr>
                <w:b/>
                <w:sz w:val="20"/>
                <w:szCs w:val="20"/>
              </w:rPr>
            </w:pPr>
            <w:r w:rsidRPr="00D95684">
              <w:rPr>
                <w:b/>
                <w:sz w:val="20"/>
                <w:szCs w:val="20"/>
              </w:rPr>
              <w:lastRenderedPageBreak/>
              <w:t>Recommended readings</w:t>
            </w:r>
          </w:p>
        </w:tc>
        <w:tc>
          <w:tcPr>
            <w:tcW w:w="8272" w:type="dxa"/>
            <w:gridSpan w:val="2"/>
          </w:tcPr>
          <w:p w14:paraId="6175D69B" w14:textId="77777777" w:rsidR="0022376D" w:rsidRPr="00D95684" w:rsidRDefault="0022376D" w:rsidP="00643F2F">
            <w:pPr>
              <w:spacing w:after="120"/>
              <w:rPr>
                <w:noProof/>
                <w:sz w:val="20"/>
                <w:szCs w:val="20"/>
              </w:rPr>
            </w:pPr>
            <w:r w:rsidRPr="00F85B13">
              <w:rPr>
                <w:noProof/>
                <w:sz w:val="20"/>
                <w:szCs w:val="20"/>
              </w:rPr>
              <w:t>Anspach, Mark (ed.).</w:t>
            </w:r>
            <w:r w:rsidRPr="00D95684">
              <w:rPr>
                <w:noProof/>
                <w:sz w:val="20"/>
                <w:szCs w:val="20"/>
              </w:rPr>
              <w:t xml:space="preserve"> </w:t>
            </w:r>
            <w:r w:rsidRPr="00F85B13">
              <w:rPr>
                <w:i/>
                <w:noProof/>
                <w:sz w:val="20"/>
                <w:szCs w:val="20"/>
              </w:rPr>
              <w:t>The Oedipus Casebook: Reading Sophocles’ Oedipus the King.</w:t>
            </w:r>
            <w:r w:rsidRPr="00D95684">
              <w:rPr>
                <w:noProof/>
                <w:sz w:val="20"/>
                <w:szCs w:val="20"/>
              </w:rPr>
              <w:t xml:space="preserve"> </w:t>
            </w:r>
            <w:r w:rsidRPr="00F85B13">
              <w:rPr>
                <w:noProof/>
                <w:sz w:val="20"/>
                <w:szCs w:val="20"/>
              </w:rPr>
              <w:t>Michigan State UP, 2020.</w:t>
            </w:r>
            <w:r w:rsidRPr="00D95684">
              <w:rPr>
                <w:noProof/>
                <w:sz w:val="20"/>
                <w:szCs w:val="20"/>
              </w:rPr>
              <w:t xml:space="preserve">  </w:t>
            </w:r>
          </w:p>
          <w:p w14:paraId="00B6EF99" w14:textId="77777777" w:rsidR="0022376D" w:rsidRPr="00D95684" w:rsidRDefault="0022376D" w:rsidP="00643F2F">
            <w:pPr>
              <w:spacing w:after="120"/>
              <w:rPr>
                <w:noProof/>
                <w:sz w:val="20"/>
                <w:szCs w:val="20"/>
              </w:rPr>
            </w:pPr>
            <w:r w:rsidRPr="00F85B13">
              <w:rPr>
                <w:noProof/>
                <w:sz w:val="20"/>
                <w:szCs w:val="20"/>
              </w:rPr>
              <w:t>Campbell, Gordon.</w:t>
            </w:r>
            <w:r w:rsidRPr="00D95684">
              <w:rPr>
                <w:noProof/>
                <w:sz w:val="20"/>
                <w:szCs w:val="20"/>
              </w:rPr>
              <w:t xml:space="preserve"> </w:t>
            </w:r>
            <w:r w:rsidRPr="00F85B13">
              <w:rPr>
                <w:i/>
                <w:noProof/>
                <w:sz w:val="20"/>
                <w:szCs w:val="20"/>
              </w:rPr>
              <w:t>John Milton: Work, Life, and Thought.</w:t>
            </w:r>
            <w:r w:rsidRPr="00D95684">
              <w:rPr>
                <w:noProof/>
                <w:sz w:val="20"/>
                <w:szCs w:val="20"/>
              </w:rPr>
              <w:t xml:space="preserve"> </w:t>
            </w:r>
            <w:r w:rsidRPr="00F85B13">
              <w:rPr>
                <w:noProof/>
                <w:sz w:val="20"/>
                <w:szCs w:val="20"/>
              </w:rPr>
              <w:t>Oxford: OUP, 2008.</w:t>
            </w:r>
            <w:r w:rsidRPr="00D95684">
              <w:rPr>
                <w:noProof/>
                <w:sz w:val="20"/>
                <w:szCs w:val="20"/>
              </w:rPr>
              <w:t xml:space="preserve">  </w:t>
            </w:r>
          </w:p>
          <w:p w14:paraId="05127AA8" w14:textId="77777777" w:rsidR="0022376D" w:rsidRPr="00D95684" w:rsidRDefault="0022376D" w:rsidP="00643F2F">
            <w:pPr>
              <w:spacing w:after="120"/>
              <w:rPr>
                <w:noProof/>
                <w:sz w:val="20"/>
                <w:szCs w:val="20"/>
              </w:rPr>
            </w:pPr>
            <w:r w:rsidRPr="00F85B13">
              <w:rPr>
                <w:noProof/>
                <w:sz w:val="20"/>
                <w:szCs w:val="20"/>
              </w:rPr>
              <w:t>Cascardi, Anthony (ed.).</w:t>
            </w:r>
            <w:r w:rsidRPr="00D95684">
              <w:rPr>
                <w:noProof/>
                <w:sz w:val="20"/>
                <w:szCs w:val="20"/>
              </w:rPr>
              <w:t xml:space="preserve"> </w:t>
            </w:r>
            <w:r w:rsidRPr="00F85B13">
              <w:rPr>
                <w:i/>
                <w:noProof/>
                <w:sz w:val="20"/>
                <w:szCs w:val="20"/>
              </w:rPr>
              <w:t>The Cambridge Companion to Cervantes.</w:t>
            </w:r>
            <w:r w:rsidRPr="00D95684">
              <w:rPr>
                <w:i/>
                <w:noProof/>
                <w:sz w:val="20"/>
                <w:szCs w:val="20"/>
              </w:rPr>
              <w:t xml:space="preserve"> </w:t>
            </w:r>
            <w:r w:rsidRPr="00F85B13">
              <w:rPr>
                <w:noProof/>
                <w:sz w:val="20"/>
                <w:szCs w:val="20"/>
              </w:rPr>
              <w:t>Cambridge: CUP, 2002.</w:t>
            </w:r>
            <w:r w:rsidRPr="00D95684">
              <w:rPr>
                <w:noProof/>
                <w:sz w:val="20"/>
                <w:szCs w:val="20"/>
              </w:rPr>
              <w:t xml:space="preserve">  </w:t>
            </w:r>
          </w:p>
          <w:p w14:paraId="30F829BE" w14:textId="77777777" w:rsidR="0022376D" w:rsidRPr="00D95684" w:rsidRDefault="0022376D" w:rsidP="00643F2F">
            <w:pPr>
              <w:spacing w:after="120"/>
              <w:rPr>
                <w:noProof/>
                <w:sz w:val="20"/>
                <w:szCs w:val="20"/>
              </w:rPr>
            </w:pPr>
            <w:r w:rsidRPr="00F85B13">
              <w:rPr>
                <w:noProof/>
                <w:sz w:val="20"/>
                <w:szCs w:val="20"/>
              </w:rPr>
              <w:t>Heaney, Seamus.</w:t>
            </w:r>
            <w:r w:rsidRPr="00D95684">
              <w:rPr>
                <w:noProof/>
                <w:sz w:val="20"/>
                <w:szCs w:val="20"/>
              </w:rPr>
              <w:t xml:space="preserve"> </w:t>
            </w:r>
            <w:r w:rsidRPr="00F85B13">
              <w:rPr>
                <w:i/>
                <w:noProof/>
                <w:sz w:val="20"/>
                <w:szCs w:val="20"/>
              </w:rPr>
              <w:t>Beowulf: A New Verse Translation.</w:t>
            </w:r>
            <w:r w:rsidRPr="00D95684">
              <w:rPr>
                <w:i/>
                <w:noProof/>
                <w:sz w:val="20"/>
                <w:szCs w:val="20"/>
              </w:rPr>
              <w:t xml:space="preserve"> </w:t>
            </w:r>
            <w:r w:rsidRPr="00F85B13">
              <w:rPr>
                <w:noProof/>
                <w:sz w:val="20"/>
                <w:szCs w:val="20"/>
              </w:rPr>
              <w:t>New York: Norton, 2001.</w:t>
            </w:r>
            <w:r w:rsidRPr="00D95684">
              <w:rPr>
                <w:noProof/>
                <w:sz w:val="20"/>
                <w:szCs w:val="20"/>
              </w:rPr>
              <w:t xml:space="preserve">  </w:t>
            </w:r>
          </w:p>
          <w:p w14:paraId="3B663187" w14:textId="77777777" w:rsidR="0022376D" w:rsidRPr="00D95684" w:rsidRDefault="0022376D" w:rsidP="00643F2F">
            <w:pPr>
              <w:spacing w:after="120"/>
              <w:rPr>
                <w:noProof/>
                <w:sz w:val="20"/>
                <w:szCs w:val="20"/>
              </w:rPr>
            </w:pPr>
            <w:r w:rsidRPr="00F85B13">
              <w:rPr>
                <w:noProof/>
                <w:sz w:val="20"/>
                <w:szCs w:val="20"/>
              </w:rPr>
              <w:t>Kerrigan, William et al. (ed.).</w:t>
            </w:r>
            <w:r w:rsidRPr="00D95684">
              <w:rPr>
                <w:noProof/>
                <w:sz w:val="20"/>
                <w:szCs w:val="20"/>
              </w:rPr>
              <w:t xml:space="preserve"> </w:t>
            </w:r>
            <w:r w:rsidRPr="00F85B13">
              <w:rPr>
                <w:i/>
                <w:noProof/>
                <w:sz w:val="20"/>
                <w:szCs w:val="20"/>
              </w:rPr>
              <w:t>The Complete Poetry and Essential Prose of John Milton.</w:t>
            </w:r>
            <w:r w:rsidRPr="00D95684">
              <w:rPr>
                <w:i/>
                <w:noProof/>
                <w:sz w:val="20"/>
                <w:szCs w:val="20"/>
              </w:rPr>
              <w:t xml:space="preserve"> </w:t>
            </w:r>
            <w:r w:rsidRPr="00F85B13">
              <w:rPr>
                <w:noProof/>
                <w:sz w:val="20"/>
                <w:szCs w:val="20"/>
              </w:rPr>
              <w:t>New York: Modern Library, 2007.</w:t>
            </w:r>
            <w:r w:rsidRPr="00D95684">
              <w:rPr>
                <w:noProof/>
                <w:sz w:val="20"/>
                <w:szCs w:val="20"/>
              </w:rPr>
              <w:t xml:space="preserve">  </w:t>
            </w:r>
          </w:p>
          <w:p w14:paraId="5A86D7E1" w14:textId="77777777" w:rsidR="0022376D" w:rsidRPr="00D95684" w:rsidRDefault="0022376D" w:rsidP="00643F2F">
            <w:pPr>
              <w:spacing w:after="120"/>
              <w:rPr>
                <w:noProof/>
                <w:sz w:val="20"/>
                <w:szCs w:val="20"/>
              </w:rPr>
            </w:pPr>
            <w:r w:rsidRPr="00F85B13">
              <w:rPr>
                <w:noProof/>
                <w:sz w:val="20"/>
                <w:szCs w:val="20"/>
              </w:rPr>
              <w:t>Lewalski, Barbara.</w:t>
            </w:r>
            <w:r w:rsidRPr="00D95684">
              <w:rPr>
                <w:noProof/>
                <w:sz w:val="20"/>
                <w:szCs w:val="20"/>
              </w:rPr>
              <w:t xml:space="preserve"> </w:t>
            </w:r>
            <w:r w:rsidRPr="00F85B13">
              <w:rPr>
                <w:i/>
                <w:noProof/>
                <w:sz w:val="20"/>
                <w:szCs w:val="20"/>
              </w:rPr>
              <w:t>The Life of John Milton: A Critical Biography.</w:t>
            </w:r>
            <w:r w:rsidRPr="00D95684">
              <w:rPr>
                <w:i/>
                <w:noProof/>
                <w:sz w:val="20"/>
                <w:szCs w:val="20"/>
              </w:rPr>
              <w:t xml:space="preserve"> </w:t>
            </w:r>
            <w:r w:rsidRPr="00F85B13">
              <w:rPr>
                <w:noProof/>
                <w:sz w:val="20"/>
                <w:szCs w:val="20"/>
              </w:rPr>
              <w:t>London: Blacwell, 2002.</w:t>
            </w:r>
            <w:r w:rsidRPr="00D95684">
              <w:rPr>
                <w:noProof/>
                <w:sz w:val="20"/>
                <w:szCs w:val="20"/>
              </w:rPr>
              <w:t xml:space="preserve">  </w:t>
            </w:r>
          </w:p>
          <w:p w14:paraId="0214AE01" w14:textId="77777777" w:rsidR="0022376D" w:rsidRPr="00D95684" w:rsidRDefault="0022376D" w:rsidP="00643F2F">
            <w:pPr>
              <w:spacing w:after="120"/>
              <w:rPr>
                <w:noProof/>
                <w:sz w:val="20"/>
                <w:szCs w:val="20"/>
              </w:rPr>
            </w:pPr>
            <w:r w:rsidRPr="00F85B13">
              <w:rPr>
                <w:noProof/>
                <w:sz w:val="20"/>
                <w:szCs w:val="20"/>
              </w:rPr>
              <w:t>Montaigne, Michel de.</w:t>
            </w:r>
            <w:r w:rsidRPr="00D95684">
              <w:rPr>
                <w:noProof/>
                <w:sz w:val="20"/>
                <w:szCs w:val="20"/>
              </w:rPr>
              <w:t xml:space="preserve"> </w:t>
            </w:r>
            <w:r w:rsidRPr="00F85B13">
              <w:rPr>
                <w:i/>
                <w:noProof/>
                <w:sz w:val="20"/>
                <w:szCs w:val="20"/>
              </w:rPr>
              <w:t>Selected Essays: with La Boétie's Discourse on Voluntary Servitude.</w:t>
            </w:r>
            <w:r w:rsidRPr="00D95684">
              <w:rPr>
                <w:noProof/>
                <w:sz w:val="20"/>
                <w:szCs w:val="20"/>
              </w:rPr>
              <w:t xml:space="preserve"> </w:t>
            </w:r>
            <w:r w:rsidRPr="00F85B13">
              <w:rPr>
                <w:noProof/>
                <w:sz w:val="20"/>
                <w:szCs w:val="20"/>
              </w:rPr>
              <w:t>Indianapolis: Hackett, 2012.</w:t>
            </w:r>
            <w:r w:rsidRPr="00D95684">
              <w:rPr>
                <w:noProof/>
                <w:sz w:val="20"/>
                <w:szCs w:val="20"/>
              </w:rPr>
              <w:t xml:space="preserve">  </w:t>
            </w:r>
          </w:p>
          <w:p w14:paraId="6E6418FA" w14:textId="77777777" w:rsidR="0022376D" w:rsidRPr="00D95684" w:rsidRDefault="0022376D" w:rsidP="00643F2F">
            <w:pPr>
              <w:spacing w:after="120"/>
              <w:rPr>
                <w:noProof/>
                <w:sz w:val="20"/>
                <w:szCs w:val="20"/>
              </w:rPr>
            </w:pPr>
            <w:r w:rsidRPr="00F85B13">
              <w:rPr>
                <w:noProof/>
                <w:sz w:val="20"/>
                <w:szCs w:val="20"/>
              </w:rPr>
              <w:t>O’Donnell, James J.</w:t>
            </w:r>
            <w:r w:rsidRPr="00D95684">
              <w:rPr>
                <w:noProof/>
                <w:sz w:val="20"/>
                <w:szCs w:val="20"/>
              </w:rPr>
              <w:t xml:space="preserve"> </w:t>
            </w:r>
            <w:r w:rsidRPr="00F85B13">
              <w:rPr>
                <w:i/>
                <w:noProof/>
                <w:sz w:val="20"/>
                <w:szCs w:val="20"/>
              </w:rPr>
              <w:t>Augustine: A New Biography.</w:t>
            </w:r>
            <w:r w:rsidRPr="00D95684">
              <w:rPr>
                <w:noProof/>
                <w:sz w:val="20"/>
                <w:szCs w:val="20"/>
              </w:rPr>
              <w:t xml:space="preserve"> </w:t>
            </w:r>
            <w:r w:rsidRPr="00F85B13">
              <w:rPr>
                <w:noProof/>
                <w:sz w:val="20"/>
                <w:szCs w:val="20"/>
              </w:rPr>
              <w:t>New York: Harper, 2006.</w:t>
            </w:r>
            <w:r w:rsidRPr="00D95684">
              <w:rPr>
                <w:noProof/>
                <w:sz w:val="20"/>
                <w:szCs w:val="20"/>
              </w:rPr>
              <w:t xml:space="preserve">  </w:t>
            </w:r>
          </w:p>
          <w:p w14:paraId="111F2D01" w14:textId="77777777" w:rsidR="0022376D" w:rsidRPr="00D95684" w:rsidRDefault="0022376D" w:rsidP="00643F2F">
            <w:pPr>
              <w:spacing w:after="120"/>
              <w:rPr>
                <w:noProof/>
                <w:sz w:val="20"/>
                <w:szCs w:val="20"/>
              </w:rPr>
            </w:pPr>
            <w:r w:rsidRPr="00F85B13">
              <w:rPr>
                <w:noProof/>
                <w:sz w:val="20"/>
                <w:szCs w:val="20"/>
              </w:rPr>
              <w:t>Shami, Jean.</w:t>
            </w:r>
            <w:r w:rsidRPr="00D95684">
              <w:rPr>
                <w:noProof/>
                <w:sz w:val="20"/>
                <w:szCs w:val="20"/>
              </w:rPr>
              <w:t xml:space="preserve"> </w:t>
            </w:r>
            <w:r w:rsidRPr="00F85B13">
              <w:rPr>
                <w:i/>
                <w:noProof/>
                <w:sz w:val="20"/>
                <w:szCs w:val="20"/>
              </w:rPr>
              <w:t>The Oxford Handbook of John Donne.</w:t>
            </w:r>
            <w:r w:rsidRPr="00D95684">
              <w:rPr>
                <w:i/>
                <w:noProof/>
                <w:sz w:val="20"/>
                <w:szCs w:val="20"/>
              </w:rPr>
              <w:t xml:space="preserve"> </w:t>
            </w:r>
            <w:r w:rsidRPr="00F85B13">
              <w:rPr>
                <w:noProof/>
                <w:sz w:val="20"/>
                <w:szCs w:val="20"/>
              </w:rPr>
              <w:t>Oxford: OUP, 2011.</w:t>
            </w:r>
            <w:r w:rsidRPr="00D95684">
              <w:rPr>
                <w:noProof/>
                <w:sz w:val="20"/>
                <w:szCs w:val="20"/>
              </w:rPr>
              <w:t xml:space="preserve">  </w:t>
            </w:r>
          </w:p>
          <w:p w14:paraId="740E456B" w14:textId="77777777" w:rsidR="0022376D" w:rsidRPr="00D95684" w:rsidRDefault="0022376D" w:rsidP="00643F2F">
            <w:pPr>
              <w:spacing w:after="120"/>
              <w:rPr>
                <w:noProof/>
                <w:sz w:val="20"/>
                <w:szCs w:val="20"/>
              </w:rPr>
            </w:pPr>
            <w:r w:rsidRPr="00F85B13">
              <w:rPr>
                <w:noProof/>
                <w:sz w:val="20"/>
                <w:szCs w:val="20"/>
              </w:rPr>
              <w:t>Tolkien, J. R. R.</w:t>
            </w:r>
            <w:r w:rsidRPr="00D95684">
              <w:rPr>
                <w:noProof/>
                <w:sz w:val="20"/>
                <w:szCs w:val="20"/>
              </w:rPr>
              <w:t xml:space="preserve"> </w:t>
            </w:r>
            <w:r w:rsidRPr="00F85B13">
              <w:rPr>
                <w:i/>
                <w:noProof/>
                <w:sz w:val="20"/>
                <w:szCs w:val="20"/>
              </w:rPr>
              <w:t>Beowulf: a Translation and Commentary.</w:t>
            </w:r>
            <w:r w:rsidRPr="00D95684">
              <w:rPr>
                <w:noProof/>
                <w:sz w:val="20"/>
                <w:szCs w:val="20"/>
              </w:rPr>
              <w:t xml:space="preserve"> </w:t>
            </w:r>
            <w:r w:rsidRPr="00F85B13">
              <w:rPr>
                <w:noProof/>
                <w:sz w:val="20"/>
                <w:szCs w:val="20"/>
              </w:rPr>
              <w:t>New York: Mariner, 2015.</w:t>
            </w:r>
            <w:r w:rsidRPr="00D95684">
              <w:rPr>
                <w:noProof/>
                <w:sz w:val="20"/>
                <w:szCs w:val="20"/>
              </w:rPr>
              <w:t xml:space="preserve">  </w:t>
            </w:r>
          </w:p>
          <w:p w14:paraId="628A13B4" w14:textId="77777777" w:rsidR="0022376D" w:rsidRPr="00D95684" w:rsidRDefault="0022376D" w:rsidP="00643F2F">
            <w:pPr>
              <w:spacing w:after="120"/>
              <w:rPr>
                <w:noProof/>
                <w:sz w:val="20"/>
                <w:szCs w:val="20"/>
              </w:rPr>
            </w:pPr>
            <w:r w:rsidRPr="00F85B13">
              <w:rPr>
                <w:noProof/>
                <w:sz w:val="20"/>
                <w:szCs w:val="20"/>
              </w:rPr>
              <w:t>Voegelin, Eric.</w:t>
            </w:r>
            <w:r w:rsidRPr="00D95684">
              <w:rPr>
                <w:noProof/>
                <w:sz w:val="20"/>
                <w:szCs w:val="20"/>
              </w:rPr>
              <w:t xml:space="preserve"> </w:t>
            </w:r>
            <w:r w:rsidRPr="00F85B13">
              <w:rPr>
                <w:i/>
                <w:noProof/>
                <w:sz w:val="20"/>
                <w:szCs w:val="20"/>
              </w:rPr>
              <w:t>Order and History, Volume 4: The Ecumenic Age. Collected Works of Eric Voegelin.</w:t>
            </w:r>
            <w:r w:rsidRPr="00D95684">
              <w:rPr>
                <w:i/>
                <w:noProof/>
                <w:sz w:val="20"/>
                <w:szCs w:val="20"/>
              </w:rPr>
              <w:t xml:space="preserve"> </w:t>
            </w:r>
            <w:r w:rsidRPr="00F85B13">
              <w:rPr>
                <w:noProof/>
                <w:sz w:val="20"/>
                <w:szCs w:val="20"/>
              </w:rPr>
              <w:t>Columbia: U of Missouri P, 2000.</w:t>
            </w:r>
            <w:r w:rsidRPr="00D95684">
              <w:rPr>
                <w:noProof/>
                <w:sz w:val="20"/>
                <w:szCs w:val="20"/>
              </w:rPr>
              <w:t xml:space="preserve">  </w:t>
            </w:r>
          </w:p>
          <w:p w14:paraId="5F54A3D3" w14:textId="5A28D27B" w:rsidR="0022376D" w:rsidRPr="00D95684" w:rsidRDefault="0022376D" w:rsidP="00C40573">
            <w:pPr>
              <w:rPr>
                <w:noProof/>
                <w:sz w:val="20"/>
                <w:szCs w:val="20"/>
              </w:rPr>
            </w:pPr>
          </w:p>
        </w:tc>
      </w:tr>
      <w:tr w:rsidR="0022376D" w:rsidRPr="00757375" w14:paraId="6346BCC9" w14:textId="77777777" w:rsidTr="00500CE2">
        <w:trPr>
          <w:trHeight w:val="408"/>
          <w:jc w:val="center"/>
        </w:trPr>
        <w:tc>
          <w:tcPr>
            <w:tcW w:w="1851" w:type="dxa"/>
          </w:tcPr>
          <w:p w14:paraId="0AA25B41" w14:textId="77777777" w:rsidR="0022376D" w:rsidRPr="00D95684" w:rsidRDefault="0022376D" w:rsidP="00C40573">
            <w:pPr>
              <w:rPr>
                <w:b/>
                <w:sz w:val="20"/>
                <w:szCs w:val="20"/>
              </w:rPr>
            </w:pPr>
            <w:r w:rsidRPr="00D95684">
              <w:rPr>
                <w:b/>
                <w:sz w:val="20"/>
                <w:szCs w:val="20"/>
              </w:rPr>
              <w:t>Specialist resource requirements</w:t>
            </w:r>
          </w:p>
        </w:tc>
        <w:tc>
          <w:tcPr>
            <w:tcW w:w="8272" w:type="dxa"/>
            <w:gridSpan w:val="2"/>
          </w:tcPr>
          <w:p w14:paraId="1193844A" w14:textId="77777777" w:rsidR="0022376D" w:rsidRPr="00D95684" w:rsidRDefault="0022376D" w:rsidP="00C40573">
            <w:pPr>
              <w:rPr>
                <w:sz w:val="20"/>
                <w:szCs w:val="20"/>
              </w:rPr>
            </w:pPr>
            <w:r w:rsidRPr="00F85B13">
              <w:rPr>
                <w:noProof/>
                <w:sz w:val="20"/>
                <w:szCs w:val="20"/>
              </w:rPr>
              <w:t>Nil</w:t>
            </w:r>
          </w:p>
        </w:tc>
      </w:tr>
      <w:tr w:rsidR="0022376D" w:rsidRPr="00FC587F" w14:paraId="5C1C6C04" w14:textId="77777777" w:rsidTr="00500CE2">
        <w:trPr>
          <w:trHeight w:val="408"/>
          <w:jc w:val="center"/>
        </w:trPr>
        <w:tc>
          <w:tcPr>
            <w:tcW w:w="1851" w:type="dxa"/>
          </w:tcPr>
          <w:p w14:paraId="2BC543D0" w14:textId="77777777" w:rsidR="0022376D" w:rsidRPr="00D95684" w:rsidRDefault="0022376D" w:rsidP="00C40573">
            <w:pPr>
              <w:rPr>
                <w:b/>
                <w:sz w:val="20"/>
                <w:szCs w:val="20"/>
              </w:rPr>
            </w:pPr>
            <w:r w:rsidRPr="00D95684">
              <w:rPr>
                <w:b/>
                <w:sz w:val="20"/>
                <w:szCs w:val="20"/>
              </w:rPr>
              <w:t>Content</w:t>
            </w:r>
          </w:p>
        </w:tc>
        <w:tc>
          <w:tcPr>
            <w:tcW w:w="8272" w:type="dxa"/>
            <w:gridSpan w:val="2"/>
          </w:tcPr>
          <w:p w14:paraId="49C73F67" w14:textId="77777777" w:rsidR="0022376D" w:rsidRPr="00D95684" w:rsidRDefault="0022376D" w:rsidP="00643F2F">
            <w:pPr>
              <w:spacing w:after="120"/>
              <w:rPr>
                <w:noProof/>
                <w:sz w:val="20"/>
                <w:szCs w:val="20"/>
              </w:rPr>
            </w:pPr>
            <w:r w:rsidRPr="00D95684">
              <w:rPr>
                <w:noProof/>
                <w:sz w:val="20"/>
                <w:szCs w:val="20"/>
              </w:rPr>
              <w:t>Readings need to be completed before the class session for which they are assigned.</w:t>
            </w:r>
          </w:p>
          <w:p w14:paraId="7BD83F23" w14:textId="77777777" w:rsidR="0022376D" w:rsidRPr="0022376D" w:rsidRDefault="0022376D" w:rsidP="005B76C2">
            <w:pPr>
              <w:spacing w:after="120"/>
              <w:ind w:left="588"/>
              <w:rPr>
                <w:b/>
                <w:bCs/>
                <w:noProof/>
                <w:sz w:val="20"/>
                <w:szCs w:val="20"/>
              </w:rPr>
            </w:pPr>
            <w:r w:rsidRPr="00D95684">
              <w:rPr>
                <w:noProof/>
                <w:sz w:val="20"/>
                <w:szCs w:val="20"/>
              </w:rPr>
              <w:t xml:space="preserve"> </w:t>
            </w:r>
            <w:r w:rsidRPr="0022376D">
              <w:rPr>
                <w:b/>
                <w:bCs/>
                <w:noProof/>
                <w:sz w:val="20"/>
                <w:szCs w:val="20"/>
              </w:rPr>
              <w:t>What is our place in the cosmos?</w:t>
            </w:r>
          </w:p>
          <w:p w14:paraId="31FB110F" w14:textId="77777777" w:rsidR="0022376D" w:rsidRPr="00D95684" w:rsidRDefault="0022376D" w:rsidP="005B76C2">
            <w:pPr>
              <w:spacing w:after="120"/>
              <w:ind w:left="588"/>
              <w:rPr>
                <w:noProof/>
                <w:sz w:val="20"/>
                <w:szCs w:val="20"/>
              </w:rPr>
            </w:pPr>
            <w:r w:rsidRPr="00F85B13">
              <w:rPr>
                <w:noProof/>
                <w:sz w:val="20"/>
                <w:szCs w:val="20"/>
              </w:rPr>
              <w:t>1.</w:t>
            </w:r>
            <w:r w:rsidRPr="00D95684">
              <w:rPr>
                <w:noProof/>
                <w:sz w:val="20"/>
                <w:szCs w:val="20"/>
              </w:rPr>
              <w:t xml:space="preserve"> </w:t>
            </w:r>
            <w:r w:rsidRPr="00F85B13">
              <w:rPr>
                <w:noProof/>
                <w:sz w:val="20"/>
                <w:szCs w:val="20"/>
              </w:rPr>
              <w:t>Cosmic order: Epic of Gilgamesh (pp. 18-34); Genesis (pp. 39-46); Hesiod, Theogony (pp. 786-792)</w:t>
            </w:r>
          </w:p>
          <w:p w14:paraId="07CA434B" w14:textId="77777777" w:rsidR="0022376D" w:rsidRPr="00D95684" w:rsidRDefault="0022376D" w:rsidP="005B76C2">
            <w:pPr>
              <w:spacing w:after="120"/>
              <w:ind w:left="588"/>
              <w:rPr>
                <w:noProof/>
                <w:sz w:val="20"/>
                <w:szCs w:val="20"/>
              </w:rPr>
            </w:pPr>
            <w:r w:rsidRPr="00F85B13">
              <w:rPr>
                <w:noProof/>
                <w:sz w:val="20"/>
                <w:szCs w:val="20"/>
              </w:rPr>
              <w:t>2.</w:t>
            </w:r>
            <w:r w:rsidRPr="00D95684">
              <w:rPr>
                <w:noProof/>
                <w:sz w:val="20"/>
                <w:szCs w:val="20"/>
              </w:rPr>
              <w:t xml:space="preserve"> </w:t>
            </w:r>
            <w:r w:rsidRPr="00F85B13">
              <w:rPr>
                <w:noProof/>
                <w:sz w:val="20"/>
                <w:szCs w:val="20"/>
              </w:rPr>
              <w:t>Cosmic order and history: Homer, Iliad: the shield of Achilles (pp. 158-173); Virgil, The Aeneid: the shield of Aeneas (pp. 1014-1018)</w:t>
            </w:r>
          </w:p>
          <w:p w14:paraId="75845BBA" w14:textId="77777777" w:rsidR="0022376D" w:rsidRPr="00D95684" w:rsidRDefault="0022376D" w:rsidP="005B76C2">
            <w:pPr>
              <w:spacing w:after="120"/>
              <w:ind w:left="588"/>
              <w:rPr>
                <w:noProof/>
                <w:sz w:val="20"/>
                <w:szCs w:val="20"/>
              </w:rPr>
            </w:pPr>
            <w:r w:rsidRPr="00F85B13">
              <w:rPr>
                <w:noProof/>
                <w:sz w:val="20"/>
                <w:szCs w:val="20"/>
              </w:rPr>
              <w:t>3.</w:t>
            </w:r>
            <w:r w:rsidRPr="00D95684">
              <w:rPr>
                <w:noProof/>
                <w:sz w:val="20"/>
                <w:szCs w:val="20"/>
              </w:rPr>
              <w:t xml:space="preserve"> </w:t>
            </w:r>
            <w:r w:rsidRPr="00F85B13">
              <w:rPr>
                <w:noProof/>
                <w:sz w:val="20"/>
                <w:szCs w:val="20"/>
              </w:rPr>
              <w:t>Transcendent order: Plato, The Republic (pp. 817-824)</w:t>
            </w:r>
          </w:p>
          <w:p w14:paraId="71BFD359" w14:textId="77777777" w:rsidR="0022376D" w:rsidRPr="00F85B13" w:rsidRDefault="0022376D" w:rsidP="004C6A55">
            <w:pPr>
              <w:spacing w:after="120"/>
              <w:ind w:left="588"/>
              <w:rPr>
                <w:noProof/>
                <w:sz w:val="20"/>
                <w:szCs w:val="20"/>
              </w:rPr>
            </w:pPr>
            <w:r w:rsidRPr="00F85B13">
              <w:rPr>
                <w:noProof/>
                <w:sz w:val="20"/>
                <w:szCs w:val="20"/>
              </w:rPr>
              <w:t>4.</w:t>
            </w:r>
            <w:r w:rsidRPr="00D95684">
              <w:rPr>
                <w:noProof/>
                <w:sz w:val="20"/>
                <w:szCs w:val="20"/>
              </w:rPr>
              <w:t xml:space="preserve"> </w:t>
            </w:r>
            <w:r w:rsidRPr="00F85B13">
              <w:rPr>
                <w:noProof/>
                <w:sz w:val="20"/>
                <w:szCs w:val="20"/>
              </w:rPr>
              <w:t>Eternity in the secular: Dante, Inferno, cantos 1-5 (pp. 1465-1481)</w:t>
            </w:r>
          </w:p>
          <w:p w14:paraId="671BE302" w14:textId="77777777" w:rsidR="0022376D" w:rsidRPr="00F85B13" w:rsidRDefault="0022376D" w:rsidP="004C6A55">
            <w:pPr>
              <w:spacing w:after="120"/>
              <w:ind w:left="588"/>
              <w:rPr>
                <w:noProof/>
                <w:sz w:val="20"/>
                <w:szCs w:val="20"/>
              </w:rPr>
            </w:pPr>
          </w:p>
          <w:p w14:paraId="33E0B04C" w14:textId="77777777" w:rsidR="0022376D" w:rsidRPr="0022376D" w:rsidRDefault="0022376D" w:rsidP="005B76C2">
            <w:pPr>
              <w:spacing w:after="120"/>
              <w:ind w:left="588"/>
              <w:rPr>
                <w:b/>
                <w:bCs/>
                <w:noProof/>
                <w:sz w:val="20"/>
                <w:szCs w:val="20"/>
              </w:rPr>
            </w:pPr>
            <w:r w:rsidRPr="0022376D">
              <w:rPr>
                <w:b/>
                <w:bCs/>
                <w:noProof/>
                <w:sz w:val="20"/>
                <w:szCs w:val="20"/>
              </w:rPr>
              <w:t>Are we free?</w:t>
            </w:r>
          </w:p>
          <w:p w14:paraId="4DD83504" w14:textId="77777777" w:rsidR="0022376D" w:rsidRPr="00D95684" w:rsidRDefault="0022376D" w:rsidP="005B76C2">
            <w:pPr>
              <w:spacing w:after="120"/>
              <w:ind w:left="588"/>
              <w:rPr>
                <w:noProof/>
                <w:sz w:val="20"/>
                <w:szCs w:val="20"/>
              </w:rPr>
            </w:pPr>
            <w:r w:rsidRPr="00F85B13">
              <w:rPr>
                <w:noProof/>
                <w:sz w:val="20"/>
                <w:szCs w:val="20"/>
              </w:rPr>
              <w:t>5.</w:t>
            </w:r>
            <w:r w:rsidRPr="00D95684">
              <w:rPr>
                <w:noProof/>
                <w:sz w:val="20"/>
                <w:szCs w:val="20"/>
              </w:rPr>
              <w:t xml:space="preserve"> </w:t>
            </w:r>
            <w:r w:rsidRPr="00F85B13">
              <w:rPr>
                <w:noProof/>
                <w:sz w:val="20"/>
                <w:szCs w:val="20"/>
              </w:rPr>
              <w:t>Ruined by fate: Sophocles, Oedipus the King (pp. 612-652)</w:t>
            </w:r>
          </w:p>
          <w:p w14:paraId="7A76B962" w14:textId="77777777" w:rsidR="0022376D" w:rsidRPr="00F85B13" w:rsidRDefault="0022376D" w:rsidP="004C6A55">
            <w:pPr>
              <w:spacing w:after="120"/>
              <w:ind w:left="588"/>
              <w:rPr>
                <w:noProof/>
                <w:sz w:val="20"/>
                <w:szCs w:val="20"/>
              </w:rPr>
            </w:pPr>
            <w:r w:rsidRPr="00F85B13">
              <w:rPr>
                <w:noProof/>
                <w:sz w:val="20"/>
                <w:szCs w:val="20"/>
              </w:rPr>
              <w:t>6.</w:t>
            </w:r>
            <w:r w:rsidRPr="00D95684">
              <w:rPr>
                <w:noProof/>
                <w:sz w:val="20"/>
                <w:szCs w:val="20"/>
              </w:rPr>
              <w:t xml:space="preserve"> </w:t>
            </w:r>
            <w:r w:rsidRPr="00F85B13">
              <w:rPr>
                <w:noProof/>
                <w:sz w:val="20"/>
                <w:szCs w:val="20"/>
              </w:rPr>
              <w:t>Rescued by providence: Genesis: the Joseph story (pp. 53-64); the Koran: the Joseph story (pp. 1168-1173)</w:t>
            </w:r>
          </w:p>
          <w:p w14:paraId="37B2EA20" w14:textId="77777777" w:rsidR="0022376D" w:rsidRPr="00F85B13" w:rsidRDefault="0022376D" w:rsidP="004C6A55">
            <w:pPr>
              <w:spacing w:after="120"/>
              <w:ind w:left="588"/>
              <w:rPr>
                <w:noProof/>
                <w:sz w:val="20"/>
                <w:szCs w:val="20"/>
              </w:rPr>
            </w:pPr>
          </w:p>
          <w:p w14:paraId="65CC9B79" w14:textId="77777777" w:rsidR="0022376D" w:rsidRPr="0022376D" w:rsidRDefault="0022376D" w:rsidP="005B76C2">
            <w:pPr>
              <w:spacing w:after="120"/>
              <w:ind w:left="588"/>
              <w:rPr>
                <w:b/>
                <w:bCs/>
                <w:noProof/>
                <w:sz w:val="20"/>
                <w:szCs w:val="20"/>
              </w:rPr>
            </w:pPr>
            <w:r w:rsidRPr="0022376D">
              <w:rPr>
                <w:b/>
                <w:bCs/>
                <w:noProof/>
                <w:sz w:val="20"/>
                <w:szCs w:val="20"/>
              </w:rPr>
              <w:t>What’s wrong with us?</w:t>
            </w:r>
          </w:p>
          <w:p w14:paraId="75756697" w14:textId="77777777" w:rsidR="0022376D" w:rsidRPr="00D95684" w:rsidRDefault="0022376D" w:rsidP="005B76C2">
            <w:pPr>
              <w:spacing w:after="120"/>
              <w:ind w:left="588"/>
              <w:rPr>
                <w:noProof/>
                <w:sz w:val="20"/>
                <w:szCs w:val="20"/>
              </w:rPr>
            </w:pPr>
            <w:r w:rsidRPr="00F85B13">
              <w:rPr>
                <w:noProof/>
                <w:sz w:val="20"/>
                <w:szCs w:val="20"/>
              </w:rPr>
              <w:t>7.</w:t>
            </w:r>
            <w:r w:rsidRPr="00D95684">
              <w:rPr>
                <w:noProof/>
                <w:sz w:val="20"/>
                <w:szCs w:val="20"/>
              </w:rPr>
              <w:t xml:space="preserve"> </w:t>
            </w:r>
            <w:r w:rsidRPr="00F85B13">
              <w:rPr>
                <w:noProof/>
                <w:sz w:val="20"/>
                <w:szCs w:val="20"/>
              </w:rPr>
              <w:t>The fallen race: Genesis 3 (pp. 41-42); Milton, Paradise Lost (pp. 2594-2620)</w:t>
            </w:r>
          </w:p>
          <w:p w14:paraId="33EDB5CD" w14:textId="77777777" w:rsidR="0022376D" w:rsidRPr="00F85B13" w:rsidRDefault="0022376D" w:rsidP="004C6A55">
            <w:pPr>
              <w:spacing w:after="120"/>
              <w:ind w:left="588"/>
              <w:rPr>
                <w:noProof/>
                <w:sz w:val="20"/>
                <w:szCs w:val="20"/>
              </w:rPr>
            </w:pPr>
            <w:r w:rsidRPr="00F85B13">
              <w:rPr>
                <w:noProof/>
                <w:sz w:val="20"/>
                <w:szCs w:val="20"/>
              </w:rPr>
              <w:t>8.</w:t>
            </w:r>
            <w:r w:rsidRPr="00D95684">
              <w:rPr>
                <w:noProof/>
                <w:sz w:val="20"/>
                <w:szCs w:val="20"/>
              </w:rPr>
              <w:t xml:space="preserve"> </w:t>
            </w:r>
            <w:r w:rsidRPr="00F85B13">
              <w:rPr>
                <w:noProof/>
                <w:sz w:val="20"/>
                <w:szCs w:val="20"/>
              </w:rPr>
              <w:t>The fallen heart: Augustine, Confessions (pp. 1114-1141); Montaigne, ‘Of the Inconsistency of Our Actions’ (pp. 2199-2204)</w:t>
            </w:r>
          </w:p>
          <w:p w14:paraId="4164588F" w14:textId="77777777" w:rsidR="0022376D" w:rsidRPr="00F85B13" w:rsidRDefault="0022376D" w:rsidP="004C6A55">
            <w:pPr>
              <w:spacing w:after="120"/>
              <w:ind w:left="588"/>
              <w:rPr>
                <w:noProof/>
                <w:sz w:val="20"/>
                <w:szCs w:val="20"/>
              </w:rPr>
            </w:pPr>
          </w:p>
          <w:p w14:paraId="41A62CAF" w14:textId="77777777" w:rsidR="0022376D" w:rsidRPr="0022376D" w:rsidRDefault="0022376D" w:rsidP="005B76C2">
            <w:pPr>
              <w:spacing w:after="120"/>
              <w:ind w:left="588"/>
              <w:rPr>
                <w:b/>
                <w:bCs/>
                <w:noProof/>
                <w:sz w:val="20"/>
                <w:szCs w:val="20"/>
              </w:rPr>
            </w:pPr>
            <w:r w:rsidRPr="0022376D">
              <w:rPr>
                <w:b/>
                <w:bCs/>
                <w:noProof/>
                <w:sz w:val="20"/>
                <w:szCs w:val="20"/>
              </w:rPr>
              <w:t>Is violence necessary?</w:t>
            </w:r>
          </w:p>
          <w:p w14:paraId="1F0CFB09" w14:textId="77777777" w:rsidR="0022376D" w:rsidRPr="00D95684" w:rsidRDefault="0022376D" w:rsidP="005B76C2">
            <w:pPr>
              <w:spacing w:after="120"/>
              <w:ind w:left="588"/>
              <w:rPr>
                <w:noProof/>
                <w:sz w:val="20"/>
                <w:szCs w:val="20"/>
              </w:rPr>
            </w:pPr>
            <w:r w:rsidRPr="00F85B13">
              <w:rPr>
                <w:noProof/>
                <w:sz w:val="20"/>
                <w:szCs w:val="20"/>
              </w:rPr>
              <w:lastRenderedPageBreak/>
              <w:t>9.</w:t>
            </w:r>
            <w:r w:rsidRPr="00D95684">
              <w:rPr>
                <w:noProof/>
                <w:sz w:val="20"/>
                <w:szCs w:val="20"/>
              </w:rPr>
              <w:t xml:space="preserve"> </w:t>
            </w:r>
            <w:r w:rsidRPr="00F85B13">
              <w:rPr>
                <w:noProof/>
                <w:sz w:val="20"/>
                <w:szCs w:val="20"/>
              </w:rPr>
              <w:t>Maintaining order through violence: Beowulf (pp. 1174-1247)</w:t>
            </w:r>
          </w:p>
          <w:p w14:paraId="50074A5B" w14:textId="77777777" w:rsidR="0022376D" w:rsidRPr="00F85B13" w:rsidRDefault="0022376D" w:rsidP="004C6A55">
            <w:pPr>
              <w:spacing w:after="120"/>
              <w:ind w:left="588"/>
              <w:rPr>
                <w:noProof/>
                <w:sz w:val="20"/>
                <w:szCs w:val="20"/>
              </w:rPr>
            </w:pPr>
            <w:r w:rsidRPr="00F85B13">
              <w:rPr>
                <w:noProof/>
                <w:sz w:val="20"/>
                <w:szCs w:val="20"/>
              </w:rPr>
              <w:t>10.</w:t>
            </w:r>
            <w:r w:rsidRPr="00D95684">
              <w:rPr>
                <w:noProof/>
                <w:sz w:val="20"/>
                <w:szCs w:val="20"/>
              </w:rPr>
              <w:t xml:space="preserve"> </w:t>
            </w:r>
            <w:r w:rsidRPr="00F85B13">
              <w:rPr>
                <w:noProof/>
                <w:sz w:val="20"/>
                <w:szCs w:val="20"/>
              </w:rPr>
              <w:t>A satire of heroic violence: Cervantes, Don Quixote (pp. 2226-2256)</w:t>
            </w:r>
          </w:p>
          <w:p w14:paraId="42BC66D7" w14:textId="77777777" w:rsidR="0022376D" w:rsidRPr="00F85B13" w:rsidRDefault="0022376D" w:rsidP="004C6A55">
            <w:pPr>
              <w:spacing w:after="120"/>
              <w:ind w:left="588"/>
              <w:rPr>
                <w:noProof/>
                <w:sz w:val="20"/>
                <w:szCs w:val="20"/>
              </w:rPr>
            </w:pPr>
          </w:p>
          <w:p w14:paraId="50C22184" w14:textId="77777777" w:rsidR="0022376D" w:rsidRPr="0022376D" w:rsidRDefault="0022376D" w:rsidP="005B76C2">
            <w:pPr>
              <w:spacing w:after="120"/>
              <w:ind w:left="588"/>
              <w:rPr>
                <w:b/>
                <w:bCs/>
                <w:noProof/>
                <w:sz w:val="20"/>
                <w:szCs w:val="20"/>
              </w:rPr>
            </w:pPr>
            <w:r w:rsidRPr="0022376D">
              <w:rPr>
                <w:b/>
                <w:bCs/>
                <w:noProof/>
                <w:sz w:val="20"/>
                <w:szCs w:val="20"/>
              </w:rPr>
              <w:t>How should we live (since we die)?</w:t>
            </w:r>
          </w:p>
          <w:p w14:paraId="428CB5DF" w14:textId="77777777" w:rsidR="0022376D" w:rsidRPr="00D95684" w:rsidRDefault="0022376D" w:rsidP="005B76C2">
            <w:pPr>
              <w:spacing w:after="120"/>
              <w:ind w:left="588"/>
              <w:rPr>
                <w:noProof/>
                <w:sz w:val="20"/>
                <w:szCs w:val="20"/>
              </w:rPr>
            </w:pPr>
            <w:r w:rsidRPr="00F85B13">
              <w:rPr>
                <w:noProof/>
                <w:sz w:val="20"/>
                <w:szCs w:val="20"/>
              </w:rPr>
              <w:t>11.</w:t>
            </w:r>
            <w:r w:rsidRPr="00D95684">
              <w:rPr>
                <w:noProof/>
                <w:sz w:val="20"/>
                <w:szCs w:val="20"/>
              </w:rPr>
              <w:t xml:space="preserve"> </w:t>
            </w:r>
            <w:r w:rsidRPr="00F85B13">
              <w:rPr>
                <w:noProof/>
                <w:sz w:val="20"/>
                <w:szCs w:val="20"/>
              </w:rPr>
              <w:t>Cosmic order and mortality: Lucretius, On the Nature of Things (pp. 838-848)</w:t>
            </w:r>
          </w:p>
          <w:p w14:paraId="2B29FB96" w14:textId="77777777" w:rsidR="0022376D" w:rsidRPr="00D95684" w:rsidRDefault="0022376D" w:rsidP="005B76C2">
            <w:pPr>
              <w:spacing w:after="120"/>
              <w:ind w:left="588"/>
              <w:rPr>
                <w:noProof/>
                <w:sz w:val="20"/>
                <w:szCs w:val="20"/>
              </w:rPr>
            </w:pPr>
            <w:r w:rsidRPr="00F85B13">
              <w:rPr>
                <w:noProof/>
                <w:sz w:val="20"/>
                <w:szCs w:val="20"/>
              </w:rPr>
              <w:t>12.</w:t>
            </w:r>
            <w:r w:rsidRPr="00D95684">
              <w:rPr>
                <w:noProof/>
                <w:sz w:val="20"/>
                <w:szCs w:val="20"/>
              </w:rPr>
              <w:t xml:space="preserve"> </w:t>
            </w:r>
            <w:r w:rsidRPr="00F85B13">
              <w:rPr>
                <w:noProof/>
                <w:sz w:val="20"/>
                <w:szCs w:val="20"/>
              </w:rPr>
              <w:t>Mortality and love: John Donne, ‘To His Mistress, Going to Bed’ and  ‘The Flea’ (pp. 2049-51); ‘The Good-Morrow’ and ‘The Sun Rising’ (pp. 2538-9); Andrew Marvell, ‘To His Coy Mistress’ (pp. 2055-6)</w:t>
            </w:r>
          </w:p>
          <w:p w14:paraId="04A57F97" w14:textId="77777777" w:rsidR="0022376D" w:rsidRPr="00D95684" w:rsidRDefault="0022376D" w:rsidP="0022376D">
            <w:pPr>
              <w:spacing w:after="120"/>
              <w:rPr>
                <w:sz w:val="20"/>
                <w:szCs w:val="20"/>
              </w:rPr>
            </w:pPr>
            <w:r w:rsidRPr="00D95684">
              <w:rPr>
                <w:noProof/>
                <w:sz w:val="20"/>
                <w:szCs w:val="20"/>
              </w:rPr>
              <w:t xml:space="preserve">            </w:t>
            </w:r>
            <w:r w:rsidRPr="00F85B13">
              <w:rPr>
                <w:noProof/>
                <w:sz w:val="20"/>
                <w:szCs w:val="20"/>
              </w:rPr>
              <w:t>13.</w:t>
            </w:r>
            <w:r w:rsidRPr="00D95684">
              <w:rPr>
                <w:noProof/>
                <w:sz w:val="20"/>
                <w:szCs w:val="20"/>
              </w:rPr>
              <w:t xml:space="preserve"> </w:t>
            </w:r>
            <w:r w:rsidRPr="00F85B13">
              <w:rPr>
                <w:noProof/>
                <w:sz w:val="20"/>
                <w:szCs w:val="20"/>
              </w:rPr>
              <w:t>Death, justice, and the soul: Plato, Apology of Socrates (pp. 758-779)</w:t>
            </w:r>
          </w:p>
        </w:tc>
      </w:tr>
      <w:tr w:rsidR="0022376D" w:rsidRPr="00FC587F" w14:paraId="78F28555" w14:textId="77777777" w:rsidTr="00500CE2">
        <w:trPr>
          <w:trHeight w:val="408"/>
          <w:jc w:val="center"/>
        </w:trPr>
        <w:tc>
          <w:tcPr>
            <w:tcW w:w="1851" w:type="dxa"/>
          </w:tcPr>
          <w:p w14:paraId="4968BD14" w14:textId="77777777" w:rsidR="0022376D" w:rsidRPr="00D95684" w:rsidRDefault="0022376D" w:rsidP="00C40573">
            <w:pPr>
              <w:rPr>
                <w:b/>
                <w:sz w:val="20"/>
                <w:szCs w:val="20"/>
              </w:rPr>
            </w:pPr>
            <w:r w:rsidRPr="00D95684">
              <w:rPr>
                <w:b/>
                <w:sz w:val="20"/>
                <w:szCs w:val="20"/>
              </w:rPr>
              <w:lastRenderedPageBreak/>
              <w:t>Learning outcomes</w:t>
            </w:r>
          </w:p>
        </w:tc>
        <w:tc>
          <w:tcPr>
            <w:tcW w:w="8272" w:type="dxa"/>
            <w:gridSpan w:val="2"/>
          </w:tcPr>
          <w:p w14:paraId="522A8A1F" w14:textId="77777777" w:rsidR="0022376D" w:rsidRPr="00D95684" w:rsidRDefault="0022376D" w:rsidP="00643F2F">
            <w:pPr>
              <w:spacing w:after="120"/>
              <w:rPr>
                <w:sz w:val="20"/>
                <w:szCs w:val="20"/>
              </w:rPr>
            </w:pPr>
            <w:r w:rsidRPr="00D95684">
              <w:rPr>
                <w:sz w:val="20"/>
                <w:szCs w:val="20"/>
              </w:rPr>
              <w:t xml:space="preserve">On completion of this Unit, students will </w:t>
            </w:r>
            <w:r>
              <w:rPr>
                <w:sz w:val="20"/>
                <w:szCs w:val="20"/>
              </w:rPr>
              <w:t>be able to</w:t>
            </w:r>
            <w:r w:rsidRPr="00D95684">
              <w:rPr>
                <w:sz w:val="20"/>
                <w:szCs w:val="20"/>
              </w:rPr>
              <w:t>:</w:t>
            </w:r>
          </w:p>
          <w:p w14:paraId="4501A9A5" w14:textId="77777777" w:rsidR="0022376D" w:rsidRPr="00D95684" w:rsidRDefault="0022376D" w:rsidP="000E63BD">
            <w:pPr>
              <w:spacing w:after="120"/>
              <w:ind w:left="588"/>
              <w:rPr>
                <w:noProof/>
                <w:sz w:val="20"/>
                <w:szCs w:val="20"/>
              </w:rPr>
            </w:pPr>
            <w:r w:rsidRPr="00F85B13">
              <w:rPr>
                <w:noProof/>
                <w:sz w:val="20"/>
                <w:szCs w:val="20"/>
              </w:rPr>
              <w:t>1.</w:t>
            </w:r>
            <w:r w:rsidRPr="00D95684">
              <w:rPr>
                <w:noProof/>
                <w:sz w:val="20"/>
                <w:szCs w:val="20"/>
              </w:rPr>
              <w:t xml:space="preserve"> </w:t>
            </w:r>
            <w:r w:rsidRPr="00F85B13">
              <w:rPr>
                <w:noProof/>
                <w:sz w:val="20"/>
                <w:szCs w:val="20"/>
              </w:rPr>
              <w:t>Understand the history of literature in Western civilisation - the texts, the authors, the contexts, the content - from Ancient Greece and Rome to the Middle Ages;</w:t>
            </w:r>
          </w:p>
          <w:p w14:paraId="6BD5E55F" w14:textId="77777777" w:rsidR="0022376D" w:rsidRPr="00D95684" w:rsidRDefault="0022376D" w:rsidP="000E63BD">
            <w:pPr>
              <w:spacing w:after="120"/>
              <w:ind w:left="588"/>
              <w:rPr>
                <w:noProof/>
                <w:sz w:val="20"/>
                <w:szCs w:val="20"/>
              </w:rPr>
            </w:pPr>
            <w:r w:rsidRPr="00F85B13">
              <w:rPr>
                <w:noProof/>
                <w:sz w:val="20"/>
                <w:szCs w:val="20"/>
              </w:rPr>
              <w:t>2.</w:t>
            </w:r>
            <w:r w:rsidRPr="00D95684">
              <w:rPr>
                <w:noProof/>
                <w:sz w:val="20"/>
                <w:szCs w:val="20"/>
              </w:rPr>
              <w:t xml:space="preserve"> </w:t>
            </w:r>
            <w:r w:rsidRPr="00F85B13">
              <w:rPr>
                <w:noProof/>
                <w:sz w:val="20"/>
                <w:szCs w:val="20"/>
              </w:rPr>
              <w:t>Analyse the response of writers to historical and cultural influences as reflected in their works of literature;</w:t>
            </w:r>
          </w:p>
          <w:p w14:paraId="07CD63D4" w14:textId="77777777" w:rsidR="0022376D" w:rsidRPr="00D95684" w:rsidRDefault="0022376D" w:rsidP="000E63BD">
            <w:pPr>
              <w:spacing w:after="120"/>
              <w:ind w:left="588"/>
              <w:rPr>
                <w:noProof/>
                <w:sz w:val="20"/>
                <w:szCs w:val="20"/>
              </w:rPr>
            </w:pPr>
            <w:r w:rsidRPr="00F85B13">
              <w:rPr>
                <w:noProof/>
                <w:sz w:val="20"/>
                <w:szCs w:val="20"/>
              </w:rPr>
              <w:t>3.</w:t>
            </w:r>
            <w:r w:rsidRPr="00D95684">
              <w:rPr>
                <w:noProof/>
                <w:sz w:val="20"/>
                <w:szCs w:val="20"/>
              </w:rPr>
              <w:t xml:space="preserve"> </w:t>
            </w:r>
            <w:r w:rsidRPr="00F85B13">
              <w:rPr>
                <w:noProof/>
                <w:sz w:val="20"/>
                <w:szCs w:val="20"/>
              </w:rPr>
              <w:t>Compare and contrast texts from different periods, examining changes and continuities in literary genres and themes;</w:t>
            </w:r>
          </w:p>
          <w:p w14:paraId="6D7B684C" w14:textId="77777777" w:rsidR="0022376D" w:rsidRPr="00D95684" w:rsidRDefault="0022376D" w:rsidP="000E63BD">
            <w:pPr>
              <w:spacing w:after="120"/>
              <w:ind w:left="588"/>
              <w:rPr>
                <w:noProof/>
                <w:sz w:val="20"/>
                <w:szCs w:val="20"/>
              </w:rPr>
            </w:pPr>
            <w:r w:rsidRPr="00F85B13">
              <w:rPr>
                <w:noProof/>
                <w:sz w:val="20"/>
                <w:szCs w:val="20"/>
              </w:rPr>
              <w:t>4.</w:t>
            </w:r>
            <w:r w:rsidRPr="00D95684">
              <w:rPr>
                <w:noProof/>
                <w:sz w:val="20"/>
                <w:szCs w:val="20"/>
              </w:rPr>
              <w:t xml:space="preserve"> </w:t>
            </w:r>
            <w:r w:rsidRPr="00F85B13">
              <w:rPr>
                <w:noProof/>
                <w:sz w:val="20"/>
                <w:szCs w:val="20"/>
              </w:rPr>
              <w:t>Appreciate the continuing influence of the texts studied;</w:t>
            </w:r>
          </w:p>
          <w:p w14:paraId="325D12DD" w14:textId="77777777" w:rsidR="0022376D" w:rsidRPr="00D95684" w:rsidRDefault="0022376D" w:rsidP="000E63BD">
            <w:pPr>
              <w:spacing w:after="120"/>
              <w:ind w:left="588"/>
              <w:rPr>
                <w:noProof/>
                <w:sz w:val="20"/>
                <w:szCs w:val="20"/>
              </w:rPr>
            </w:pPr>
            <w:r w:rsidRPr="00F85B13">
              <w:rPr>
                <w:noProof/>
                <w:sz w:val="20"/>
                <w:szCs w:val="20"/>
              </w:rPr>
              <w:t>5.</w:t>
            </w:r>
            <w:r w:rsidRPr="00D95684">
              <w:rPr>
                <w:noProof/>
                <w:sz w:val="20"/>
                <w:szCs w:val="20"/>
              </w:rPr>
              <w:t xml:space="preserve"> </w:t>
            </w:r>
            <w:r w:rsidRPr="00F85B13">
              <w:rPr>
                <w:noProof/>
                <w:sz w:val="20"/>
                <w:szCs w:val="20"/>
              </w:rPr>
              <w:t>Evaluate the extent to which works of literature reflect and/or challenge aspects of a Christian worldview; and</w:t>
            </w:r>
          </w:p>
          <w:p w14:paraId="37A96773" w14:textId="77777777" w:rsidR="0022376D" w:rsidRPr="00D95684" w:rsidRDefault="0022376D" w:rsidP="000E63BD">
            <w:pPr>
              <w:spacing w:after="120"/>
              <w:ind w:left="588"/>
              <w:rPr>
                <w:noProof/>
                <w:sz w:val="20"/>
                <w:szCs w:val="20"/>
              </w:rPr>
            </w:pPr>
            <w:r w:rsidRPr="00F85B13">
              <w:rPr>
                <w:noProof/>
                <w:sz w:val="20"/>
                <w:szCs w:val="20"/>
              </w:rPr>
              <w:t>6.</w:t>
            </w:r>
            <w:r w:rsidRPr="00D95684">
              <w:rPr>
                <w:noProof/>
                <w:sz w:val="20"/>
                <w:szCs w:val="20"/>
              </w:rPr>
              <w:t xml:space="preserve"> </w:t>
            </w:r>
            <w:r w:rsidRPr="00F85B13">
              <w:rPr>
                <w:noProof/>
                <w:sz w:val="20"/>
                <w:szCs w:val="20"/>
              </w:rPr>
              <w:t>Communicate at an appropriate tertiary standard: with special attention to grammar usage, logical relations, style, referencing and presentation.</w:t>
            </w:r>
          </w:p>
        </w:tc>
      </w:tr>
      <w:tr w:rsidR="0022376D" w:rsidRPr="00FC587F" w14:paraId="52C7978E" w14:textId="77777777" w:rsidTr="00500CE2">
        <w:trPr>
          <w:trHeight w:val="408"/>
          <w:jc w:val="center"/>
        </w:trPr>
        <w:tc>
          <w:tcPr>
            <w:tcW w:w="1851" w:type="dxa"/>
          </w:tcPr>
          <w:p w14:paraId="0AF216ED" w14:textId="77777777" w:rsidR="0022376D" w:rsidRPr="00D95684" w:rsidRDefault="0022376D" w:rsidP="00C40573">
            <w:pPr>
              <w:rPr>
                <w:b/>
                <w:sz w:val="20"/>
                <w:szCs w:val="20"/>
              </w:rPr>
            </w:pPr>
            <w:r w:rsidRPr="00D95684">
              <w:rPr>
                <w:b/>
                <w:sz w:val="20"/>
                <w:szCs w:val="20"/>
              </w:rPr>
              <w:t>Assessment tasks</w:t>
            </w:r>
          </w:p>
        </w:tc>
        <w:tc>
          <w:tcPr>
            <w:tcW w:w="8272" w:type="dxa"/>
            <w:gridSpan w:val="2"/>
          </w:tcPr>
          <w:p w14:paraId="04663E1F" w14:textId="77777777" w:rsidR="0022376D" w:rsidRDefault="0022376D" w:rsidP="00643F2F">
            <w:pPr>
              <w:spacing w:after="120"/>
              <w:rPr>
                <w:b/>
                <w:noProof/>
                <w:sz w:val="20"/>
                <w:szCs w:val="20"/>
              </w:rPr>
            </w:pPr>
            <w:r w:rsidRPr="00D95684">
              <w:rPr>
                <w:b/>
                <w:noProof/>
                <w:sz w:val="20"/>
                <w:szCs w:val="20"/>
              </w:rPr>
              <w:t>Task 1:</w:t>
            </w:r>
            <w:r w:rsidRPr="00D95684">
              <w:rPr>
                <w:b/>
                <w:noProof/>
                <w:sz w:val="20"/>
                <w:szCs w:val="20"/>
              </w:rPr>
              <w:tab/>
            </w:r>
            <w:r w:rsidRPr="00F85B13">
              <w:rPr>
                <w:b/>
                <w:noProof/>
                <w:sz w:val="20"/>
                <w:szCs w:val="20"/>
              </w:rPr>
              <w:t>Forum Posts</w:t>
            </w:r>
          </w:p>
          <w:p w14:paraId="6169CB54" w14:textId="77777777" w:rsidR="0022376D" w:rsidRPr="007C42B4" w:rsidRDefault="0022376D" w:rsidP="00643F2F">
            <w:pPr>
              <w:spacing w:after="120"/>
              <w:rPr>
                <w:b/>
                <w:noProof/>
                <w:sz w:val="20"/>
                <w:szCs w:val="20"/>
              </w:rPr>
            </w:pPr>
            <w:r>
              <w:rPr>
                <w:noProof/>
                <w:sz w:val="20"/>
                <w:szCs w:val="20"/>
              </w:rPr>
              <w:t xml:space="preserve">Duration: </w:t>
            </w:r>
            <w:r w:rsidRPr="00F85B13">
              <w:rPr>
                <w:noProof/>
                <w:sz w:val="20"/>
                <w:szCs w:val="20"/>
              </w:rPr>
              <w:t>Weekly</w:t>
            </w:r>
          </w:p>
          <w:p w14:paraId="32AA4BD4" w14:textId="77777777" w:rsidR="0022376D" w:rsidRPr="00D95684" w:rsidRDefault="0022376D" w:rsidP="00643F2F">
            <w:pPr>
              <w:spacing w:after="120"/>
              <w:rPr>
                <w:noProof/>
                <w:sz w:val="20"/>
                <w:szCs w:val="20"/>
              </w:rPr>
            </w:pPr>
            <w:r w:rsidRPr="00D95684">
              <w:rPr>
                <w:noProof/>
                <w:sz w:val="20"/>
                <w:szCs w:val="20"/>
              </w:rPr>
              <w:t xml:space="preserve">Weighting: </w:t>
            </w:r>
            <w:r w:rsidRPr="00F85B13">
              <w:rPr>
                <w:noProof/>
                <w:sz w:val="20"/>
                <w:szCs w:val="20"/>
              </w:rPr>
              <w:t>20%</w:t>
            </w:r>
          </w:p>
          <w:p w14:paraId="4A2BD696" w14:textId="77777777" w:rsidR="0022376D" w:rsidRPr="00D95684" w:rsidRDefault="0022376D" w:rsidP="00643F2F">
            <w:pPr>
              <w:spacing w:after="120"/>
              <w:rPr>
                <w:noProof/>
                <w:sz w:val="20"/>
                <w:szCs w:val="20"/>
              </w:rPr>
            </w:pPr>
            <w:r w:rsidRPr="00D95684">
              <w:rPr>
                <w:noProof/>
                <w:sz w:val="20"/>
                <w:szCs w:val="20"/>
              </w:rPr>
              <w:t xml:space="preserve">Learning Outcomes: </w:t>
            </w:r>
            <w:r w:rsidRPr="00F85B13">
              <w:rPr>
                <w:noProof/>
                <w:sz w:val="20"/>
                <w:szCs w:val="20"/>
              </w:rPr>
              <w:t>1-6</w:t>
            </w:r>
          </w:p>
          <w:p w14:paraId="0ED418C7" w14:textId="77777777" w:rsidR="0022376D" w:rsidRPr="00D95684" w:rsidRDefault="0022376D" w:rsidP="00643F2F">
            <w:pPr>
              <w:spacing w:after="120"/>
              <w:rPr>
                <w:noProof/>
                <w:sz w:val="20"/>
                <w:szCs w:val="20"/>
              </w:rPr>
            </w:pPr>
            <w:r w:rsidRPr="00D95684">
              <w:rPr>
                <w:noProof/>
                <w:sz w:val="20"/>
                <w:szCs w:val="20"/>
              </w:rPr>
              <w:t xml:space="preserve">Assessed: Week </w:t>
            </w:r>
            <w:r w:rsidRPr="00F85B13">
              <w:rPr>
                <w:noProof/>
                <w:sz w:val="20"/>
                <w:szCs w:val="20"/>
              </w:rPr>
              <w:t>1-13</w:t>
            </w:r>
          </w:p>
          <w:p w14:paraId="79C74D6D" w14:textId="77777777" w:rsidR="0022376D" w:rsidRPr="00F85B13" w:rsidRDefault="0022376D" w:rsidP="004C6A55">
            <w:pPr>
              <w:spacing w:after="120"/>
              <w:rPr>
                <w:noProof/>
                <w:sz w:val="20"/>
                <w:szCs w:val="20"/>
              </w:rPr>
            </w:pPr>
            <w:r w:rsidRPr="00F85B13">
              <w:rPr>
                <w:noProof/>
                <w:sz w:val="20"/>
                <w:szCs w:val="20"/>
              </w:rPr>
              <w:t>You must write one forum post for each week of semester. This could be an idea or a critical question about the reading, or a response to someone else’s forum post. All posts must be on the forum before each week’s scheduled class session.</w:t>
            </w:r>
          </w:p>
          <w:p w14:paraId="6DF24535" w14:textId="77777777" w:rsidR="0022376D" w:rsidRPr="00D95684" w:rsidRDefault="0022376D" w:rsidP="00643F2F">
            <w:pPr>
              <w:spacing w:after="120"/>
              <w:rPr>
                <w:noProof/>
                <w:sz w:val="20"/>
                <w:szCs w:val="20"/>
              </w:rPr>
            </w:pPr>
            <w:r w:rsidRPr="00F85B13">
              <w:rPr>
                <w:noProof/>
                <w:sz w:val="20"/>
                <w:szCs w:val="20"/>
              </w:rPr>
              <w:t>These posts will form the basis of further class discussion. You will be assessed on (a) whether you have posted to the forum each week (weeks 1-13), and (b) the quality of your comments and the evidence of careful, reflective reading of the set texts.</w:t>
            </w:r>
          </w:p>
          <w:p w14:paraId="0255F0C7" w14:textId="77777777" w:rsidR="0022376D" w:rsidRPr="00D95684" w:rsidRDefault="0022376D" w:rsidP="00643F2F">
            <w:pPr>
              <w:spacing w:after="120"/>
              <w:rPr>
                <w:noProof/>
                <w:sz w:val="20"/>
                <w:szCs w:val="20"/>
              </w:rPr>
            </w:pPr>
          </w:p>
          <w:p w14:paraId="3602B2C6" w14:textId="77777777" w:rsidR="0022376D" w:rsidRPr="00D95684" w:rsidRDefault="0022376D" w:rsidP="00643F2F">
            <w:pPr>
              <w:spacing w:after="120"/>
              <w:rPr>
                <w:b/>
                <w:noProof/>
                <w:sz w:val="20"/>
                <w:szCs w:val="20"/>
              </w:rPr>
            </w:pPr>
            <w:r w:rsidRPr="00D95684">
              <w:rPr>
                <w:b/>
                <w:noProof/>
                <w:sz w:val="20"/>
                <w:szCs w:val="20"/>
              </w:rPr>
              <w:t xml:space="preserve">Task 2: </w:t>
            </w:r>
            <w:r w:rsidRPr="00F85B13">
              <w:rPr>
                <w:b/>
                <w:noProof/>
                <w:sz w:val="20"/>
                <w:szCs w:val="20"/>
              </w:rPr>
              <w:t>Short Answers</w:t>
            </w:r>
          </w:p>
          <w:p w14:paraId="20911D6A" w14:textId="77777777" w:rsidR="0022376D" w:rsidRPr="00D95684" w:rsidRDefault="0022376D" w:rsidP="00643F2F">
            <w:pPr>
              <w:spacing w:after="120"/>
              <w:rPr>
                <w:noProof/>
                <w:sz w:val="20"/>
                <w:szCs w:val="20"/>
              </w:rPr>
            </w:pPr>
            <w:r w:rsidRPr="00D95684">
              <w:rPr>
                <w:noProof/>
                <w:sz w:val="20"/>
                <w:szCs w:val="20"/>
              </w:rPr>
              <w:t xml:space="preserve">Word Length/Duration: </w:t>
            </w:r>
            <w:r w:rsidRPr="00F85B13">
              <w:rPr>
                <w:noProof/>
                <w:sz w:val="20"/>
                <w:szCs w:val="20"/>
              </w:rPr>
              <w:t>3 x 400 words</w:t>
            </w:r>
          </w:p>
          <w:p w14:paraId="7A2240EC" w14:textId="77777777" w:rsidR="0022376D" w:rsidRPr="00D95684" w:rsidRDefault="0022376D" w:rsidP="00643F2F">
            <w:pPr>
              <w:spacing w:after="120"/>
              <w:rPr>
                <w:noProof/>
                <w:sz w:val="20"/>
                <w:szCs w:val="20"/>
              </w:rPr>
            </w:pPr>
            <w:r w:rsidRPr="00D95684">
              <w:rPr>
                <w:noProof/>
                <w:sz w:val="20"/>
                <w:szCs w:val="20"/>
              </w:rPr>
              <w:t xml:space="preserve">Weighting: </w:t>
            </w:r>
            <w:r w:rsidRPr="00F85B13">
              <w:rPr>
                <w:noProof/>
                <w:sz w:val="20"/>
                <w:szCs w:val="20"/>
              </w:rPr>
              <w:t>30% (3 x 10%)</w:t>
            </w:r>
          </w:p>
          <w:p w14:paraId="0F21A0A3" w14:textId="77777777" w:rsidR="0022376D" w:rsidRPr="00D95684" w:rsidRDefault="0022376D" w:rsidP="00643F2F">
            <w:pPr>
              <w:spacing w:after="120"/>
              <w:rPr>
                <w:noProof/>
                <w:sz w:val="20"/>
                <w:szCs w:val="20"/>
              </w:rPr>
            </w:pPr>
            <w:r w:rsidRPr="00D95684">
              <w:rPr>
                <w:noProof/>
                <w:sz w:val="20"/>
                <w:szCs w:val="20"/>
              </w:rPr>
              <w:t xml:space="preserve">Learning Outcomes: </w:t>
            </w:r>
            <w:r w:rsidRPr="00F85B13">
              <w:rPr>
                <w:noProof/>
                <w:sz w:val="20"/>
                <w:szCs w:val="20"/>
              </w:rPr>
              <w:t>1-6</w:t>
            </w:r>
          </w:p>
          <w:p w14:paraId="181C4D48" w14:textId="77777777" w:rsidR="0022376D" w:rsidRPr="00D95684" w:rsidRDefault="0022376D" w:rsidP="00643F2F">
            <w:pPr>
              <w:spacing w:after="120"/>
              <w:rPr>
                <w:noProof/>
                <w:sz w:val="20"/>
                <w:szCs w:val="20"/>
              </w:rPr>
            </w:pPr>
            <w:r w:rsidRPr="00D95684">
              <w:rPr>
                <w:noProof/>
                <w:sz w:val="20"/>
                <w:szCs w:val="20"/>
              </w:rPr>
              <w:t xml:space="preserve">Assessed: Week </w:t>
            </w:r>
            <w:r w:rsidRPr="00F85B13">
              <w:rPr>
                <w:noProof/>
                <w:sz w:val="20"/>
                <w:szCs w:val="20"/>
              </w:rPr>
              <w:t>4 - 6, 9 - 11</w:t>
            </w:r>
          </w:p>
          <w:p w14:paraId="10CD8240" w14:textId="77777777" w:rsidR="0022376D" w:rsidRPr="00F85B13" w:rsidRDefault="0022376D" w:rsidP="004C6A55">
            <w:pPr>
              <w:spacing w:after="120"/>
              <w:rPr>
                <w:noProof/>
                <w:sz w:val="20"/>
                <w:szCs w:val="20"/>
              </w:rPr>
            </w:pPr>
            <w:r w:rsidRPr="00F85B13">
              <w:rPr>
                <w:noProof/>
                <w:sz w:val="20"/>
                <w:szCs w:val="20"/>
              </w:rPr>
              <w:t>Write a 400-word response to any 3 of the following questions:</w:t>
            </w:r>
          </w:p>
          <w:p w14:paraId="370A827B" w14:textId="77777777" w:rsidR="0022376D" w:rsidRPr="00F85B13" w:rsidRDefault="0022376D" w:rsidP="004C6A55">
            <w:pPr>
              <w:spacing w:after="120"/>
              <w:rPr>
                <w:noProof/>
                <w:sz w:val="20"/>
                <w:szCs w:val="20"/>
              </w:rPr>
            </w:pPr>
            <w:r w:rsidRPr="00F85B13">
              <w:rPr>
                <w:noProof/>
                <w:sz w:val="20"/>
                <w:szCs w:val="20"/>
              </w:rPr>
              <w:t xml:space="preserve">Your essay should include quotations from the Norton Anthology of Western Literature, with appropriate referencing. Secondary sources are not required, however you may use up to two additional scholarly sources for each short answer. These sources may include books or academic </w:t>
            </w:r>
            <w:r w:rsidRPr="00F85B13">
              <w:rPr>
                <w:noProof/>
                <w:sz w:val="20"/>
                <w:szCs w:val="20"/>
              </w:rPr>
              <w:lastRenderedPageBreak/>
              <w:t>journal articles. No other online sources can be used. Nearly all (if not all) of your quotations and references should be from the primary source.</w:t>
            </w:r>
          </w:p>
          <w:p w14:paraId="293C6920" w14:textId="77777777" w:rsidR="0022376D" w:rsidRPr="00F85B13" w:rsidRDefault="0022376D" w:rsidP="004C6A55">
            <w:pPr>
              <w:spacing w:after="120"/>
              <w:rPr>
                <w:noProof/>
                <w:sz w:val="20"/>
                <w:szCs w:val="20"/>
              </w:rPr>
            </w:pPr>
            <w:r w:rsidRPr="00F85B13">
              <w:rPr>
                <w:noProof/>
                <w:sz w:val="20"/>
                <w:szCs w:val="20"/>
              </w:rPr>
              <w:t>•</w:t>
            </w:r>
            <w:r w:rsidRPr="00F85B13">
              <w:rPr>
                <w:noProof/>
                <w:sz w:val="20"/>
                <w:szCs w:val="20"/>
              </w:rPr>
              <w:tab/>
              <w:t>Why does Virgil depict the history of Rome on the shield of Aeneas? (from the week 2 readings)</w:t>
            </w:r>
          </w:p>
          <w:p w14:paraId="0D99AC32" w14:textId="77777777" w:rsidR="0022376D" w:rsidRPr="00F85B13" w:rsidRDefault="0022376D" w:rsidP="004C6A55">
            <w:pPr>
              <w:spacing w:after="120"/>
              <w:rPr>
                <w:noProof/>
                <w:sz w:val="20"/>
                <w:szCs w:val="20"/>
              </w:rPr>
            </w:pPr>
            <w:r w:rsidRPr="00F85B13">
              <w:rPr>
                <w:noProof/>
                <w:sz w:val="20"/>
                <w:szCs w:val="20"/>
              </w:rPr>
              <w:t>•</w:t>
            </w:r>
            <w:r w:rsidRPr="00F85B13">
              <w:rPr>
                <w:noProof/>
                <w:sz w:val="20"/>
                <w:szCs w:val="20"/>
              </w:rPr>
              <w:tab/>
              <w:t>Why does Jocasta find the truth about Oedipus so unbearable? (from the week 5 reading)</w:t>
            </w:r>
          </w:p>
          <w:p w14:paraId="5B6FBD26" w14:textId="77777777" w:rsidR="0022376D" w:rsidRPr="00F85B13" w:rsidRDefault="0022376D" w:rsidP="004C6A55">
            <w:pPr>
              <w:spacing w:after="120"/>
              <w:rPr>
                <w:noProof/>
                <w:sz w:val="20"/>
                <w:szCs w:val="20"/>
              </w:rPr>
            </w:pPr>
            <w:r w:rsidRPr="00F85B13">
              <w:rPr>
                <w:noProof/>
                <w:sz w:val="20"/>
                <w:szCs w:val="20"/>
              </w:rPr>
              <w:t>•</w:t>
            </w:r>
            <w:r w:rsidRPr="00F85B13">
              <w:rPr>
                <w:noProof/>
                <w:sz w:val="20"/>
                <w:szCs w:val="20"/>
              </w:rPr>
              <w:tab/>
              <w:t>Identify and discuss three moments of irony in the Joseph story (where the reader knows something that the characters in the story don’t know). How does the author use irony to represent God’s providence? (from the week 6 reading)</w:t>
            </w:r>
          </w:p>
          <w:p w14:paraId="68B8437A" w14:textId="77777777" w:rsidR="0022376D" w:rsidRPr="00F85B13" w:rsidRDefault="0022376D" w:rsidP="004C6A55">
            <w:pPr>
              <w:spacing w:after="120"/>
              <w:rPr>
                <w:noProof/>
                <w:sz w:val="20"/>
                <w:szCs w:val="20"/>
              </w:rPr>
            </w:pPr>
            <w:r w:rsidRPr="00F85B13">
              <w:rPr>
                <w:noProof/>
                <w:sz w:val="20"/>
                <w:szCs w:val="20"/>
              </w:rPr>
              <w:t>•</w:t>
            </w:r>
            <w:r w:rsidRPr="00F85B13">
              <w:rPr>
                <w:noProof/>
                <w:sz w:val="20"/>
                <w:szCs w:val="20"/>
              </w:rPr>
              <w:tab/>
              <w:t>How does Augustine’s episode of the pear tree echo the story of the fall in Genesis 3? (from the week 8 reading)</w:t>
            </w:r>
          </w:p>
          <w:p w14:paraId="00019603" w14:textId="77777777" w:rsidR="0022376D" w:rsidRPr="00F85B13" w:rsidRDefault="0022376D" w:rsidP="004C6A55">
            <w:pPr>
              <w:spacing w:after="120"/>
              <w:rPr>
                <w:noProof/>
                <w:sz w:val="20"/>
                <w:szCs w:val="20"/>
              </w:rPr>
            </w:pPr>
            <w:r w:rsidRPr="00F85B13">
              <w:rPr>
                <w:noProof/>
                <w:sz w:val="20"/>
                <w:szCs w:val="20"/>
              </w:rPr>
              <w:t>•</w:t>
            </w:r>
            <w:r w:rsidRPr="00F85B13">
              <w:rPr>
                <w:noProof/>
                <w:sz w:val="20"/>
                <w:szCs w:val="20"/>
              </w:rPr>
              <w:tab/>
              <w:t>How does Beowulf combine Christian and pagan elements? (from the week 9 reading)</w:t>
            </w:r>
          </w:p>
          <w:p w14:paraId="57E499C6" w14:textId="77777777" w:rsidR="0022376D" w:rsidRPr="00D95684" w:rsidRDefault="0022376D" w:rsidP="00643F2F">
            <w:pPr>
              <w:spacing w:after="120"/>
              <w:rPr>
                <w:noProof/>
                <w:sz w:val="20"/>
                <w:szCs w:val="20"/>
              </w:rPr>
            </w:pPr>
            <w:r w:rsidRPr="00F85B13">
              <w:rPr>
                <w:noProof/>
                <w:sz w:val="20"/>
                <w:szCs w:val="20"/>
              </w:rPr>
              <w:t>•</w:t>
            </w:r>
            <w:r w:rsidRPr="00F85B13">
              <w:rPr>
                <w:noProof/>
                <w:sz w:val="20"/>
                <w:szCs w:val="20"/>
              </w:rPr>
              <w:tab/>
              <w:t>In what ways does Cervantes satirise heroic violence in Don Quixote? (from the week 10 reading)</w:t>
            </w:r>
          </w:p>
          <w:p w14:paraId="77EC32F8" w14:textId="77777777" w:rsidR="0022376D" w:rsidRPr="00D95684" w:rsidRDefault="0022376D" w:rsidP="00643F2F">
            <w:pPr>
              <w:spacing w:after="120"/>
              <w:rPr>
                <w:noProof/>
                <w:sz w:val="20"/>
                <w:szCs w:val="20"/>
              </w:rPr>
            </w:pPr>
          </w:p>
          <w:p w14:paraId="3B6C4D54" w14:textId="77777777" w:rsidR="0022376D" w:rsidRPr="00D95684" w:rsidRDefault="0022376D" w:rsidP="00643F2F">
            <w:pPr>
              <w:spacing w:after="120"/>
              <w:rPr>
                <w:b/>
                <w:noProof/>
                <w:sz w:val="20"/>
                <w:szCs w:val="20"/>
              </w:rPr>
            </w:pPr>
            <w:r w:rsidRPr="00D95684">
              <w:rPr>
                <w:b/>
                <w:noProof/>
                <w:sz w:val="20"/>
                <w:szCs w:val="20"/>
              </w:rPr>
              <w:t xml:space="preserve">Task 3: </w:t>
            </w:r>
            <w:r w:rsidRPr="00F85B13">
              <w:rPr>
                <w:b/>
                <w:noProof/>
                <w:sz w:val="20"/>
                <w:szCs w:val="20"/>
              </w:rPr>
              <w:t>Essay</w:t>
            </w:r>
          </w:p>
          <w:p w14:paraId="44DF6575" w14:textId="77777777" w:rsidR="0022376D" w:rsidRPr="00D95684" w:rsidRDefault="0022376D" w:rsidP="00643F2F">
            <w:pPr>
              <w:spacing w:after="120"/>
              <w:rPr>
                <w:noProof/>
                <w:sz w:val="20"/>
                <w:szCs w:val="20"/>
              </w:rPr>
            </w:pPr>
            <w:r w:rsidRPr="00D95684">
              <w:rPr>
                <w:noProof/>
                <w:sz w:val="20"/>
                <w:szCs w:val="20"/>
              </w:rPr>
              <w:t xml:space="preserve">Word Length/Duration: </w:t>
            </w:r>
            <w:r w:rsidRPr="00F85B13">
              <w:rPr>
                <w:noProof/>
                <w:sz w:val="20"/>
                <w:szCs w:val="20"/>
              </w:rPr>
              <w:t>2000 words</w:t>
            </w:r>
          </w:p>
          <w:p w14:paraId="49442075" w14:textId="77777777" w:rsidR="0022376D" w:rsidRPr="00D95684" w:rsidRDefault="0022376D" w:rsidP="00643F2F">
            <w:pPr>
              <w:spacing w:after="120"/>
              <w:rPr>
                <w:noProof/>
                <w:sz w:val="20"/>
                <w:szCs w:val="20"/>
              </w:rPr>
            </w:pPr>
            <w:r w:rsidRPr="00D95684">
              <w:rPr>
                <w:noProof/>
                <w:sz w:val="20"/>
                <w:szCs w:val="20"/>
              </w:rPr>
              <w:t xml:space="preserve">Weighting: </w:t>
            </w:r>
            <w:r w:rsidRPr="00F85B13">
              <w:rPr>
                <w:noProof/>
                <w:sz w:val="20"/>
                <w:szCs w:val="20"/>
              </w:rPr>
              <w:t>50%</w:t>
            </w:r>
          </w:p>
          <w:p w14:paraId="559DF202" w14:textId="77777777" w:rsidR="0022376D" w:rsidRPr="00D95684" w:rsidRDefault="0022376D" w:rsidP="00643F2F">
            <w:pPr>
              <w:spacing w:after="120"/>
              <w:rPr>
                <w:noProof/>
                <w:sz w:val="20"/>
                <w:szCs w:val="20"/>
              </w:rPr>
            </w:pPr>
            <w:r w:rsidRPr="00D95684">
              <w:rPr>
                <w:noProof/>
                <w:sz w:val="20"/>
                <w:szCs w:val="20"/>
              </w:rPr>
              <w:t xml:space="preserve">Learning Outcomes: </w:t>
            </w:r>
            <w:r w:rsidRPr="00F85B13">
              <w:rPr>
                <w:noProof/>
                <w:sz w:val="20"/>
                <w:szCs w:val="20"/>
              </w:rPr>
              <w:t>1-6</w:t>
            </w:r>
          </w:p>
          <w:p w14:paraId="275A17D6" w14:textId="77777777" w:rsidR="0022376D" w:rsidRPr="00D95684" w:rsidRDefault="0022376D" w:rsidP="00643F2F">
            <w:pPr>
              <w:spacing w:after="120"/>
              <w:rPr>
                <w:noProof/>
                <w:sz w:val="20"/>
                <w:szCs w:val="20"/>
              </w:rPr>
            </w:pPr>
            <w:r w:rsidRPr="00D95684">
              <w:rPr>
                <w:noProof/>
                <w:sz w:val="20"/>
                <w:szCs w:val="20"/>
              </w:rPr>
              <w:t xml:space="preserve">Assessed: Week </w:t>
            </w:r>
            <w:r w:rsidRPr="00F85B13">
              <w:rPr>
                <w:noProof/>
                <w:sz w:val="20"/>
                <w:szCs w:val="20"/>
              </w:rPr>
              <w:t>14</w:t>
            </w:r>
          </w:p>
          <w:p w14:paraId="46512FCE" w14:textId="77777777" w:rsidR="0022376D" w:rsidRPr="00F85B13" w:rsidRDefault="0022376D" w:rsidP="004C6A55">
            <w:pPr>
              <w:spacing w:after="120"/>
              <w:rPr>
                <w:noProof/>
                <w:sz w:val="20"/>
                <w:szCs w:val="20"/>
              </w:rPr>
            </w:pPr>
            <w:r w:rsidRPr="00F85B13">
              <w:rPr>
                <w:noProof/>
                <w:sz w:val="20"/>
                <w:szCs w:val="20"/>
              </w:rPr>
              <w:t>Task: Write a 2000-word paper responding to any question that you have not already answered in Task 2. Or write a 2000-word essay on another topic, as approved by the lecturer. (Any approved topic must still focus on one of the set texts from this unit.)</w:t>
            </w:r>
          </w:p>
          <w:p w14:paraId="33A3BB1E" w14:textId="77777777" w:rsidR="0022376D" w:rsidRPr="00D95684" w:rsidRDefault="0022376D" w:rsidP="00643F2F">
            <w:pPr>
              <w:spacing w:after="120"/>
              <w:rPr>
                <w:noProof/>
                <w:sz w:val="20"/>
                <w:szCs w:val="20"/>
              </w:rPr>
            </w:pPr>
            <w:r w:rsidRPr="00F85B13">
              <w:rPr>
                <w:noProof/>
                <w:sz w:val="20"/>
                <w:szCs w:val="20"/>
              </w:rPr>
              <w:t>Your essay should include quotations from the Norton Anthology of Western Literature, with appropriate referencing. You should also use three or four additional scholarly sources, with appropriate referencing. These sources may include scholarly books or journal articles. No other online sources can be used. Roughly 80% of your quotations and references should be from the primary source.</w:t>
            </w:r>
          </w:p>
          <w:p w14:paraId="268EE3D8" w14:textId="359D7929" w:rsidR="0022376D" w:rsidRPr="00D95684" w:rsidRDefault="0022376D" w:rsidP="00643F2F">
            <w:pPr>
              <w:spacing w:after="120"/>
              <w:rPr>
                <w:noProof/>
                <w:sz w:val="20"/>
                <w:szCs w:val="20"/>
              </w:rPr>
            </w:pPr>
            <w:r w:rsidRPr="00D95684">
              <w:rPr>
                <w:noProof/>
                <w:sz w:val="20"/>
                <w:szCs w:val="20"/>
              </w:rPr>
              <w:t xml:space="preserve"> </w:t>
            </w:r>
          </w:p>
        </w:tc>
      </w:tr>
    </w:tbl>
    <w:p w14:paraId="51188739" w14:textId="77777777" w:rsidR="0022376D" w:rsidRDefault="0022376D" w:rsidP="00FC587F"/>
    <w:p w14:paraId="35086BCD" w14:textId="77777777" w:rsidR="0022376D" w:rsidRDefault="0022376D">
      <w:r>
        <w:br w:type="page"/>
      </w:r>
    </w:p>
    <w:p w14:paraId="1F1C6600" w14:textId="77777777" w:rsidR="0022376D" w:rsidRDefault="0022376D" w:rsidP="00FC587F">
      <w:pPr>
        <w:sectPr w:rsidR="0022376D" w:rsidSect="0022376D">
          <w:headerReference w:type="even" r:id="rId12"/>
          <w:headerReference w:type="default" r:id="rId13"/>
          <w:footerReference w:type="even" r:id="rId14"/>
          <w:footerReference w:type="default" r:id="rId15"/>
          <w:headerReference w:type="first" r:id="rId16"/>
          <w:footerReference w:type="first" r:id="rId17"/>
          <w:pgSz w:w="11906" w:h="16838"/>
          <w:pgMar w:top="993" w:right="1440" w:bottom="1440" w:left="1440" w:header="996" w:footer="708" w:gutter="0"/>
          <w:pgNumType w:start="1"/>
          <w:cols w:space="708"/>
          <w:titlePg/>
          <w:docGrid w:linePitch="360"/>
        </w:sectPr>
      </w:pPr>
    </w:p>
    <w:p w14:paraId="0DE6EFD8" w14:textId="3AB43D2F" w:rsidR="0022376D" w:rsidRPr="0022376D" w:rsidRDefault="0022376D" w:rsidP="0022376D">
      <w:pPr>
        <w:rPr>
          <w:rFonts w:cs="Open Sans"/>
          <w:b/>
          <w:bCs/>
          <w:sz w:val="20"/>
          <w:szCs w:val="20"/>
        </w:rPr>
      </w:pPr>
      <w:r w:rsidRPr="00F85B13">
        <w:rPr>
          <w:rFonts w:cs="Open Sans"/>
          <w:b/>
          <w:bCs/>
          <w:noProof/>
          <w:sz w:val="20"/>
          <w:szCs w:val="20"/>
        </w:rPr>
        <w:lastRenderedPageBreak/>
        <w:t>LIT101</w:t>
      </w:r>
      <w:r>
        <w:rPr>
          <w:rFonts w:cs="Open Sans"/>
          <w:b/>
          <w:bCs/>
          <w:sz w:val="20"/>
          <w:szCs w:val="20"/>
        </w:rPr>
        <w:t xml:space="preserve"> </w:t>
      </w:r>
      <w:r w:rsidRPr="008F436A">
        <w:rPr>
          <w:rFonts w:cs="Open Sans"/>
          <w:b/>
          <w:bCs/>
          <w:sz w:val="20"/>
          <w:szCs w:val="20"/>
        </w:rPr>
        <w:t>Rubric</w:t>
      </w:r>
      <w:r>
        <w:rPr>
          <w:rFonts w:cs="Open Sans"/>
          <w:b/>
          <w:bCs/>
          <w:sz w:val="20"/>
          <w:szCs w:val="20"/>
        </w:rPr>
        <w:t xml:space="preserve"> |Task 2: </w:t>
      </w:r>
      <w:r w:rsidRPr="00F85B13">
        <w:rPr>
          <w:rFonts w:cs="Open Sans"/>
          <w:b/>
          <w:bCs/>
          <w:noProof/>
          <w:sz w:val="20"/>
          <w:szCs w:val="20"/>
        </w:rPr>
        <w:t>Short Answers</w:t>
      </w:r>
      <w:r w:rsidRPr="0022376D">
        <w:rPr>
          <w:rFonts w:ascii="Calibri" w:eastAsia="Times New Roman" w:hAnsi="Calibri" w:cs="Calibri"/>
          <w:sz w:val="20"/>
          <w:szCs w:val="20"/>
          <w:lang w:eastAsia="en-AU"/>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80"/>
        <w:gridCol w:w="2280"/>
        <w:gridCol w:w="2280"/>
        <w:gridCol w:w="2280"/>
        <w:gridCol w:w="2280"/>
        <w:gridCol w:w="2280"/>
      </w:tblGrid>
      <w:tr w:rsidR="0022376D" w:rsidRPr="0022376D" w14:paraId="13D4DA79" w14:textId="77777777" w:rsidTr="0022376D">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6F8BE1B8"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b/>
                <w:bCs/>
                <w:color w:val="000000"/>
                <w:sz w:val="20"/>
                <w:szCs w:val="20"/>
                <w:lang w:eastAsia="en-AU"/>
              </w:rPr>
              <w:t>CRITERIA</w:t>
            </w:r>
            <w:r w:rsidRPr="0022376D">
              <w:rPr>
                <w:rFonts w:ascii="Calibri" w:eastAsia="Times New Roman" w:hAnsi="Calibri" w:cs="Calibri"/>
                <w:sz w:val="20"/>
                <w:szCs w:val="20"/>
                <w:lang w:eastAsia="en-AU"/>
              </w:rPr>
              <w:t> </w:t>
            </w:r>
          </w:p>
        </w:tc>
        <w:tc>
          <w:tcPr>
            <w:tcW w:w="2280" w:type="dxa"/>
            <w:tcBorders>
              <w:top w:val="single" w:sz="6" w:space="0" w:color="auto"/>
              <w:left w:val="nil"/>
              <w:bottom w:val="single" w:sz="6" w:space="0" w:color="auto"/>
              <w:right w:val="single" w:sz="6" w:space="0" w:color="auto"/>
            </w:tcBorders>
            <w:shd w:val="clear" w:color="auto" w:fill="auto"/>
            <w:hideMark/>
          </w:tcPr>
          <w:p w14:paraId="645F4F25"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b/>
                <w:bCs/>
                <w:color w:val="000000"/>
                <w:sz w:val="20"/>
                <w:szCs w:val="20"/>
                <w:lang w:eastAsia="en-AU"/>
              </w:rPr>
              <w:t>High Distinction</w:t>
            </w:r>
            <w:r w:rsidRPr="0022376D">
              <w:rPr>
                <w:rFonts w:ascii="Calibri" w:eastAsia="Times New Roman" w:hAnsi="Calibri" w:cs="Calibri"/>
                <w:sz w:val="20"/>
                <w:szCs w:val="20"/>
                <w:lang w:eastAsia="en-AU"/>
              </w:rPr>
              <w:t> </w:t>
            </w:r>
          </w:p>
          <w:p w14:paraId="376C2FA9"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sz w:val="20"/>
                <w:szCs w:val="20"/>
                <w:lang w:eastAsia="en-AU"/>
              </w:rPr>
              <w:t> </w:t>
            </w:r>
          </w:p>
        </w:tc>
        <w:tc>
          <w:tcPr>
            <w:tcW w:w="2280" w:type="dxa"/>
            <w:tcBorders>
              <w:top w:val="single" w:sz="6" w:space="0" w:color="auto"/>
              <w:left w:val="nil"/>
              <w:bottom w:val="single" w:sz="6" w:space="0" w:color="auto"/>
              <w:right w:val="single" w:sz="6" w:space="0" w:color="auto"/>
            </w:tcBorders>
            <w:shd w:val="clear" w:color="auto" w:fill="auto"/>
            <w:hideMark/>
          </w:tcPr>
          <w:p w14:paraId="4C6D2B7A"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b/>
                <w:bCs/>
                <w:color w:val="000000"/>
                <w:sz w:val="20"/>
                <w:szCs w:val="20"/>
                <w:lang w:eastAsia="en-AU"/>
              </w:rPr>
              <w:t>Distinction</w:t>
            </w:r>
            <w:r w:rsidRPr="0022376D">
              <w:rPr>
                <w:rFonts w:ascii="Calibri" w:eastAsia="Times New Roman" w:hAnsi="Calibri" w:cs="Calibri"/>
                <w:sz w:val="20"/>
                <w:szCs w:val="20"/>
                <w:lang w:eastAsia="en-AU"/>
              </w:rPr>
              <w:t> </w:t>
            </w:r>
          </w:p>
        </w:tc>
        <w:tc>
          <w:tcPr>
            <w:tcW w:w="2280" w:type="dxa"/>
            <w:tcBorders>
              <w:top w:val="single" w:sz="6" w:space="0" w:color="auto"/>
              <w:left w:val="nil"/>
              <w:bottom w:val="single" w:sz="6" w:space="0" w:color="auto"/>
              <w:right w:val="single" w:sz="6" w:space="0" w:color="auto"/>
            </w:tcBorders>
            <w:shd w:val="clear" w:color="auto" w:fill="auto"/>
            <w:hideMark/>
          </w:tcPr>
          <w:p w14:paraId="1329D34C"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b/>
                <w:bCs/>
                <w:color w:val="000000"/>
                <w:sz w:val="20"/>
                <w:szCs w:val="20"/>
                <w:lang w:eastAsia="en-AU"/>
              </w:rPr>
              <w:t>Credit</w:t>
            </w:r>
            <w:r w:rsidRPr="0022376D">
              <w:rPr>
                <w:rFonts w:ascii="Calibri" w:eastAsia="Times New Roman" w:hAnsi="Calibri" w:cs="Calibri"/>
                <w:sz w:val="20"/>
                <w:szCs w:val="20"/>
                <w:lang w:eastAsia="en-AU"/>
              </w:rPr>
              <w:t> </w:t>
            </w:r>
          </w:p>
        </w:tc>
        <w:tc>
          <w:tcPr>
            <w:tcW w:w="2280" w:type="dxa"/>
            <w:tcBorders>
              <w:top w:val="single" w:sz="6" w:space="0" w:color="auto"/>
              <w:left w:val="nil"/>
              <w:bottom w:val="single" w:sz="6" w:space="0" w:color="auto"/>
              <w:right w:val="single" w:sz="6" w:space="0" w:color="auto"/>
            </w:tcBorders>
            <w:shd w:val="clear" w:color="auto" w:fill="auto"/>
            <w:hideMark/>
          </w:tcPr>
          <w:p w14:paraId="469BB445"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b/>
                <w:bCs/>
                <w:color w:val="000000"/>
                <w:sz w:val="20"/>
                <w:szCs w:val="20"/>
                <w:lang w:eastAsia="en-AU"/>
              </w:rPr>
              <w:t>Pass</w:t>
            </w:r>
            <w:r w:rsidRPr="0022376D">
              <w:rPr>
                <w:rFonts w:ascii="Calibri" w:eastAsia="Times New Roman" w:hAnsi="Calibri" w:cs="Calibri"/>
                <w:sz w:val="20"/>
                <w:szCs w:val="20"/>
                <w:lang w:eastAsia="en-AU"/>
              </w:rPr>
              <w:t> </w:t>
            </w:r>
          </w:p>
        </w:tc>
        <w:tc>
          <w:tcPr>
            <w:tcW w:w="2280" w:type="dxa"/>
            <w:tcBorders>
              <w:top w:val="single" w:sz="6" w:space="0" w:color="auto"/>
              <w:left w:val="nil"/>
              <w:bottom w:val="single" w:sz="6" w:space="0" w:color="auto"/>
              <w:right w:val="single" w:sz="6" w:space="0" w:color="auto"/>
            </w:tcBorders>
            <w:shd w:val="clear" w:color="auto" w:fill="auto"/>
            <w:hideMark/>
          </w:tcPr>
          <w:p w14:paraId="5E5F949B"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b/>
                <w:bCs/>
                <w:color w:val="000000"/>
                <w:sz w:val="20"/>
                <w:szCs w:val="20"/>
                <w:lang w:eastAsia="en-AU"/>
              </w:rPr>
              <w:t>Fail</w:t>
            </w:r>
            <w:r w:rsidRPr="0022376D">
              <w:rPr>
                <w:rFonts w:ascii="Calibri" w:eastAsia="Times New Roman" w:hAnsi="Calibri" w:cs="Calibri"/>
                <w:sz w:val="20"/>
                <w:szCs w:val="20"/>
                <w:lang w:eastAsia="en-AU"/>
              </w:rPr>
              <w:t> </w:t>
            </w:r>
          </w:p>
        </w:tc>
      </w:tr>
      <w:tr w:rsidR="0022376D" w:rsidRPr="0022376D" w14:paraId="68FF9323" w14:textId="77777777" w:rsidTr="0022376D">
        <w:tc>
          <w:tcPr>
            <w:tcW w:w="2280" w:type="dxa"/>
            <w:tcBorders>
              <w:top w:val="nil"/>
              <w:left w:val="single" w:sz="6" w:space="0" w:color="auto"/>
              <w:bottom w:val="single" w:sz="6" w:space="0" w:color="auto"/>
              <w:right w:val="single" w:sz="6" w:space="0" w:color="auto"/>
            </w:tcBorders>
            <w:shd w:val="clear" w:color="auto" w:fill="auto"/>
            <w:hideMark/>
          </w:tcPr>
          <w:p w14:paraId="67CE1777"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b/>
                <w:bCs/>
                <w:color w:val="000000"/>
                <w:sz w:val="20"/>
                <w:szCs w:val="20"/>
                <w:lang w:eastAsia="en-AU"/>
              </w:rPr>
              <w:t>Engagement with the text(s)</w:t>
            </w:r>
            <w:r w:rsidRPr="0022376D">
              <w:rPr>
                <w:rFonts w:ascii="Calibri" w:eastAsia="Times New Roman" w:hAnsi="Calibri" w:cs="Calibri"/>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68672351"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An informed, balanced, and insightful interpretation of the text.</w:t>
            </w:r>
            <w:r w:rsidRPr="0022376D">
              <w:rPr>
                <w:rFonts w:ascii="Calibri" w:eastAsia="Times New Roman" w:hAnsi="Calibri" w:cs="Calibri"/>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57C2DAA1"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An accurate and somewhat insightful interpretation of the text.</w:t>
            </w:r>
            <w:r w:rsidRPr="0022376D">
              <w:rPr>
                <w:rFonts w:ascii="Calibri" w:eastAsia="Times New Roman" w:hAnsi="Calibri" w:cs="Calibri"/>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694A2428"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An accurate interpretation of the text.</w:t>
            </w:r>
            <w:r w:rsidRPr="0022376D">
              <w:rPr>
                <w:rFonts w:ascii="Calibri" w:eastAsia="Times New Roman" w:hAnsi="Calibri" w:cs="Calibri"/>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5C5A1248"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 mostly accurate interpretation of the text.</w:t>
            </w:r>
            <w:r w:rsidRPr="0022376D">
              <w:rPr>
                <w:rFonts w:ascii="Calibri" w:eastAsia="Times New Roman" w:hAnsi="Calibri" w:cs="Calibri"/>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067C48C0"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An inaccurate interpretation of the text.</w:t>
            </w:r>
            <w:r w:rsidRPr="0022376D">
              <w:rPr>
                <w:rFonts w:ascii="Calibri" w:eastAsia="Times New Roman" w:hAnsi="Calibri" w:cs="Calibri"/>
                <w:sz w:val="20"/>
                <w:szCs w:val="20"/>
                <w:lang w:eastAsia="en-AU"/>
              </w:rPr>
              <w:t> </w:t>
            </w:r>
          </w:p>
        </w:tc>
      </w:tr>
      <w:tr w:rsidR="0022376D" w:rsidRPr="0022376D" w14:paraId="21264FB3" w14:textId="77777777" w:rsidTr="0022376D">
        <w:tc>
          <w:tcPr>
            <w:tcW w:w="2280" w:type="dxa"/>
            <w:tcBorders>
              <w:top w:val="nil"/>
              <w:left w:val="single" w:sz="6" w:space="0" w:color="auto"/>
              <w:bottom w:val="single" w:sz="6" w:space="0" w:color="auto"/>
              <w:right w:val="single" w:sz="6" w:space="0" w:color="auto"/>
            </w:tcBorders>
            <w:shd w:val="clear" w:color="auto" w:fill="auto"/>
            <w:hideMark/>
          </w:tcPr>
          <w:p w14:paraId="2FBC980F"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b/>
                <w:bCs/>
                <w:color w:val="000000"/>
                <w:sz w:val="20"/>
                <w:szCs w:val="20"/>
                <w:lang w:eastAsia="en-AU"/>
              </w:rPr>
              <w:t>Quotations</w:t>
            </w:r>
            <w:r w:rsidRPr="0022376D">
              <w:rPr>
                <w:rFonts w:ascii="Calibri" w:eastAsia="Times New Roman" w:hAnsi="Calibri" w:cs="Calibri"/>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712231F7"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Exceptionally judicious choice and use of quotations.</w:t>
            </w:r>
            <w:r w:rsidRPr="0022376D">
              <w:rPr>
                <w:rFonts w:ascii="Calibri" w:eastAsia="Times New Roman" w:hAnsi="Calibri" w:cs="Calibri"/>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47E3CB9D"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Aptly chosen and well used quotations.</w:t>
            </w:r>
            <w:r w:rsidRPr="0022376D">
              <w:rPr>
                <w:rFonts w:ascii="Calibri" w:eastAsia="Times New Roman" w:hAnsi="Calibri" w:cs="Calibri"/>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09071BAF"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Relevant quotations.</w:t>
            </w:r>
            <w:r w:rsidRPr="0022376D">
              <w:rPr>
                <w:rFonts w:ascii="Calibri" w:eastAsia="Times New Roman" w:hAnsi="Calibri" w:cs="Calibri"/>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70BDAD49"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Somewhat relevant quotations</w:t>
            </w:r>
            <w:r w:rsidRPr="0022376D">
              <w:rPr>
                <w:rFonts w:ascii="Calibri" w:eastAsia="Times New Roman" w:hAnsi="Calibri" w:cs="Calibri"/>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37ADC9DF"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No quotations, or no relevant quotations</w:t>
            </w:r>
            <w:r w:rsidRPr="0022376D">
              <w:rPr>
                <w:rFonts w:ascii="Calibri" w:eastAsia="Times New Roman" w:hAnsi="Calibri" w:cs="Calibri"/>
                <w:sz w:val="20"/>
                <w:szCs w:val="20"/>
                <w:lang w:eastAsia="en-AU"/>
              </w:rPr>
              <w:t> </w:t>
            </w:r>
          </w:p>
        </w:tc>
      </w:tr>
      <w:tr w:rsidR="0022376D" w:rsidRPr="0022376D" w14:paraId="06EB9C2F" w14:textId="77777777" w:rsidTr="0022376D">
        <w:tc>
          <w:tcPr>
            <w:tcW w:w="2280" w:type="dxa"/>
            <w:tcBorders>
              <w:top w:val="nil"/>
              <w:left w:val="single" w:sz="6" w:space="0" w:color="auto"/>
              <w:bottom w:val="single" w:sz="6" w:space="0" w:color="auto"/>
              <w:right w:val="single" w:sz="6" w:space="0" w:color="auto"/>
            </w:tcBorders>
            <w:shd w:val="clear" w:color="auto" w:fill="auto"/>
            <w:hideMark/>
          </w:tcPr>
          <w:p w14:paraId="55CC37C7"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b/>
                <w:bCs/>
                <w:color w:val="000000"/>
                <w:sz w:val="20"/>
                <w:szCs w:val="20"/>
                <w:lang w:eastAsia="en-AU"/>
              </w:rPr>
              <w:t>Argument</w:t>
            </w:r>
            <w:r w:rsidRPr="0022376D">
              <w:rPr>
                <w:rFonts w:ascii="Calibri" w:eastAsia="Times New Roman" w:hAnsi="Calibri" w:cs="Calibri"/>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1684BE83"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An insightful and well-reasoned answer to the question with evidence of consistent independent thinking. </w:t>
            </w:r>
            <w:r w:rsidRPr="0022376D">
              <w:rPr>
                <w:rFonts w:ascii="Calibri" w:eastAsia="Times New Roman" w:hAnsi="Calibri" w:cs="Calibri"/>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7D8D6CAC"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 well-reasoned and logically structured answer to the question, with some independent thinking.</w:t>
            </w:r>
            <w:r w:rsidRPr="0022376D">
              <w:rPr>
                <w:rFonts w:ascii="Calibri" w:eastAsia="Times New Roman" w:hAnsi="Calibri" w:cs="Calibri"/>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358EEE75"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 sound answer to the question, backed up by adequate reasoning.</w:t>
            </w:r>
            <w:r w:rsidRPr="0022376D">
              <w:rPr>
                <w:rFonts w:ascii="Calibri" w:eastAsia="Times New Roman" w:hAnsi="Calibri" w:cs="Calibri"/>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475ECE9A"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 mostly sound answer to the question with some evidence of adequate reasoning.</w:t>
            </w:r>
            <w:r w:rsidRPr="0022376D">
              <w:rPr>
                <w:rFonts w:ascii="Calibri" w:eastAsia="Times New Roman" w:hAnsi="Calibri" w:cs="Calibri"/>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1B28CA75"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An inaccurate or incoherent response to the question.</w:t>
            </w:r>
            <w:r w:rsidRPr="0022376D">
              <w:rPr>
                <w:rFonts w:ascii="Calibri" w:eastAsia="Times New Roman" w:hAnsi="Calibri" w:cs="Calibri"/>
                <w:sz w:val="20"/>
                <w:szCs w:val="20"/>
                <w:lang w:eastAsia="en-AU"/>
              </w:rPr>
              <w:t> </w:t>
            </w:r>
          </w:p>
        </w:tc>
      </w:tr>
      <w:tr w:rsidR="0022376D" w:rsidRPr="0022376D" w14:paraId="480C61D7" w14:textId="77777777" w:rsidTr="0022376D">
        <w:tc>
          <w:tcPr>
            <w:tcW w:w="2280" w:type="dxa"/>
            <w:tcBorders>
              <w:top w:val="nil"/>
              <w:left w:val="single" w:sz="6" w:space="0" w:color="auto"/>
              <w:bottom w:val="single" w:sz="6" w:space="0" w:color="auto"/>
              <w:right w:val="single" w:sz="6" w:space="0" w:color="auto"/>
            </w:tcBorders>
            <w:shd w:val="clear" w:color="auto" w:fill="auto"/>
            <w:hideMark/>
          </w:tcPr>
          <w:p w14:paraId="17D37AF6"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b/>
                <w:bCs/>
                <w:color w:val="000000"/>
                <w:sz w:val="20"/>
                <w:szCs w:val="20"/>
                <w:lang w:eastAsia="en-AU"/>
              </w:rPr>
              <w:t>Communication</w:t>
            </w:r>
            <w:r w:rsidRPr="0022376D">
              <w:rPr>
                <w:rFonts w:ascii="Calibri" w:eastAsia="Times New Roman" w:hAnsi="Calibri" w:cs="Calibri"/>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2720F893"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Consistently clear and controlled prose style with precise word choice and very minimal grammatical errors. Flawless referencing (Chicago-style).</w:t>
            </w:r>
            <w:r w:rsidRPr="0022376D">
              <w:rPr>
                <w:rFonts w:ascii="Calibri" w:eastAsia="Times New Roman" w:hAnsi="Calibri" w:cs="Calibri"/>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36ECE4A3"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Clear and controlled prose style with accurate word choice and a mostly accurate use of grammar. Nearly flawless referencing (Chicago-style).</w:t>
            </w:r>
            <w:r w:rsidRPr="0022376D">
              <w:rPr>
                <w:rFonts w:ascii="Calibri" w:eastAsia="Times New Roman" w:hAnsi="Calibri" w:cs="Calibri"/>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390C14C3"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Mostly clear prose style with mostly sound word choice and some grammatical problem areas. Basic referencing information provided.</w:t>
            </w:r>
            <w:r w:rsidRPr="0022376D">
              <w:rPr>
                <w:rFonts w:ascii="Calibri" w:eastAsia="Times New Roman" w:hAnsi="Calibri" w:cs="Calibri"/>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1F8544A0"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Adequate but limited prose style, some inaccurate word choice, some grammatical problem areas. Basic referencing information provided.</w:t>
            </w:r>
            <w:r w:rsidRPr="0022376D">
              <w:rPr>
                <w:rFonts w:ascii="Calibri" w:eastAsia="Times New Roman" w:hAnsi="Calibri" w:cs="Calibri"/>
                <w:sz w:val="20"/>
                <w:szCs w:val="20"/>
                <w:lang w:eastAsia="en-AU"/>
              </w:rPr>
              <w:t> </w:t>
            </w:r>
          </w:p>
        </w:tc>
        <w:tc>
          <w:tcPr>
            <w:tcW w:w="2280" w:type="dxa"/>
            <w:tcBorders>
              <w:top w:val="nil"/>
              <w:left w:val="nil"/>
              <w:bottom w:val="single" w:sz="6" w:space="0" w:color="auto"/>
              <w:right w:val="single" w:sz="6" w:space="0" w:color="auto"/>
            </w:tcBorders>
            <w:shd w:val="clear" w:color="auto" w:fill="auto"/>
            <w:hideMark/>
          </w:tcPr>
          <w:p w14:paraId="56A6620D"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Inadequate prose style, poor word choice, systemic grammatical problems. No referencing provided.</w:t>
            </w:r>
            <w:r w:rsidRPr="0022376D">
              <w:rPr>
                <w:rFonts w:ascii="Calibri" w:eastAsia="Times New Roman" w:hAnsi="Calibri" w:cs="Calibri"/>
                <w:sz w:val="20"/>
                <w:szCs w:val="20"/>
                <w:lang w:eastAsia="en-AU"/>
              </w:rPr>
              <w:t> </w:t>
            </w:r>
          </w:p>
        </w:tc>
      </w:tr>
    </w:tbl>
    <w:p w14:paraId="6144F84A" w14:textId="77777777" w:rsidR="0022376D" w:rsidRDefault="0022376D" w:rsidP="00394093">
      <w:pPr>
        <w:rPr>
          <w:rFonts w:cs="Open Sans"/>
          <w:b/>
          <w:bCs/>
          <w:sz w:val="20"/>
          <w:szCs w:val="20"/>
        </w:rPr>
      </w:pPr>
    </w:p>
    <w:p w14:paraId="2DF62532" w14:textId="77777777" w:rsidR="0022376D" w:rsidRDefault="0022376D" w:rsidP="00394093">
      <w:pPr>
        <w:rPr>
          <w:rFonts w:cs="Open Sans"/>
          <w:b/>
          <w:bCs/>
          <w:sz w:val="20"/>
          <w:szCs w:val="20"/>
        </w:rPr>
      </w:pPr>
      <w:r w:rsidRPr="00F85B13">
        <w:rPr>
          <w:rFonts w:cs="Open Sans"/>
          <w:b/>
          <w:bCs/>
          <w:noProof/>
          <w:sz w:val="20"/>
          <w:szCs w:val="20"/>
        </w:rPr>
        <w:t>LIT101</w:t>
      </w:r>
      <w:r>
        <w:rPr>
          <w:rFonts w:cs="Open Sans"/>
          <w:b/>
          <w:bCs/>
          <w:sz w:val="20"/>
          <w:szCs w:val="20"/>
        </w:rPr>
        <w:t xml:space="preserve"> Rubric | Task 3: </w:t>
      </w:r>
      <w:r w:rsidRPr="00F85B13">
        <w:rPr>
          <w:rFonts w:cs="Open Sans"/>
          <w:b/>
          <w:bCs/>
          <w:noProof/>
          <w:sz w:val="20"/>
          <w:szCs w:val="20"/>
        </w:rPr>
        <w:t>Essay</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0"/>
        <w:gridCol w:w="2550"/>
        <w:gridCol w:w="2550"/>
        <w:gridCol w:w="2400"/>
        <w:gridCol w:w="2265"/>
        <w:gridCol w:w="2325"/>
      </w:tblGrid>
      <w:tr w:rsidR="0022376D" w:rsidRPr="0022376D" w14:paraId="5A957341" w14:textId="77777777" w:rsidTr="0022376D">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464C70F"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b/>
                <w:bCs/>
                <w:color w:val="000000"/>
                <w:sz w:val="20"/>
                <w:szCs w:val="20"/>
                <w:lang w:eastAsia="en-AU"/>
              </w:rPr>
              <w:t>CRITERIA</w:t>
            </w:r>
            <w:r w:rsidRPr="0022376D">
              <w:rPr>
                <w:rFonts w:ascii="Calibri" w:eastAsia="Times New Roman" w:hAnsi="Calibri" w:cs="Calibri"/>
                <w:sz w:val="20"/>
                <w:szCs w:val="20"/>
                <w:lang w:eastAsia="en-AU"/>
              </w:rPr>
              <w:t> </w:t>
            </w:r>
          </w:p>
        </w:tc>
        <w:tc>
          <w:tcPr>
            <w:tcW w:w="2550" w:type="dxa"/>
            <w:tcBorders>
              <w:top w:val="single" w:sz="6" w:space="0" w:color="auto"/>
              <w:left w:val="nil"/>
              <w:bottom w:val="single" w:sz="6" w:space="0" w:color="auto"/>
              <w:right w:val="single" w:sz="6" w:space="0" w:color="auto"/>
            </w:tcBorders>
            <w:shd w:val="clear" w:color="auto" w:fill="auto"/>
            <w:hideMark/>
          </w:tcPr>
          <w:p w14:paraId="79354D82"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b/>
                <w:bCs/>
                <w:color w:val="000000"/>
                <w:sz w:val="20"/>
                <w:szCs w:val="20"/>
                <w:lang w:eastAsia="en-AU"/>
              </w:rPr>
              <w:t>High Distinction</w:t>
            </w:r>
            <w:r w:rsidRPr="0022376D">
              <w:rPr>
                <w:rFonts w:ascii="Calibri" w:eastAsia="Times New Roman" w:hAnsi="Calibri" w:cs="Calibri"/>
                <w:sz w:val="20"/>
                <w:szCs w:val="20"/>
                <w:lang w:eastAsia="en-AU"/>
              </w:rPr>
              <w:t> </w:t>
            </w:r>
          </w:p>
          <w:p w14:paraId="0CEB63E0"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Open Sans" w:eastAsia="Times New Roman" w:hAnsi="Open Sans" w:cs="Open Sans"/>
                <w:sz w:val="20"/>
                <w:szCs w:val="20"/>
                <w:lang w:eastAsia="en-AU"/>
              </w:rPr>
              <w:t> </w:t>
            </w:r>
          </w:p>
        </w:tc>
        <w:tc>
          <w:tcPr>
            <w:tcW w:w="2550" w:type="dxa"/>
            <w:tcBorders>
              <w:top w:val="single" w:sz="6" w:space="0" w:color="auto"/>
              <w:left w:val="nil"/>
              <w:bottom w:val="single" w:sz="6" w:space="0" w:color="auto"/>
              <w:right w:val="single" w:sz="6" w:space="0" w:color="auto"/>
            </w:tcBorders>
            <w:shd w:val="clear" w:color="auto" w:fill="auto"/>
            <w:hideMark/>
          </w:tcPr>
          <w:p w14:paraId="3D632E5D"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b/>
                <w:bCs/>
                <w:color w:val="000000"/>
                <w:sz w:val="20"/>
                <w:szCs w:val="20"/>
                <w:lang w:eastAsia="en-AU"/>
              </w:rPr>
              <w:t>Distinction</w:t>
            </w:r>
            <w:r w:rsidRPr="0022376D">
              <w:rPr>
                <w:rFonts w:ascii="Calibri" w:eastAsia="Times New Roman" w:hAnsi="Calibri" w:cs="Calibri"/>
                <w:sz w:val="20"/>
                <w:szCs w:val="20"/>
                <w:lang w:eastAsia="en-AU"/>
              </w:rPr>
              <w:t> </w:t>
            </w:r>
          </w:p>
        </w:tc>
        <w:tc>
          <w:tcPr>
            <w:tcW w:w="2400" w:type="dxa"/>
            <w:tcBorders>
              <w:top w:val="single" w:sz="6" w:space="0" w:color="auto"/>
              <w:left w:val="nil"/>
              <w:bottom w:val="single" w:sz="6" w:space="0" w:color="auto"/>
              <w:right w:val="single" w:sz="6" w:space="0" w:color="auto"/>
            </w:tcBorders>
            <w:shd w:val="clear" w:color="auto" w:fill="auto"/>
            <w:hideMark/>
          </w:tcPr>
          <w:p w14:paraId="20F68326"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b/>
                <w:bCs/>
                <w:color w:val="000000"/>
                <w:sz w:val="20"/>
                <w:szCs w:val="20"/>
                <w:lang w:eastAsia="en-AU"/>
              </w:rPr>
              <w:t>Credit</w:t>
            </w:r>
            <w:r w:rsidRPr="0022376D">
              <w:rPr>
                <w:rFonts w:ascii="Calibri" w:eastAsia="Times New Roman" w:hAnsi="Calibri" w:cs="Calibri"/>
                <w:sz w:val="20"/>
                <w:szCs w:val="20"/>
                <w:lang w:eastAsia="en-AU"/>
              </w:rPr>
              <w:t> </w:t>
            </w:r>
          </w:p>
        </w:tc>
        <w:tc>
          <w:tcPr>
            <w:tcW w:w="2265" w:type="dxa"/>
            <w:tcBorders>
              <w:top w:val="single" w:sz="6" w:space="0" w:color="auto"/>
              <w:left w:val="nil"/>
              <w:bottom w:val="single" w:sz="6" w:space="0" w:color="auto"/>
              <w:right w:val="single" w:sz="6" w:space="0" w:color="auto"/>
            </w:tcBorders>
            <w:shd w:val="clear" w:color="auto" w:fill="auto"/>
            <w:hideMark/>
          </w:tcPr>
          <w:p w14:paraId="2C1208B8"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b/>
                <w:bCs/>
                <w:color w:val="000000"/>
                <w:sz w:val="20"/>
                <w:szCs w:val="20"/>
                <w:lang w:eastAsia="en-AU"/>
              </w:rPr>
              <w:t>Pass</w:t>
            </w:r>
            <w:r w:rsidRPr="0022376D">
              <w:rPr>
                <w:rFonts w:ascii="Calibri" w:eastAsia="Times New Roman" w:hAnsi="Calibri" w:cs="Calibri"/>
                <w:sz w:val="20"/>
                <w:szCs w:val="20"/>
                <w:lang w:eastAsia="en-AU"/>
              </w:rPr>
              <w:t> </w:t>
            </w:r>
          </w:p>
        </w:tc>
        <w:tc>
          <w:tcPr>
            <w:tcW w:w="2325" w:type="dxa"/>
            <w:tcBorders>
              <w:top w:val="single" w:sz="6" w:space="0" w:color="auto"/>
              <w:left w:val="nil"/>
              <w:bottom w:val="single" w:sz="6" w:space="0" w:color="auto"/>
              <w:right w:val="single" w:sz="6" w:space="0" w:color="auto"/>
            </w:tcBorders>
            <w:shd w:val="clear" w:color="auto" w:fill="auto"/>
            <w:hideMark/>
          </w:tcPr>
          <w:p w14:paraId="4AE5525C"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b/>
                <w:bCs/>
                <w:color w:val="000000"/>
                <w:sz w:val="20"/>
                <w:szCs w:val="20"/>
                <w:lang w:eastAsia="en-AU"/>
              </w:rPr>
              <w:t>Fail</w:t>
            </w:r>
            <w:r w:rsidRPr="0022376D">
              <w:rPr>
                <w:rFonts w:ascii="Calibri" w:eastAsia="Times New Roman" w:hAnsi="Calibri" w:cs="Calibri"/>
                <w:sz w:val="20"/>
                <w:szCs w:val="20"/>
                <w:lang w:eastAsia="en-AU"/>
              </w:rPr>
              <w:t> </w:t>
            </w:r>
          </w:p>
        </w:tc>
      </w:tr>
      <w:tr w:rsidR="0022376D" w:rsidRPr="0022376D" w14:paraId="364FDAC0" w14:textId="77777777" w:rsidTr="0022376D">
        <w:tc>
          <w:tcPr>
            <w:tcW w:w="1830" w:type="dxa"/>
            <w:tcBorders>
              <w:top w:val="nil"/>
              <w:left w:val="single" w:sz="6" w:space="0" w:color="auto"/>
              <w:bottom w:val="single" w:sz="6" w:space="0" w:color="auto"/>
              <w:right w:val="single" w:sz="6" w:space="0" w:color="auto"/>
            </w:tcBorders>
            <w:shd w:val="clear" w:color="auto" w:fill="auto"/>
            <w:hideMark/>
          </w:tcPr>
          <w:p w14:paraId="32736AAB"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b/>
                <w:bCs/>
                <w:color w:val="000000"/>
                <w:sz w:val="20"/>
                <w:szCs w:val="20"/>
                <w:lang w:eastAsia="en-AU"/>
              </w:rPr>
              <w:t>Engagement with the text(s)</w:t>
            </w:r>
            <w:r w:rsidRPr="0022376D">
              <w:rPr>
                <w:rFonts w:ascii="Calibri" w:eastAsia="Times New Roman" w:hAnsi="Calibri" w:cs="Calibri"/>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10CFE4BC"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An informed, balanced, and insightful interpretation of the text, with exceptionally judicious use of quotations.</w:t>
            </w:r>
            <w:r w:rsidRPr="0022376D">
              <w:rPr>
                <w:rFonts w:ascii="Calibri" w:eastAsia="Times New Roman" w:hAnsi="Calibri" w:cs="Calibri"/>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1286C622"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An accurate and somewhat insightful interpretation of the text, with apt quotations.</w:t>
            </w:r>
            <w:r w:rsidRPr="0022376D">
              <w:rPr>
                <w:rFonts w:ascii="Calibri" w:eastAsia="Times New Roman" w:hAnsi="Calibri" w:cs="Calibri"/>
                <w:sz w:val="20"/>
                <w:szCs w:val="20"/>
                <w:lang w:eastAsia="en-AU"/>
              </w:rPr>
              <w:t> </w:t>
            </w:r>
          </w:p>
        </w:tc>
        <w:tc>
          <w:tcPr>
            <w:tcW w:w="2400" w:type="dxa"/>
            <w:tcBorders>
              <w:top w:val="nil"/>
              <w:left w:val="nil"/>
              <w:bottom w:val="single" w:sz="6" w:space="0" w:color="auto"/>
              <w:right w:val="single" w:sz="6" w:space="0" w:color="auto"/>
            </w:tcBorders>
            <w:shd w:val="clear" w:color="auto" w:fill="auto"/>
            <w:hideMark/>
          </w:tcPr>
          <w:p w14:paraId="576BC4EA"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An accurate interpretation of the text, with relevant quotations.</w:t>
            </w:r>
            <w:r w:rsidRPr="0022376D">
              <w:rPr>
                <w:rFonts w:ascii="Calibri" w:eastAsia="Times New Roman" w:hAnsi="Calibri" w:cs="Calibri"/>
                <w:sz w:val="20"/>
                <w:szCs w:val="20"/>
                <w:lang w:eastAsia="en-AU"/>
              </w:rPr>
              <w:t> </w:t>
            </w:r>
          </w:p>
        </w:tc>
        <w:tc>
          <w:tcPr>
            <w:tcW w:w="2265" w:type="dxa"/>
            <w:tcBorders>
              <w:top w:val="nil"/>
              <w:left w:val="nil"/>
              <w:bottom w:val="single" w:sz="6" w:space="0" w:color="auto"/>
              <w:right w:val="single" w:sz="6" w:space="0" w:color="auto"/>
            </w:tcBorders>
            <w:shd w:val="clear" w:color="auto" w:fill="auto"/>
            <w:hideMark/>
          </w:tcPr>
          <w:p w14:paraId="5C6E388C"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 mostly accurate interpretation of the text with somewhat relevant quotations.</w:t>
            </w:r>
            <w:r w:rsidRPr="0022376D">
              <w:rPr>
                <w:rFonts w:ascii="Calibri" w:eastAsia="Times New Roman" w:hAnsi="Calibri" w:cs="Calibri"/>
                <w:sz w:val="20"/>
                <w:szCs w:val="20"/>
                <w:lang w:eastAsia="en-AU"/>
              </w:rPr>
              <w:t> </w:t>
            </w:r>
          </w:p>
        </w:tc>
        <w:tc>
          <w:tcPr>
            <w:tcW w:w="2325" w:type="dxa"/>
            <w:tcBorders>
              <w:top w:val="nil"/>
              <w:left w:val="nil"/>
              <w:bottom w:val="single" w:sz="6" w:space="0" w:color="auto"/>
              <w:right w:val="single" w:sz="6" w:space="0" w:color="auto"/>
            </w:tcBorders>
            <w:shd w:val="clear" w:color="auto" w:fill="auto"/>
            <w:hideMark/>
          </w:tcPr>
          <w:p w14:paraId="0B7C3026"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An inaccurate interpretation of the text with no quotations, or no relevant quotations.</w:t>
            </w:r>
            <w:r w:rsidRPr="0022376D">
              <w:rPr>
                <w:rFonts w:ascii="Calibri" w:eastAsia="Times New Roman" w:hAnsi="Calibri" w:cs="Calibri"/>
                <w:sz w:val="20"/>
                <w:szCs w:val="20"/>
                <w:lang w:eastAsia="en-AU"/>
              </w:rPr>
              <w:t> </w:t>
            </w:r>
          </w:p>
        </w:tc>
      </w:tr>
      <w:tr w:rsidR="0022376D" w:rsidRPr="0022376D" w14:paraId="04C633B4" w14:textId="77777777" w:rsidTr="0022376D">
        <w:tc>
          <w:tcPr>
            <w:tcW w:w="1830" w:type="dxa"/>
            <w:tcBorders>
              <w:top w:val="nil"/>
              <w:left w:val="single" w:sz="6" w:space="0" w:color="auto"/>
              <w:bottom w:val="single" w:sz="6" w:space="0" w:color="auto"/>
              <w:right w:val="single" w:sz="6" w:space="0" w:color="auto"/>
            </w:tcBorders>
            <w:shd w:val="clear" w:color="auto" w:fill="auto"/>
            <w:hideMark/>
          </w:tcPr>
          <w:p w14:paraId="3087D363"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b/>
                <w:bCs/>
                <w:color w:val="000000"/>
                <w:sz w:val="20"/>
                <w:szCs w:val="20"/>
                <w:lang w:eastAsia="en-AU"/>
              </w:rPr>
              <w:t>Research</w:t>
            </w:r>
            <w:r w:rsidRPr="0022376D">
              <w:rPr>
                <w:rFonts w:ascii="Calibri" w:eastAsia="Times New Roman" w:hAnsi="Calibri" w:cs="Calibri"/>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65C55C6C"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 xml:space="preserve">Judicious selection and skilful integration of high-quality </w:t>
            </w:r>
            <w:r w:rsidRPr="0022376D">
              <w:rPr>
                <w:rFonts w:ascii="Calibri" w:eastAsia="Times New Roman" w:hAnsi="Calibri" w:cs="Calibri"/>
                <w:color w:val="000000"/>
                <w:sz w:val="20"/>
                <w:szCs w:val="20"/>
                <w:lang w:eastAsia="en-AU"/>
              </w:rPr>
              <w:lastRenderedPageBreak/>
              <w:t>scholarly sources (journal articles and books only).</w:t>
            </w:r>
            <w:r w:rsidRPr="0022376D">
              <w:rPr>
                <w:rFonts w:ascii="Calibri" w:eastAsia="Times New Roman" w:hAnsi="Calibri" w:cs="Calibri"/>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5F7784CF"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lastRenderedPageBreak/>
              <w:t xml:space="preserve">Good selection and integration of high-quality scholarly </w:t>
            </w:r>
            <w:r w:rsidRPr="0022376D">
              <w:rPr>
                <w:rFonts w:ascii="Calibri" w:eastAsia="Times New Roman" w:hAnsi="Calibri" w:cs="Calibri"/>
                <w:color w:val="000000"/>
                <w:sz w:val="20"/>
                <w:szCs w:val="20"/>
                <w:lang w:eastAsia="en-AU"/>
              </w:rPr>
              <w:lastRenderedPageBreak/>
              <w:t>sources (journal articles and books only).</w:t>
            </w:r>
            <w:r w:rsidRPr="0022376D">
              <w:rPr>
                <w:rFonts w:ascii="Calibri" w:eastAsia="Times New Roman" w:hAnsi="Calibri" w:cs="Calibri"/>
                <w:sz w:val="20"/>
                <w:szCs w:val="20"/>
                <w:lang w:eastAsia="en-AU"/>
              </w:rPr>
              <w:t> </w:t>
            </w:r>
          </w:p>
        </w:tc>
        <w:tc>
          <w:tcPr>
            <w:tcW w:w="2400" w:type="dxa"/>
            <w:tcBorders>
              <w:top w:val="nil"/>
              <w:left w:val="nil"/>
              <w:bottom w:val="single" w:sz="6" w:space="0" w:color="auto"/>
              <w:right w:val="single" w:sz="6" w:space="0" w:color="auto"/>
            </w:tcBorders>
            <w:shd w:val="clear" w:color="auto" w:fill="auto"/>
            <w:hideMark/>
          </w:tcPr>
          <w:p w14:paraId="072ED06B"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lastRenderedPageBreak/>
              <w:t>Appropriate selection and sound integration of high-</w:t>
            </w:r>
            <w:r w:rsidRPr="0022376D">
              <w:rPr>
                <w:rFonts w:ascii="Calibri" w:eastAsia="Times New Roman" w:hAnsi="Calibri" w:cs="Calibri"/>
                <w:color w:val="000000"/>
                <w:sz w:val="20"/>
                <w:szCs w:val="20"/>
                <w:lang w:eastAsia="en-AU"/>
              </w:rPr>
              <w:lastRenderedPageBreak/>
              <w:t>quality scholarly sources (journal articles and books only).</w:t>
            </w:r>
            <w:r w:rsidRPr="0022376D">
              <w:rPr>
                <w:rFonts w:ascii="Calibri" w:eastAsia="Times New Roman" w:hAnsi="Calibri" w:cs="Calibri"/>
                <w:sz w:val="20"/>
                <w:szCs w:val="20"/>
                <w:lang w:eastAsia="en-AU"/>
              </w:rPr>
              <w:t> </w:t>
            </w:r>
          </w:p>
        </w:tc>
        <w:tc>
          <w:tcPr>
            <w:tcW w:w="2265" w:type="dxa"/>
            <w:tcBorders>
              <w:top w:val="nil"/>
              <w:left w:val="nil"/>
              <w:bottom w:val="single" w:sz="6" w:space="0" w:color="auto"/>
              <w:right w:val="single" w:sz="6" w:space="0" w:color="auto"/>
            </w:tcBorders>
            <w:shd w:val="clear" w:color="auto" w:fill="auto"/>
            <w:hideMark/>
          </w:tcPr>
          <w:p w14:paraId="29FE5CD5"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lastRenderedPageBreak/>
              <w:t xml:space="preserve">Some relevant use of high-quality scholarly sources </w:t>
            </w:r>
            <w:r w:rsidRPr="0022376D">
              <w:rPr>
                <w:rFonts w:ascii="Calibri" w:eastAsia="Times New Roman" w:hAnsi="Calibri" w:cs="Calibri"/>
                <w:color w:val="000000"/>
                <w:sz w:val="20"/>
                <w:szCs w:val="20"/>
                <w:lang w:eastAsia="en-AU"/>
              </w:rPr>
              <w:lastRenderedPageBreak/>
              <w:t>(journal articles and books only).</w:t>
            </w:r>
            <w:r w:rsidRPr="0022376D">
              <w:rPr>
                <w:rFonts w:ascii="Calibri" w:eastAsia="Times New Roman" w:hAnsi="Calibri" w:cs="Calibri"/>
                <w:sz w:val="20"/>
                <w:szCs w:val="20"/>
                <w:lang w:eastAsia="en-AU"/>
              </w:rPr>
              <w:t> </w:t>
            </w:r>
          </w:p>
        </w:tc>
        <w:tc>
          <w:tcPr>
            <w:tcW w:w="2325" w:type="dxa"/>
            <w:tcBorders>
              <w:top w:val="nil"/>
              <w:left w:val="nil"/>
              <w:bottom w:val="single" w:sz="6" w:space="0" w:color="auto"/>
              <w:right w:val="single" w:sz="6" w:space="0" w:color="auto"/>
            </w:tcBorders>
            <w:shd w:val="clear" w:color="auto" w:fill="auto"/>
            <w:hideMark/>
          </w:tcPr>
          <w:p w14:paraId="1E3C278E"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lastRenderedPageBreak/>
              <w:t xml:space="preserve">No relevant research, or using inappropriate sources </w:t>
            </w:r>
            <w:r w:rsidRPr="0022376D">
              <w:rPr>
                <w:rFonts w:ascii="Calibri" w:eastAsia="Times New Roman" w:hAnsi="Calibri" w:cs="Calibri"/>
                <w:color w:val="000000"/>
                <w:sz w:val="20"/>
                <w:szCs w:val="20"/>
                <w:lang w:eastAsia="en-AU"/>
              </w:rPr>
              <w:lastRenderedPageBreak/>
              <w:t>(e.g. websites, non-scholarly online materials).</w:t>
            </w:r>
            <w:r w:rsidRPr="0022376D">
              <w:rPr>
                <w:rFonts w:ascii="Calibri" w:eastAsia="Times New Roman" w:hAnsi="Calibri" w:cs="Calibri"/>
                <w:sz w:val="20"/>
                <w:szCs w:val="20"/>
                <w:lang w:eastAsia="en-AU"/>
              </w:rPr>
              <w:t> </w:t>
            </w:r>
          </w:p>
        </w:tc>
      </w:tr>
      <w:tr w:rsidR="0022376D" w:rsidRPr="0022376D" w14:paraId="5FADCD21" w14:textId="77777777" w:rsidTr="0022376D">
        <w:tc>
          <w:tcPr>
            <w:tcW w:w="1830" w:type="dxa"/>
            <w:tcBorders>
              <w:top w:val="nil"/>
              <w:left w:val="single" w:sz="6" w:space="0" w:color="auto"/>
              <w:bottom w:val="single" w:sz="6" w:space="0" w:color="auto"/>
              <w:right w:val="single" w:sz="6" w:space="0" w:color="auto"/>
            </w:tcBorders>
            <w:shd w:val="clear" w:color="auto" w:fill="auto"/>
            <w:hideMark/>
          </w:tcPr>
          <w:p w14:paraId="42BA2DF2"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b/>
                <w:bCs/>
                <w:color w:val="000000"/>
                <w:sz w:val="20"/>
                <w:szCs w:val="20"/>
                <w:lang w:eastAsia="en-AU"/>
              </w:rPr>
              <w:lastRenderedPageBreak/>
              <w:t>Argument</w:t>
            </w:r>
            <w:r w:rsidRPr="0022376D">
              <w:rPr>
                <w:rFonts w:ascii="Calibri" w:eastAsia="Times New Roman" w:hAnsi="Calibri" w:cs="Calibri"/>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7B818789"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An insightful and well-reasoned answer to the question with evidence of consistent independent thinking. </w:t>
            </w:r>
            <w:r w:rsidRPr="0022376D">
              <w:rPr>
                <w:rFonts w:ascii="Calibri" w:eastAsia="Times New Roman" w:hAnsi="Calibri" w:cs="Calibri"/>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33397ED1"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 well-reasoned and logically structured answer to the question, with some independent thinking.</w:t>
            </w:r>
            <w:r w:rsidRPr="0022376D">
              <w:rPr>
                <w:rFonts w:ascii="Calibri" w:eastAsia="Times New Roman" w:hAnsi="Calibri" w:cs="Calibri"/>
                <w:sz w:val="20"/>
                <w:szCs w:val="20"/>
                <w:lang w:eastAsia="en-AU"/>
              </w:rPr>
              <w:t> </w:t>
            </w:r>
          </w:p>
        </w:tc>
        <w:tc>
          <w:tcPr>
            <w:tcW w:w="2400" w:type="dxa"/>
            <w:tcBorders>
              <w:top w:val="nil"/>
              <w:left w:val="nil"/>
              <w:bottom w:val="single" w:sz="6" w:space="0" w:color="auto"/>
              <w:right w:val="single" w:sz="6" w:space="0" w:color="auto"/>
            </w:tcBorders>
            <w:shd w:val="clear" w:color="auto" w:fill="auto"/>
            <w:hideMark/>
          </w:tcPr>
          <w:p w14:paraId="3FC2EF11"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 sound answer to the question, backed up by adequate reasoning.</w:t>
            </w:r>
            <w:r w:rsidRPr="0022376D">
              <w:rPr>
                <w:rFonts w:ascii="Calibri" w:eastAsia="Times New Roman" w:hAnsi="Calibri" w:cs="Calibri"/>
                <w:sz w:val="20"/>
                <w:szCs w:val="20"/>
                <w:lang w:eastAsia="en-AU"/>
              </w:rPr>
              <w:t> </w:t>
            </w:r>
          </w:p>
        </w:tc>
        <w:tc>
          <w:tcPr>
            <w:tcW w:w="2265" w:type="dxa"/>
            <w:tcBorders>
              <w:top w:val="nil"/>
              <w:left w:val="nil"/>
              <w:bottom w:val="single" w:sz="6" w:space="0" w:color="auto"/>
              <w:right w:val="single" w:sz="6" w:space="0" w:color="auto"/>
            </w:tcBorders>
            <w:shd w:val="clear" w:color="auto" w:fill="auto"/>
            <w:hideMark/>
          </w:tcPr>
          <w:p w14:paraId="345A4288"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 mostly sound answer to the question with some evidence of adequate reasoning.</w:t>
            </w:r>
            <w:r w:rsidRPr="0022376D">
              <w:rPr>
                <w:rFonts w:ascii="Calibri" w:eastAsia="Times New Roman" w:hAnsi="Calibri" w:cs="Calibri"/>
                <w:sz w:val="20"/>
                <w:szCs w:val="20"/>
                <w:lang w:eastAsia="en-AU"/>
              </w:rPr>
              <w:t> </w:t>
            </w:r>
          </w:p>
        </w:tc>
        <w:tc>
          <w:tcPr>
            <w:tcW w:w="2325" w:type="dxa"/>
            <w:tcBorders>
              <w:top w:val="nil"/>
              <w:left w:val="nil"/>
              <w:bottom w:val="single" w:sz="6" w:space="0" w:color="auto"/>
              <w:right w:val="single" w:sz="6" w:space="0" w:color="auto"/>
            </w:tcBorders>
            <w:shd w:val="clear" w:color="auto" w:fill="auto"/>
            <w:hideMark/>
          </w:tcPr>
          <w:p w14:paraId="05B72FB4"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An inaccurate or incoherent response to the question.</w:t>
            </w:r>
            <w:r w:rsidRPr="0022376D">
              <w:rPr>
                <w:rFonts w:ascii="Calibri" w:eastAsia="Times New Roman" w:hAnsi="Calibri" w:cs="Calibri"/>
                <w:sz w:val="20"/>
                <w:szCs w:val="20"/>
                <w:lang w:eastAsia="en-AU"/>
              </w:rPr>
              <w:t> </w:t>
            </w:r>
          </w:p>
        </w:tc>
      </w:tr>
      <w:tr w:rsidR="0022376D" w:rsidRPr="0022376D" w14:paraId="37894C36" w14:textId="77777777" w:rsidTr="0022376D">
        <w:tc>
          <w:tcPr>
            <w:tcW w:w="1830" w:type="dxa"/>
            <w:tcBorders>
              <w:top w:val="nil"/>
              <w:left w:val="single" w:sz="6" w:space="0" w:color="auto"/>
              <w:bottom w:val="single" w:sz="6" w:space="0" w:color="auto"/>
              <w:right w:val="single" w:sz="6" w:space="0" w:color="auto"/>
            </w:tcBorders>
            <w:shd w:val="clear" w:color="auto" w:fill="auto"/>
            <w:hideMark/>
          </w:tcPr>
          <w:p w14:paraId="29A3426E"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b/>
                <w:bCs/>
                <w:color w:val="000000"/>
                <w:sz w:val="20"/>
                <w:szCs w:val="20"/>
                <w:lang w:eastAsia="en-AU"/>
              </w:rPr>
              <w:t>Communication</w:t>
            </w:r>
            <w:r w:rsidRPr="0022376D">
              <w:rPr>
                <w:rFonts w:ascii="Calibri" w:eastAsia="Times New Roman" w:hAnsi="Calibri" w:cs="Calibri"/>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77384ED3"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Consistently clear and controlled prose style with precise word choice and very minimal grammatical errors. Flawless referencing (Chicago-style).</w:t>
            </w:r>
            <w:r w:rsidRPr="0022376D">
              <w:rPr>
                <w:rFonts w:ascii="Calibri" w:eastAsia="Times New Roman" w:hAnsi="Calibri" w:cs="Calibri"/>
                <w:sz w:val="20"/>
                <w:szCs w:val="20"/>
                <w:lang w:eastAsia="en-AU"/>
              </w:rPr>
              <w:t> </w:t>
            </w:r>
          </w:p>
        </w:tc>
        <w:tc>
          <w:tcPr>
            <w:tcW w:w="2550" w:type="dxa"/>
            <w:tcBorders>
              <w:top w:val="nil"/>
              <w:left w:val="nil"/>
              <w:bottom w:val="single" w:sz="6" w:space="0" w:color="auto"/>
              <w:right w:val="single" w:sz="6" w:space="0" w:color="auto"/>
            </w:tcBorders>
            <w:shd w:val="clear" w:color="auto" w:fill="auto"/>
            <w:hideMark/>
          </w:tcPr>
          <w:p w14:paraId="4634DED3"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Clear and controlled prose style with accurate word choice and a mostly accurate use of grammar. Nearly flawless referencing (Chicago-style).</w:t>
            </w:r>
            <w:r w:rsidRPr="0022376D">
              <w:rPr>
                <w:rFonts w:ascii="Calibri" w:eastAsia="Times New Roman" w:hAnsi="Calibri" w:cs="Calibri"/>
                <w:sz w:val="20"/>
                <w:szCs w:val="20"/>
                <w:lang w:eastAsia="en-AU"/>
              </w:rPr>
              <w:t> </w:t>
            </w:r>
          </w:p>
        </w:tc>
        <w:tc>
          <w:tcPr>
            <w:tcW w:w="2400" w:type="dxa"/>
            <w:tcBorders>
              <w:top w:val="nil"/>
              <w:left w:val="nil"/>
              <w:bottom w:val="single" w:sz="6" w:space="0" w:color="auto"/>
              <w:right w:val="single" w:sz="6" w:space="0" w:color="auto"/>
            </w:tcBorders>
            <w:shd w:val="clear" w:color="auto" w:fill="auto"/>
            <w:hideMark/>
          </w:tcPr>
          <w:p w14:paraId="75552D53"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Mostly clear prose style with mostly sound word choice and some grammatical problem areas. Basic referencing information provided.</w:t>
            </w:r>
            <w:r w:rsidRPr="0022376D">
              <w:rPr>
                <w:rFonts w:ascii="Calibri" w:eastAsia="Times New Roman" w:hAnsi="Calibri" w:cs="Calibri"/>
                <w:sz w:val="20"/>
                <w:szCs w:val="20"/>
                <w:lang w:eastAsia="en-AU"/>
              </w:rPr>
              <w:t> </w:t>
            </w:r>
          </w:p>
        </w:tc>
        <w:tc>
          <w:tcPr>
            <w:tcW w:w="2265" w:type="dxa"/>
            <w:tcBorders>
              <w:top w:val="nil"/>
              <w:left w:val="nil"/>
              <w:bottom w:val="single" w:sz="6" w:space="0" w:color="auto"/>
              <w:right w:val="single" w:sz="6" w:space="0" w:color="auto"/>
            </w:tcBorders>
            <w:shd w:val="clear" w:color="auto" w:fill="auto"/>
            <w:hideMark/>
          </w:tcPr>
          <w:p w14:paraId="5FB8BFD6"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Adequate but limited prose style, some inaccurate word choice, some grammatical problem areas. Basic referencing information provided.</w:t>
            </w:r>
            <w:r w:rsidRPr="0022376D">
              <w:rPr>
                <w:rFonts w:ascii="Calibri" w:eastAsia="Times New Roman" w:hAnsi="Calibri" w:cs="Calibri"/>
                <w:sz w:val="20"/>
                <w:szCs w:val="20"/>
                <w:lang w:eastAsia="en-AU"/>
              </w:rPr>
              <w:t> </w:t>
            </w:r>
          </w:p>
        </w:tc>
        <w:tc>
          <w:tcPr>
            <w:tcW w:w="2325" w:type="dxa"/>
            <w:tcBorders>
              <w:top w:val="nil"/>
              <w:left w:val="nil"/>
              <w:bottom w:val="single" w:sz="6" w:space="0" w:color="auto"/>
              <w:right w:val="single" w:sz="6" w:space="0" w:color="auto"/>
            </w:tcBorders>
            <w:shd w:val="clear" w:color="auto" w:fill="auto"/>
            <w:hideMark/>
          </w:tcPr>
          <w:p w14:paraId="4DA46A28" w14:textId="77777777" w:rsidR="0022376D" w:rsidRPr="0022376D" w:rsidRDefault="0022376D" w:rsidP="0022376D">
            <w:pPr>
              <w:spacing w:before="100" w:beforeAutospacing="1" w:after="100" w:afterAutospacing="1" w:line="240" w:lineRule="auto"/>
              <w:textAlignment w:val="baseline"/>
              <w:rPr>
                <w:rFonts w:ascii="Times New Roman" w:eastAsia="Times New Roman" w:hAnsi="Times New Roman" w:cs="Times New Roman"/>
                <w:sz w:val="24"/>
                <w:szCs w:val="24"/>
                <w:lang w:eastAsia="en-AU"/>
              </w:rPr>
            </w:pPr>
            <w:r w:rsidRPr="0022376D">
              <w:rPr>
                <w:rFonts w:ascii="Calibri" w:eastAsia="Times New Roman" w:hAnsi="Calibri" w:cs="Calibri"/>
                <w:color w:val="000000"/>
                <w:sz w:val="20"/>
                <w:szCs w:val="20"/>
                <w:lang w:eastAsia="en-AU"/>
              </w:rPr>
              <w:t>Inadequate prose style, poor word choice, systemic grammatical problems. No referencing provided.</w:t>
            </w:r>
            <w:r w:rsidRPr="0022376D">
              <w:rPr>
                <w:rFonts w:ascii="Calibri" w:eastAsia="Times New Roman" w:hAnsi="Calibri" w:cs="Calibri"/>
                <w:sz w:val="20"/>
                <w:szCs w:val="20"/>
                <w:lang w:eastAsia="en-AU"/>
              </w:rPr>
              <w:t> </w:t>
            </w:r>
          </w:p>
        </w:tc>
      </w:tr>
    </w:tbl>
    <w:p w14:paraId="36DA6D02" w14:textId="77777777" w:rsidR="0022376D" w:rsidRDefault="0022376D" w:rsidP="00FC587F"/>
    <w:sectPr w:rsidR="0022376D" w:rsidSect="0022376D">
      <w:type w:val="continuous"/>
      <w:pgSz w:w="16838" w:h="11906" w:orient="landscape"/>
      <w:pgMar w:top="1440" w:right="993" w:bottom="1440" w:left="1440" w:header="99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0565B6" w14:textId="77777777" w:rsidR="00630FFF" w:rsidRDefault="00630FFF" w:rsidP="00FC587F">
      <w:pPr>
        <w:spacing w:after="0" w:line="240" w:lineRule="auto"/>
      </w:pPr>
      <w:r>
        <w:separator/>
      </w:r>
    </w:p>
  </w:endnote>
  <w:endnote w:type="continuationSeparator" w:id="0">
    <w:p w14:paraId="40F2C6C6" w14:textId="77777777" w:rsidR="00630FFF" w:rsidRDefault="00630FFF" w:rsidP="00FC5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Segoe U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Estrangelo Edessa">
    <w:panose1 w:val="000000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AB971" w14:textId="77777777" w:rsidR="0022376D" w:rsidRDefault="002237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176AF" w14:textId="77777777" w:rsidR="0022376D" w:rsidRPr="00FC587F" w:rsidRDefault="0022376D" w:rsidP="00FC587F">
    <w:pPr>
      <w:pBdr>
        <w:top w:val="single" w:sz="8" w:space="1" w:color="000000"/>
      </w:pBdr>
      <w:tabs>
        <w:tab w:val="center" w:pos="4536"/>
        <w:tab w:val="right" w:pos="9072"/>
      </w:tabs>
      <w:spacing w:after="0" w:line="240" w:lineRule="auto"/>
      <w:rPr>
        <w:rFonts w:ascii="Arial Narrow" w:eastAsia="Times New Roman" w:hAnsi="Arial Narrow" w:cs="Estrangelo Edessa"/>
        <w:i/>
        <w:sz w:val="16"/>
        <w:szCs w:val="16"/>
        <w:lang w:val="en-GB"/>
      </w:rPr>
    </w:pPr>
    <w:r>
      <w:rPr>
        <w:rFonts w:ascii="Arial Narrow" w:eastAsia="Times New Roman" w:hAnsi="Arial Narrow" w:cs="Estrangelo Edessa"/>
        <w:i/>
        <w:sz w:val="16"/>
        <w:szCs w:val="16"/>
        <w:lang w:val="en-GB"/>
      </w:rPr>
      <w:t>CHC</w:t>
    </w:r>
    <w:r w:rsidRPr="00FC587F">
      <w:rPr>
        <w:rFonts w:ascii="Arial Narrow" w:eastAsia="Times New Roman" w:hAnsi="Arial Narrow" w:cs="Estrangelo Edessa"/>
        <w:i/>
        <w:sz w:val="16"/>
        <w:szCs w:val="16"/>
        <w:lang w:val="en-GB"/>
      </w:rPr>
      <w:t xml:space="preserve">: </w:t>
    </w:r>
    <w:r w:rsidRPr="00F85B13">
      <w:rPr>
        <w:rFonts w:ascii="Arial Narrow" w:eastAsia="Times New Roman" w:hAnsi="Arial Narrow" w:cs="Estrangelo Edessa"/>
        <w:i/>
        <w:noProof/>
        <w:sz w:val="16"/>
        <w:szCs w:val="16"/>
        <w:lang w:val="en-GB"/>
      </w:rPr>
      <w:t>LIT101</w:t>
    </w:r>
    <w:r>
      <w:rPr>
        <w:rFonts w:ascii="Arial Narrow" w:eastAsia="Times New Roman" w:hAnsi="Arial Narrow" w:cs="Estrangelo Edessa"/>
        <w:i/>
        <w:sz w:val="16"/>
        <w:szCs w:val="16"/>
        <w:lang w:val="en-GB"/>
      </w:rPr>
      <w:t xml:space="preserve"> </w:t>
    </w:r>
    <w:r w:rsidRPr="00F85B13">
      <w:rPr>
        <w:rFonts w:ascii="Arial Narrow" w:eastAsia="Times New Roman" w:hAnsi="Arial Narrow" w:cs="Estrangelo Edessa"/>
        <w:i/>
        <w:noProof/>
        <w:sz w:val="16"/>
        <w:szCs w:val="16"/>
        <w:lang w:val="en-GB"/>
      </w:rPr>
      <w:t>Great Books of the Western World I</w:t>
    </w:r>
    <w:r>
      <w:rPr>
        <w:rFonts w:ascii="Arial Narrow" w:eastAsia="Times New Roman" w:hAnsi="Arial Narrow" w:cs="Estrangelo Edessa"/>
        <w:i/>
        <w:sz w:val="16"/>
        <w:szCs w:val="16"/>
        <w:lang w:val="en-GB"/>
      </w:rPr>
      <w:ptab w:relativeTo="margin" w:alignment="center" w:leader="none"/>
    </w:r>
    <w:r w:rsidRPr="00FC587F">
      <w:rPr>
        <w:sz w:val="16"/>
        <w:szCs w:val="16"/>
      </w:rPr>
      <w:t xml:space="preserve">Page </w:t>
    </w:r>
    <w:r w:rsidRPr="00FC587F">
      <w:rPr>
        <w:sz w:val="16"/>
        <w:szCs w:val="16"/>
      </w:rPr>
      <w:fldChar w:fldCharType="begin"/>
    </w:r>
    <w:r w:rsidRPr="00FC587F">
      <w:rPr>
        <w:sz w:val="16"/>
        <w:szCs w:val="16"/>
      </w:rPr>
      <w:instrText xml:space="preserve"> PAGE </w:instrText>
    </w:r>
    <w:r w:rsidRPr="00FC587F">
      <w:rPr>
        <w:sz w:val="16"/>
        <w:szCs w:val="16"/>
      </w:rPr>
      <w:fldChar w:fldCharType="separate"/>
    </w:r>
    <w:r>
      <w:rPr>
        <w:noProof/>
        <w:sz w:val="16"/>
        <w:szCs w:val="16"/>
      </w:rPr>
      <w:t>2</w:t>
    </w:r>
    <w:r w:rsidRPr="00FC587F">
      <w:rPr>
        <w:sz w:val="16"/>
        <w:szCs w:val="16"/>
      </w:rPr>
      <w:fldChar w:fldCharType="end"/>
    </w:r>
    <w:r>
      <w:rPr>
        <w:rFonts w:ascii="Arial Narrow" w:eastAsia="Times New Roman" w:hAnsi="Arial Narrow" w:cs="Estrangelo Edessa"/>
        <w:i/>
        <w:sz w:val="16"/>
        <w:szCs w:val="16"/>
        <w:lang w:val="en-GB"/>
      </w:rPr>
      <w:ptab w:relativeTo="margin" w:alignment="right" w:leader="none"/>
    </w:r>
    <w:r w:rsidRPr="00FC587F">
      <w:rPr>
        <w:rFonts w:ascii="Arial Narrow" w:eastAsia="Times New Roman" w:hAnsi="Arial Narrow" w:cs="Estrangelo Edessa"/>
        <w:i/>
        <w:sz w:val="16"/>
        <w:szCs w:val="16"/>
        <w:lang w:val="en-GB"/>
      </w:rPr>
      <w:t xml:space="preserve">Author: </w:t>
    </w:r>
    <w:r>
      <w:rPr>
        <w:rFonts w:ascii="Arial Narrow" w:eastAsia="Times New Roman" w:hAnsi="Arial Narrow" w:cs="Estrangelo Edessa"/>
        <w:i/>
        <w:sz w:val="16"/>
        <w:szCs w:val="16"/>
        <w:lang w:val="en-GB"/>
      </w:rPr>
      <w:t>Millis Institute</w:t>
    </w:r>
  </w:p>
  <w:p w14:paraId="02D2F550" w14:textId="259C25FF" w:rsidR="0022376D" w:rsidRPr="00FC587F" w:rsidRDefault="0022376D" w:rsidP="00FC587F">
    <w:pPr>
      <w:tabs>
        <w:tab w:val="center" w:pos="4536"/>
        <w:tab w:val="right" w:pos="9072"/>
        <w:tab w:val="right" w:pos="15989"/>
      </w:tabs>
      <w:spacing w:after="0" w:line="240" w:lineRule="auto"/>
      <w:rPr>
        <w:rFonts w:ascii="Arial Narrow" w:eastAsia="Times New Roman" w:hAnsi="Arial Narrow" w:cs="Estrangelo Edessa"/>
        <w:i/>
        <w:sz w:val="16"/>
        <w:szCs w:val="16"/>
        <w:lang w:val="en-GB"/>
      </w:rPr>
    </w:pPr>
    <w:r w:rsidRPr="00FC587F">
      <w:rPr>
        <w:rFonts w:ascii="Arial Narrow" w:eastAsia="Times New Roman" w:hAnsi="Arial Narrow" w:cs="Estrangelo Edessa"/>
        <w:i/>
        <w:sz w:val="16"/>
        <w:szCs w:val="16"/>
        <w:lang w:val="en-GB"/>
      </w:rPr>
      <w:t>CRICOS Provider Name: Christian Heritage College</w:t>
    </w:r>
    <w:r>
      <w:rPr>
        <w:rFonts w:ascii="Arial Narrow" w:eastAsia="Times New Roman" w:hAnsi="Arial Narrow" w:cs="Estrangelo Edessa"/>
        <w:i/>
        <w:sz w:val="16"/>
        <w:szCs w:val="16"/>
        <w:lang w:val="en-GB"/>
      </w:rPr>
      <w:ptab w:relativeTo="margin" w:alignment="center" w:leader="none"/>
    </w:r>
    <w:r w:rsidRPr="00FC587F">
      <w:rPr>
        <w:rFonts w:ascii="Arial Narrow" w:eastAsia="Times New Roman" w:hAnsi="Arial Narrow" w:cs="Estrangelo Edessa"/>
        <w:i/>
        <w:sz w:val="16"/>
        <w:szCs w:val="16"/>
        <w:lang w:val="en-GB"/>
      </w:rPr>
      <w:fldChar w:fldCharType="begin"/>
    </w:r>
    <w:r w:rsidRPr="00FC587F">
      <w:rPr>
        <w:rFonts w:ascii="Arial Narrow" w:eastAsia="Times New Roman" w:hAnsi="Arial Narrow" w:cs="Estrangelo Edessa"/>
        <w:i/>
        <w:sz w:val="16"/>
        <w:szCs w:val="16"/>
        <w:lang w:val="en-GB"/>
      </w:rPr>
      <w:instrText xml:space="preserve"> DATE \@ "dd/MM/yy" </w:instrText>
    </w:r>
    <w:r w:rsidRPr="00FC587F">
      <w:rPr>
        <w:rFonts w:ascii="Arial Narrow" w:eastAsia="Times New Roman" w:hAnsi="Arial Narrow" w:cs="Estrangelo Edessa"/>
        <w:i/>
        <w:sz w:val="16"/>
        <w:szCs w:val="16"/>
        <w:lang w:val="en-GB"/>
      </w:rPr>
      <w:fldChar w:fldCharType="separate"/>
    </w:r>
    <w:r w:rsidR="002F3A3C">
      <w:rPr>
        <w:rFonts w:ascii="Arial Narrow" w:eastAsia="Times New Roman" w:hAnsi="Arial Narrow" w:cs="Estrangelo Edessa"/>
        <w:i/>
        <w:noProof/>
        <w:sz w:val="16"/>
        <w:szCs w:val="16"/>
        <w:lang w:val="en-GB"/>
      </w:rPr>
      <w:t>18/06/20</w:t>
    </w:r>
    <w:r w:rsidRPr="00FC587F">
      <w:rPr>
        <w:rFonts w:ascii="Arial Narrow" w:eastAsia="Times New Roman" w:hAnsi="Arial Narrow" w:cs="Estrangelo Edessa"/>
        <w:i/>
        <w:sz w:val="16"/>
        <w:szCs w:val="16"/>
        <w:lang w:val="en-GB"/>
      </w:rPr>
      <w:fldChar w:fldCharType="end"/>
    </w:r>
    <w:r w:rsidRPr="00FC587F">
      <w:rPr>
        <w:rFonts w:ascii="Arial Narrow" w:eastAsia="Times New Roman" w:hAnsi="Arial Narrow" w:cs="Estrangelo Edessa"/>
        <w:i/>
        <w:sz w:val="16"/>
        <w:szCs w:val="16"/>
        <w:lang w:val="en-GB"/>
      </w:rPr>
      <w:t xml:space="preserve"> (v1)</w:t>
    </w:r>
    <w:r>
      <w:rPr>
        <w:rFonts w:ascii="Arial Narrow" w:eastAsia="Times New Roman" w:hAnsi="Arial Narrow" w:cs="Estrangelo Edessa"/>
        <w:i/>
        <w:sz w:val="16"/>
        <w:szCs w:val="16"/>
        <w:lang w:val="en-GB"/>
      </w:rPr>
      <w:ptab w:relativeTo="margin" w:alignment="right" w:leader="none"/>
    </w:r>
    <w:r w:rsidRPr="00FC587F">
      <w:rPr>
        <w:rFonts w:ascii="Arial Narrow" w:eastAsia="Times New Roman" w:hAnsi="Arial Narrow" w:cs="Estrangelo Edessa"/>
        <w:i/>
        <w:sz w:val="16"/>
        <w:szCs w:val="16"/>
        <w:lang w:val="en-GB"/>
      </w:rPr>
      <w:t>Authorised: Academic Board</w:t>
    </w:r>
  </w:p>
  <w:p w14:paraId="7219BA74" w14:textId="77777777" w:rsidR="0022376D" w:rsidRPr="00FC587F" w:rsidRDefault="0022376D" w:rsidP="00FC587F">
    <w:pPr>
      <w:tabs>
        <w:tab w:val="center" w:pos="4536"/>
        <w:tab w:val="right" w:pos="9072"/>
        <w:tab w:val="right" w:pos="15989"/>
      </w:tabs>
      <w:spacing w:after="0" w:line="240" w:lineRule="auto"/>
      <w:jc w:val="both"/>
      <w:rPr>
        <w:rFonts w:ascii="Arial Narrow" w:eastAsia="Times New Roman" w:hAnsi="Arial Narrow" w:cs="Times New Roman"/>
        <w:sz w:val="16"/>
        <w:szCs w:val="16"/>
        <w:lang w:val="en-GB"/>
      </w:rPr>
    </w:pPr>
    <w:r w:rsidRPr="00FC587F">
      <w:rPr>
        <w:rFonts w:ascii="Arial Narrow" w:eastAsia="Times New Roman" w:hAnsi="Arial Narrow" w:cs="Estrangelo Edessa"/>
        <w:i/>
        <w:sz w:val="16"/>
        <w:szCs w:val="16"/>
        <w:lang w:val="en-GB"/>
      </w:rPr>
      <w:t>CRICOS Provider Number: 01016F</w:t>
    </w:r>
    <w:r>
      <w:rPr>
        <w:rFonts w:ascii="Arial Narrow" w:eastAsia="Times New Roman" w:hAnsi="Arial Narrow" w:cs="Estrangelo Edessa"/>
        <w:i/>
        <w:sz w:val="16"/>
        <w:szCs w:val="16"/>
        <w:lang w:val="en-GB"/>
      </w:rPr>
      <w:ptab w:relativeTo="margin" w:alignment="center" w:leader="none"/>
    </w:r>
    <w:hyperlink r:id="rId1" w:history="1">
      <w:r w:rsidRPr="00FC587F">
        <w:rPr>
          <w:rFonts w:ascii="Arial Narrow" w:eastAsia="Times New Roman" w:hAnsi="Arial Narrow" w:cs="Estrangelo Edessa"/>
          <w:i/>
          <w:color w:val="0000FF"/>
          <w:sz w:val="16"/>
          <w:szCs w:val="16"/>
          <w:u w:val="single"/>
          <w:lang w:val="en-GB"/>
        </w:rPr>
        <w:t>www.chc.edu.au</w:t>
      </w:r>
    </w:hyperlink>
    <w:r w:rsidRPr="00FC587F">
      <w:rPr>
        <w:rFonts w:ascii="Arial Narrow" w:eastAsia="Times New Roman" w:hAnsi="Arial Narrow" w:cs="Estrangelo Edessa"/>
        <w:i/>
        <w:sz w:val="16"/>
        <w:szCs w:val="16"/>
        <w:lang w:val="en-G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1DFB4" w14:textId="77777777" w:rsidR="0022376D" w:rsidRDefault="002237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CB691F" w14:textId="77777777" w:rsidR="00630FFF" w:rsidRDefault="00630FFF" w:rsidP="00FC587F">
      <w:pPr>
        <w:spacing w:after="0" w:line="240" w:lineRule="auto"/>
      </w:pPr>
      <w:r>
        <w:separator/>
      </w:r>
    </w:p>
  </w:footnote>
  <w:footnote w:type="continuationSeparator" w:id="0">
    <w:p w14:paraId="694F41CE" w14:textId="77777777" w:rsidR="00630FFF" w:rsidRDefault="00630FFF" w:rsidP="00FC58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87CAF" w14:textId="77777777" w:rsidR="0022376D" w:rsidRDefault="002237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76C52" w14:textId="77777777" w:rsidR="0022376D" w:rsidRDefault="002237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52437" w14:textId="77777777" w:rsidR="0022376D" w:rsidRDefault="0022376D">
    <w:pPr>
      <w:pStyle w:val="Header"/>
    </w:pPr>
    <w:r>
      <w:rPr>
        <w:noProof/>
      </w:rPr>
      <w:drawing>
        <wp:anchor distT="0" distB="0" distL="114300" distR="114300" simplePos="0" relativeHeight="251660288" behindDoc="1" locked="0" layoutInCell="1" allowOverlap="1" wp14:anchorId="28075BBF" wp14:editId="3D576DC7">
          <wp:simplePos x="0" y="0"/>
          <wp:positionH relativeFrom="page">
            <wp:align>right</wp:align>
          </wp:positionH>
          <wp:positionV relativeFrom="page">
            <wp:align>bottom</wp:align>
          </wp:positionV>
          <wp:extent cx="7538720" cy="468122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56107"/>
                  <a:stretch/>
                </pic:blipFill>
                <pic:spPr bwMode="auto">
                  <a:xfrm>
                    <a:off x="0" y="0"/>
                    <a:ext cx="7538720" cy="468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E1B3865" wp14:editId="554F5102">
          <wp:simplePos x="0" y="0"/>
          <wp:positionH relativeFrom="page">
            <wp:align>right</wp:align>
          </wp:positionH>
          <wp:positionV relativeFrom="paragraph">
            <wp:posOffset>-632136</wp:posOffset>
          </wp:positionV>
          <wp:extent cx="7541260" cy="1885950"/>
          <wp:effectExtent l="0" t="0" r="2540" b="0"/>
          <wp:wrapThrough wrapText="bothSides">
            <wp:wrapPolygon edited="0">
              <wp:start x="0" y="0"/>
              <wp:lineTo x="0" y="21382"/>
              <wp:lineTo x="21553" y="21382"/>
              <wp:lineTo x="2155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82323"/>
                  <a:stretch/>
                </pic:blipFill>
                <pic:spPr bwMode="auto">
                  <a:xfrm>
                    <a:off x="0" y="0"/>
                    <a:ext cx="7541260"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4A8B7F94"/>
    <w:multiLevelType w:val="hybridMultilevel"/>
    <w:tmpl w:val="32A67EAA"/>
    <w:lvl w:ilvl="0" w:tplc="0C090001">
      <w:start w:val="1"/>
      <w:numFmt w:val="bullet"/>
      <w:lvlText w:val=""/>
      <w:lvlJc w:val="left"/>
      <w:pPr>
        <w:ind w:left="800" w:hanging="360"/>
      </w:pPr>
      <w:rPr>
        <w:rFonts w:ascii="Symbol" w:hAnsi="Symbol" w:hint="default"/>
      </w:rPr>
    </w:lvl>
    <w:lvl w:ilvl="1" w:tplc="0C090003" w:tentative="1">
      <w:start w:val="1"/>
      <w:numFmt w:val="bullet"/>
      <w:lvlText w:val="o"/>
      <w:lvlJc w:val="left"/>
      <w:pPr>
        <w:ind w:left="1520" w:hanging="360"/>
      </w:pPr>
      <w:rPr>
        <w:rFonts w:ascii="Courier New" w:hAnsi="Courier New" w:cs="Courier New" w:hint="default"/>
      </w:rPr>
    </w:lvl>
    <w:lvl w:ilvl="2" w:tplc="0C090005" w:tentative="1">
      <w:start w:val="1"/>
      <w:numFmt w:val="bullet"/>
      <w:lvlText w:val=""/>
      <w:lvlJc w:val="left"/>
      <w:pPr>
        <w:ind w:left="2240" w:hanging="360"/>
      </w:pPr>
      <w:rPr>
        <w:rFonts w:ascii="Wingdings" w:hAnsi="Wingdings" w:hint="default"/>
      </w:rPr>
    </w:lvl>
    <w:lvl w:ilvl="3" w:tplc="0C090001" w:tentative="1">
      <w:start w:val="1"/>
      <w:numFmt w:val="bullet"/>
      <w:lvlText w:val=""/>
      <w:lvlJc w:val="left"/>
      <w:pPr>
        <w:ind w:left="2960" w:hanging="360"/>
      </w:pPr>
      <w:rPr>
        <w:rFonts w:ascii="Symbol" w:hAnsi="Symbol" w:hint="default"/>
      </w:rPr>
    </w:lvl>
    <w:lvl w:ilvl="4" w:tplc="0C090003" w:tentative="1">
      <w:start w:val="1"/>
      <w:numFmt w:val="bullet"/>
      <w:lvlText w:val="o"/>
      <w:lvlJc w:val="left"/>
      <w:pPr>
        <w:ind w:left="3680" w:hanging="360"/>
      </w:pPr>
      <w:rPr>
        <w:rFonts w:ascii="Courier New" w:hAnsi="Courier New" w:cs="Courier New" w:hint="default"/>
      </w:rPr>
    </w:lvl>
    <w:lvl w:ilvl="5" w:tplc="0C090005" w:tentative="1">
      <w:start w:val="1"/>
      <w:numFmt w:val="bullet"/>
      <w:lvlText w:val=""/>
      <w:lvlJc w:val="left"/>
      <w:pPr>
        <w:ind w:left="4400" w:hanging="360"/>
      </w:pPr>
      <w:rPr>
        <w:rFonts w:ascii="Wingdings" w:hAnsi="Wingdings" w:hint="default"/>
      </w:rPr>
    </w:lvl>
    <w:lvl w:ilvl="6" w:tplc="0C090001" w:tentative="1">
      <w:start w:val="1"/>
      <w:numFmt w:val="bullet"/>
      <w:lvlText w:val=""/>
      <w:lvlJc w:val="left"/>
      <w:pPr>
        <w:ind w:left="5120" w:hanging="360"/>
      </w:pPr>
      <w:rPr>
        <w:rFonts w:ascii="Symbol" w:hAnsi="Symbol" w:hint="default"/>
      </w:rPr>
    </w:lvl>
    <w:lvl w:ilvl="7" w:tplc="0C090003" w:tentative="1">
      <w:start w:val="1"/>
      <w:numFmt w:val="bullet"/>
      <w:lvlText w:val="o"/>
      <w:lvlJc w:val="left"/>
      <w:pPr>
        <w:ind w:left="5840" w:hanging="360"/>
      </w:pPr>
      <w:rPr>
        <w:rFonts w:ascii="Courier New" w:hAnsi="Courier New" w:cs="Courier New" w:hint="default"/>
      </w:rPr>
    </w:lvl>
    <w:lvl w:ilvl="8" w:tplc="0C090005" w:tentative="1">
      <w:start w:val="1"/>
      <w:numFmt w:val="bullet"/>
      <w:lvlText w:val=""/>
      <w:lvlJc w:val="left"/>
      <w:pPr>
        <w:ind w:left="6560" w:hanging="360"/>
      </w:pPr>
      <w:rPr>
        <w:rFonts w:ascii="Wingdings" w:hAnsi="Wingdings" w:hint="default"/>
      </w:rPr>
    </w:lvl>
  </w:abstractNum>
  <w:abstractNum w:abstractNumId="1" w15:restartNumberingAfterBreak="1">
    <w:nsid w:val="5A3D2BD3"/>
    <w:multiLevelType w:val="hybridMultilevel"/>
    <w:tmpl w:val="E8721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1">
    <w:nsid w:val="63045917"/>
    <w:multiLevelType w:val="hybridMultilevel"/>
    <w:tmpl w:val="35184820"/>
    <w:lvl w:ilvl="0" w:tplc="0C090001">
      <w:start w:val="1"/>
      <w:numFmt w:val="bullet"/>
      <w:lvlText w:val=""/>
      <w:lvlJc w:val="left"/>
      <w:pPr>
        <w:ind w:left="800" w:hanging="360"/>
      </w:pPr>
      <w:rPr>
        <w:rFonts w:ascii="Symbol" w:hAnsi="Symbol" w:hint="default"/>
      </w:rPr>
    </w:lvl>
    <w:lvl w:ilvl="1" w:tplc="0C090003" w:tentative="1">
      <w:start w:val="1"/>
      <w:numFmt w:val="bullet"/>
      <w:lvlText w:val="o"/>
      <w:lvlJc w:val="left"/>
      <w:pPr>
        <w:ind w:left="1520" w:hanging="360"/>
      </w:pPr>
      <w:rPr>
        <w:rFonts w:ascii="Courier New" w:hAnsi="Courier New" w:cs="Courier New" w:hint="default"/>
      </w:rPr>
    </w:lvl>
    <w:lvl w:ilvl="2" w:tplc="0C090005" w:tentative="1">
      <w:start w:val="1"/>
      <w:numFmt w:val="bullet"/>
      <w:lvlText w:val=""/>
      <w:lvlJc w:val="left"/>
      <w:pPr>
        <w:ind w:left="2240" w:hanging="360"/>
      </w:pPr>
      <w:rPr>
        <w:rFonts w:ascii="Wingdings" w:hAnsi="Wingdings" w:hint="default"/>
      </w:rPr>
    </w:lvl>
    <w:lvl w:ilvl="3" w:tplc="0C090001" w:tentative="1">
      <w:start w:val="1"/>
      <w:numFmt w:val="bullet"/>
      <w:lvlText w:val=""/>
      <w:lvlJc w:val="left"/>
      <w:pPr>
        <w:ind w:left="2960" w:hanging="360"/>
      </w:pPr>
      <w:rPr>
        <w:rFonts w:ascii="Symbol" w:hAnsi="Symbol" w:hint="default"/>
      </w:rPr>
    </w:lvl>
    <w:lvl w:ilvl="4" w:tplc="0C090003" w:tentative="1">
      <w:start w:val="1"/>
      <w:numFmt w:val="bullet"/>
      <w:lvlText w:val="o"/>
      <w:lvlJc w:val="left"/>
      <w:pPr>
        <w:ind w:left="3680" w:hanging="360"/>
      </w:pPr>
      <w:rPr>
        <w:rFonts w:ascii="Courier New" w:hAnsi="Courier New" w:cs="Courier New" w:hint="default"/>
      </w:rPr>
    </w:lvl>
    <w:lvl w:ilvl="5" w:tplc="0C090005" w:tentative="1">
      <w:start w:val="1"/>
      <w:numFmt w:val="bullet"/>
      <w:lvlText w:val=""/>
      <w:lvlJc w:val="left"/>
      <w:pPr>
        <w:ind w:left="4400" w:hanging="360"/>
      </w:pPr>
      <w:rPr>
        <w:rFonts w:ascii="Wingdings" w:hAnsi="Wingdings" w:hint="default"/>
      </w:rPr>
    </w:lvl>
    <w:lvl w:ilvl="6" w:tplc="0C090001" w:tentative="1">
      <w:start w:val="1"/>
      <w:numFmt w:val="bullet"/>
      <w:lvlText w:val=""/>
      <w:lvlJc w:val="left"/>
      <w:pPr>
        <w:ind w:left="5120" w:hanging="360"/>
      </w:pPr>
      <w:rPr>
        <w:rFonts w:ascii="Symbol" w:hAnsi="Symbol" w:hint="default"/>
      </w:rPr>
    </w:lvl>
    <w:lvl w:ilvl="7" w:tplc="0C090003" w:tentative="1">
      <w:start w:val="1"/>
      <w:numFmt w:val="bullet"/>
      <w:lvlText w:val="o"/>
      <w:lvlJc w:val="left"/>
      <w:pPr>
        <w:ind w:left="5840" w:hanging="360"/>
      </w:pPr>
      <w:rPr>
        <w:rFonts w:ascii="Courier New" w:hAnsi="Courier New" w:cs="Courier New" w:hint="default"/>
      </w:rPr>
    </w:lvl>
    <w:lvl w:ilvl="8" w:tplc="0C090005" w:tentative="1">
      <w:start w:val="1"/>
      <w:numFmt w:val="bullet"/>
      <w:lvlText w:val=""/>
      <w:lvlJc w:val="left"/>
      <w:pPr>
        <w:ind w:left="656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IwMrM0NrOwtLS0MDNQ0lEKTi0uzszPAykwrgUAD6POOCwAAAA="/>
  </w:docVars>
  <w:rsids>
    <w:rsidRoot w:val="003552C8"/>
    <w:rsid w:val="000012D4"/>
    <w:rsid w:val="00060EB3"/>
    <w:rsid w:val="000751DF"/>
    <w:rsid w:val="00091C47"/>
    <w:rsid w:val="000E63BD"/>
    <w:rsid w:val="00115778"/>
    <w:rsid w:val="00115FC7"/>
    <w:rsid w:val="00140B20"/>
    <w:rsid w:val="001770A9"/>
    <w:rsid w:val="00182464"/>
    <w:rsid w:val="001A599A"/>
    <w:rsid w:val="001C2DAF"/>
    <w:rsid w:val="001D6D39"/>
    <w:rsid w:val="001E3FD9"/>
    <w:rsid w:val="001F21AD"/>
    <w:rsid w:val="001F64F9"/>
    <w:rsid w:val="00200D35"/>
    <w:rsid w:val="00207350"/>
    <w:rsid w:val="00207A85"/>
    <w:rsid w:val="0022376D"/>
    <w:rsid w:val="00224D41"/>
    <w:rsid w:val="00237C7C"/>
    <w:rsid w:val="002613D3"/>
    <w:rsid w:val="00290E59"/>
    <w:rsid w:val="00297F71"/>
    <w:rsid w:val="002B0821"/>
    <w:rsid w:val="002F3A3C"/>
    <w:rsid w:val="002F4BA6"/>
    <w:rsid w:val="00302EAE"/>
    <w:rsid w:val="003234E3"/>
    <w:rsid w:val="00332783"/>
    <w:rsid w:val="003552C8"/>
    <w:rsid w:val="003675FB"/>
    <w:rsid w:val="003724B1"/>
    <w:rsid w:val="00394093"/>
    <w:rsid w:val="0039699A"/>
    <w:rsid w:val="003C240A"/>
    <w:rsid w:val="003C7FE7"/>
    <w:rsid w:val="003E7B4E"/>
    <w:rsid w:val="003F39D8"/>
    <w:rsid w:val="00430A6A"/>
    <w:rsid w:val="00440565"/>
    <w:rsid w:val="00465955"/>
    <w:rsid w:val="004935A3"/>
    <w:rsid w:val="004C6A55"/>
    <w:rsid w:val="004D1D0D"/>
    <w:rsid w:val="004E44F0"/>
    <w:rsid w:val="00500CE2"/>
    <w:rsid w:val="00552EC9"/>
    <w:rsid w:val="005B76C2"/>
    <w:rsid w:val="005C7344"/>
    <w:rsid w:val="005F11C8"/>
    <w:rsid w:val="005F3AB8"/>
    <w:rsid w:val="00604436"/>
    <w:rsid w:val="00607223"/>
    <w:rsid w:val="00630FFF"/>
    <w:rsid w:val="00643F2F"/>
    <w:rsid w:val="0064740B"/>
    <w:rsid w:val="0067228D"/>
    <w:rsid w:val="00676FAB"/>
    <w:rsid w:val="006938DA"/>
    <w:rsid w:val="006952B8"/>
    <w:rsid w:val="006A1C8E"/>
    <w:rsid w:val="006A2BD0"/>
    <w:rsid w:val="00720365"/>
    <w:rsid w:val="007364F4"/>
    <w:rsid w:val="00751565"/>
    <w:rsid w:val="00757375"/>
    <w:rsid w:val="007611FC"/>
    <w:rsid w:val="007646DD"/>
    <w:rsid w:val="00791096"/>
    <w:rsid w:val="007A5116"/>
    <w:rsid w:val="007A66F8"/>
    <w:rsid w:val="007C06F0"/>
    <w:rsid w:val="007C42B4"/>
    <w:rsid w:val="007D29F8"/>
    <w:rsid w:val="007D4C43"/>
    <w:rsid w:val="008442D8"/>
    <w:rsid w:val="00845A9A"/>
    <w:rsid w:val="0085516E"/>
    <w:rsid w:val="008D5272"/>
    <w:rsid w:val="009600F5"/>
    <w:rsid w:val="009643A7"/>
    <w:rsid w:val="00971AB1"/>
    <w:rsid w:val="00972397"/>
    <w:rsid w:val="0097575B"/>
    <w:rsid w:val="00982357"/>
    <w:rsid w:val="009939CB"/>
    <w:rsid w:val="009A6E85"/>
    <w:rsid w:val="009B041C"/>
    <w:rsid w:val="00A12368"/>
    <w:rsid w:val="00A42D33"/>
    <w:rsid w:val="00A6023A"/>
    <w:rsid w:val="00A72BDD"/>
    <w:rsid w:val="00AD4360"/>
    <w:rsid w:val="00AD5110"/>
    <w:rsid w:val="00B1388A"/>
    <w:rsid w:val="00B23422"/>
    <w:rsid w:val="00B24E88"/>
    <w:rsid w:val="00B61BD5"/>
    <w:rsid w:val="00B71151"/>
    <w:rsid w:val="00B76DAD"/>
    <w:rsid w:val="00BA5158"/>
    <w:rsid w:val="00BA6735"/>
    <w:rsid w:val="00BA760E"/>
    <w:rsid w:val="00C11DBD"/>
    <w:rsid w:val="00C321BA"/>
    <w:rsid w:val="00C34098"/>
    <w:rsid w:val="00C363FA"/>
    <w:rsid w:val="00C40573"/>
    <w:rsid w:val="00C5136B"/>
    <w:rsid w:val="00C714CC"/>
    <w:rsid w:val="00C91879"/>
    <w:rsid w:val="00CD7676"/>
    <w:rsid w:val="00CF14ED"/>
    <w:rsid w:val="00D21360"/>
    <w:rsid w:val="00D30D85"/>
    <w:rsid w:val="00D316ED"/>
    <w:rsid w:val="00D370A6"/>
    <w:rsid w:val="00D46488"/>
    <w:rsid w:val="00D510A6"/>
    <w:rsid w:val="00D745AC"/>
    <w:rsid w:val="00D86EFB"/>
    <w:rsid w:val="00D95684"/>
    <w:rsid w:val="00DA4F54"/>
    <w:rsid w:val="00DC378B"/>
    <w:rsid w:val="00DC5D49"/>
    <w:rsid w:val="00DD6FF4"/>
    <w:rsid w:val="00DE4DA7"/>
    <w:rsid w:val="00DF4CBC"/>
    <w:rsid w:val="00E86BF7"/>
    <w:rsid w:val="00EC7CE1"/>
    <w:rsid w:val="00EE7C7C"/>
    <w:rsid w:val="00F21291"/>
    <w:rsid w:val="00F66616"/>
    <w:rsid w:val="00F76749"/>
    <w:rsid w:val="00FA133B"/>
    <w:rsid w:val="00FC587F"/>
    <w:rsid w:val="00FC62C6"/>
    <w:rsid w:val="00FE5CD7"/>
    <w:rsid w:val="00FF3A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10E2CB"/>
  <w15:docId w15:val="{39C15DC5-3D8F-400A-A4BB-BA0F2B789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E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87F"/>
    <w:rPr>
      <w:rFonts w:ascii="Tahoma" w:hAnsi="Tahoma" w:cs="Tahoma"/>
      <w:sz w:val="16"/>
      <w:szCs w:val="16"/>
    </w:rPr>
  </w:style>
  <w:style w:type="paragraph" w:styleId="Header">
    <w:name w:val="header"/>
    <w:basedOn w:val="Normal"/>
    <w:link w:val="HeaderChar"/>
    <w:uiPriority w:val="99"/>
    <w:unhideWhenUsed/>
    <w:rsid w:val="00FC58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87F"/>
  </w:style>
  <w:style w:type="paragraph" w:styleId="Footer">
    <w:name w:val="footer"/>
    <w:basedOn w:val="Normal"/>
    <w:link w:val="FooterChar"/>
    <w:uiPriority w:val="99"/>
    <w:unhideWhenUsed/>
    <w:rsid w:val="00FC58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87F"/>
  </w:style>
  <w:style w:type="table" w:styleId="TableGrid">
    <w:name w:val="Table Grid"/>
    <w:basedOn w:val="TableNormal"/>
    <w:uiPriority w:val="39"/>
    <w:rsid w:val="00FC5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587F"/>
    <w:pPr>
      <w:ind w:left="720"/>
      <w:contextualSpacing/>
    </w:pPr>
  </w:style>
  <w:style w:type="paragraph" w:styleId="NoSpacing">
    <w:name w:val="No Spacing"/>
    <w:uiPriority w:val="1"/>
    <w:qFormat/>
    <w:rsid w:val="00C40573"/>
    <w:pPr>
      <w:spacing w:after="0" w:line="240" w:lineRule="auto"/>
    </w:pPr>
  </w:style>
  <w:style w:type="paragraph" w:styleId="Subtitle">
    <w:name w:val="Subtitle"/>
    <w:basedOn w:val="Normal"/>
    <w:next w:val="Normal"/>
    <w:link w:val="SubtitleChar"/>
    <w:uiPriority w:val="11"/>
    <w:qFormat/>
    <w:rsid w:val="007A511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A5116"/>
    <w:rPr>
      <w:rFonts w:eastAsiaTheme="minorEastAsia"/>
      <w:color w:val="5A5A5A" w:themeColor="text1" w:themeTint="A5"/>
      <w:spacing w:val="15"/>
    </w:rPr>
  </w:style>
  <w:style w:type="character" w:styleId="Hyperlink">
    <w:name w:val="Hyperlink"/>
    <w:basedOn w:val="DefaultParagraphFont"/>
    <w:uiPriority w:val="99"/>
    <w:unhideWhenUsed/>
    <w:rsid w:val="00FC62C6"/>
    <w:rPr>
      <w:color w:val="0000FF" w:themeColor="hyperlink"/>
      <w:u w:val="single"/>
    </w:rPr>
  </w:style>
  <w:style w:type="character" w:styleId="FollowedHyperlink">
    <w:name w:val="FollowedHyperlink"/>
    <w:basedOn w:val="DefaultParagraphFont"/>
    <w:uiPriority w:val="99"/>
    <w:semiHidden/>
    <w:unhideWhenUsed/>
    <w:rsid w:val="0022376D"/>
    <w:rPr>
      <w:color w:val="800080" w:themeColor="followedHyperlink"/>
      <w:u w:val="single"/>
    </w:rPr>
  </w:style>
  <w:style w:type="paragraph" w:customStyle="1" w:styleId="paragraph">
    <w:name w:val="paragraph"/>
    <w:basedOn w:val="Normal"/>
    <w:rsid w:val="0022376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22376D"/>
  </w:style>
  <w:style w:type="character" w:customStyle="1" w:styleId="eop">
    <w:name w:val="eop"/>
    <w:basedOn w:val="DefaultParagraphFont"/>
    <w:rsid w:val="00223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7948497">
      <w:bodyDiv w:val="1"/>
      <w:marLeft w:val="0"/>
      <w:marRight w:val="0"/>
      <w:marTop w:val="0"/>
      <w:marBottom w:val="0"/>
      <w:divBdr>
        <w:top w:val="none" w:sz="0" w:space="0" w:color="auto"/>
        <w:left w:val="none" w:sz="0" w:space="0" w:color="auto"/>
        <w:bottom w:val="none" w:sz="0" w:space="0" w:color="auto"/>
        <w:right w:val="none" w:sz="0" w:space="0" w:color="auto"/>
      </w:divBdr>
      <w:divsChild>
        <w:div w:id="1146976427">
          <w:marLeft w:val="0"/>
          <w:marRight w:val="0"/>
          <w:marTop w:val="0"/>
          <w:marBottom w:val="0"/>
          <w:divBdr>
            <w:top w:val="none" w:sz="0" w:space="0" w:color="auto"/>
            <w:left w:val="none" w:sz="0" w:space="0" w:color="auto"/>
            <w:bottom w:val="none" w:sz="0" w:space="0" w:color="auto"/>
            <w:right w:val="none" w:sz="0" w:space="0" w:color="auto"/>
          </w:divBdr>
          <w:divsChild>
            <w:div w:id="2074425883">
              <w:marLeft w:val="0"/>
              <w:marRight w:val="0"/>
              <w:marTop w:val="0"/>
              <w:marBottom w:val="0"/>
              <w:divBdr>
                <w:top w:val="none" w:sz="0" w:space="0" w:color="auto"/>
                <w:left w:val="none" w:sz="0" w:space="0" w:color="auto"/>
                <w:bottom w:val="none" w:sz="0" w:space="0" w:color="auto"/>
                <w:right w:val="none" w:sz="0" w:space="0" w:color="auto"/>
              </w:divBdr>
              <w:divsChild>
                <w:div w:id="1537084181">
                  <w:marLeft w:val="0"/>
                  <w:marRight w:val="0"/>
                  <w:marTop w:val="0"/>
                  <w:marBottom w:val="0"/>
                  <w:divBdr>
                    <w:top w:val="none" w:sz="0" w:space="0" w:color="auto"/>
                    <w:left w:val="none" w:sz="0" w:space="0" w:color="auto"/>
                    <w:bottom w:val="none" w:sz="0" w:space="0" w:color="auto"/>
                    <w:right w:val="none" w:sz="0" w:space="0" w:color="auto"/>
                  </w:divBdr>
                  <w:divsChild>
                    <w:div w:id="955256081">
                      <w:marLeft w:val="0"/>
                      <w:marRight w:val="0"/>
                      <w:marTop w:val="0"/>
                      <w:marBottom w:val="0"/>
                      <w:divBdr>
                        <w:top w:val="none" w:sz="0" w:space="0" w:color="auto"/>
                        <w:left w:val="none" w:sz="0" w:space="0" w:color="auto"/>
                        <w:bottom w:val="none" w:sz="0" w:space="0" w:color="auto"/>
                        <w:right w:val="none" w:sz="0" w:space="0" w:color="auto"/>
                      </w:divBdr>
                    </w:div>
                  </w:divsChild>
                </w:div>
                <w:div w:id="1636057478">
                  <w:marLeft w:val="0"/>
                  <w:marRight w:val="0"/>
                  <w:marTop w:val="0"/>
                  <w:marBottom w:val="0"/>
                  <w:divBdr>
                    <w:top w:val="none" w:sz="0" w:space="0" w:color="auto"/>
                    <w:left w:val="none" w:sz="0" w:space="0" w:color="auto"/>
                    <w:bottom w:val="none" w:sz="0" w:space="0" w:color="auto"/>
                    <w:right w:val="none" w:sz="0" w:space="0" w:color="auto"/>
                  </w:divBdr>
                  <w:divsChild>
                    <w:div w:id="482350479">
                      <w:marLeft w:val="0"/>
                      <w:marRight w:val="0"/>
                      <w:marTop w:val="0"/>
                      <w:marBottom w:val="0"/>
                      <w:divBdr>
                        <w:top w:val="none" w:sz="0" w:space="0" w:color="auto"/>
                        <w:left w:val="none" w:sz="0" w:space="0" w:color="auto"/>
                        <w:bottom w:val="none" w:sz="0" w:space="0" w:color="auto"/>
                        <w:right w:val="none" w:sz="0" w:space="0" w:color="auto"/>
                      </w:divBdr>
                    </w:div>
                    <w:div w:id="668562002">
                      <w:marLeft w:val="0"/>
                      <w:marRight w:val="0"/>
                      <w:marTop w:val="0"/>
                      <w:marBottom w:val="0"/>
                      <w:divBdr>
                        <w:top w:val="none" w:sz="0" w:space="0" w:color="auto"/>
                        <w:left w:val="none" w:sz="0" w:space="0" w:color="auto"/>
                        <w:bottom w:val="none" w:sz="0" w:space="0" w:color="auto"/>
                        <w:right w:val="none" w:sz="0" w:space="0" w:color="auto"/>
                      </w:divBdr>
                    </w:div>
                  </w:divsChild>
                </w:div>
                <w:div w:id="1288775976">
                  <w:marLeft w:val="0"/>
                  <w:marRight w:val="0"/>
                  <w:marTop w:val="0"/>
                  <w:marBottom w:val="0"/>
                  <w:divBdr>
                    <w:top w:val="none" w:sz="0" w:space="0" w:color="auto"/>
                    <w:left w:val="none" w:sz="0" w:space="0" w:color="auto"/>
                    <w:bottom w:val="none" w:sz="0" w:space="0" w:color="auto"/>
                    <w:right w:val="none" w:sz="0" w:space="0" w:color="auto"/>
                  </w:divBdr>
                  <w:divsChild>
                    <w:div w:id="1606576568">
                      <w:marLeft w:val="0"/>
                      <w:marRight w:val="0"/>
                      <w:marTop w:val="0"/>
                      <w:marBottom w:val="0"/>
                      <w:divBdr>
                        <w:top w:val="none" w:sz="0" w:space="0" w:color="auto"/>
                        <w:left w:val="none" w:sz="0" w:space="0" w:color="auto"/>
                        <w:bottom w:val="none" w:sz="0" w:space="0" w:color="auto"/>
                        <w:right w:val="none" w:sz="0" w:space="0" w:color="auto"/>
                      </w:divBdr>
                    </w:div>
                  </w:divsChild>
                </w:div>
                <w:div w:id="458572218">
                  <w:marLeft w:val="0"/>
                  <w:marRight w:val="0"/>
                  <w:marTop w:val="0"/>
                  <w:marBottom w:val="0"/>
                  <w:divBdr>
                    <w:top w:val="none" w:sz="0" w:space="0" w:color="auto"/>
                    <w:left w:val="none" w:sz="0" w:space="0" w:color="auto"/>
                    <w:bottom w:val="none" w:sz="0" w:space="0" w:color="auto"/>
                    <w:right w:val="none" w:sz="0" w:space="0" w:color="auto"/>
                  </w:divBdr>
                  <w:divsChild>
                    <w:div w:id="1923370587">
                      <w:marLeft w:val="0"/>
                      <w:marRight w:val="0"/>
                      <w:marTop w:val="0"/>
                      <w:marBottom w:val="0"/>
                      <w:divBdr>
                        <w:top w:val="none" w:sz="0" w:space="0" w:color="auto"/>
                        <w:left w:val="none" w:sz="0" w:space="0" w:color="auto"/>
                        <w:bottom w:val="none" w:sz="0" w:space="0" w:color="auto"/>
                        <w:right w:val="none" w:sz="0" w:space="0" w:color="auto"/>
                      </w:divBdr>
                    </w:div>
                  </w:divsChild>
                </w:div>
                <w:div w:id="1253012303">
                  <w:marLeft w:val="0"/>
                  <w:marRight w:val="0"/>
                  <w:marTop w:val="0"/>
                  <w:marBottom w:val="0"/>
                  <w:divBdr>
                    <w:top w:val="none" w:sz="0" w:space="0" w:color="auto"/>
                    <w:left w:val="none" w:sz="0" w:space="0" w:color="auto"/>
                    <w:bottom w:val="none" w:sz="0" w:space="0" w:color="auto"/>
                    <w:right w:val="none" w:sz="0" w:space="0" w:color="auto"/>
                  </w:divBdr>
                  <w:divsChild>
                    <w:div w:id="584146983">
                      <w:marLeft w:val="0"/>
                      <w:marRight w:val="0"/>
                      <w:marTop w:val="0"/>
                      <w:marBottom w:val="0"/>
                      <w:divBdr>
                        <w:top w:val="none" w:sz="0" w:space="0" w:color="auto"/>
                        <w:left w:val="none" w:sz="0" w:space="0" w:color="auto"/>
                        <w:bottom w:val="none" w:sz="0" w:space="0" w:color="auto"/>
                        <w:right w:val="none" w:sz="0" w:space="0" w:color="auto"/>
                      </w:divBdr>
                    </w:div>
                  </w:divsChild>
                </w:div>
                <w:div w:id="264116776">
                  <w:marLeft w:val="0"/>
                  <w:marRight w:val="0"/>
                  <w:marTop w:val="0"/>
                  <w:marBottom w:val="0"/>
                  <w:divBdr>
                    <w:top w:val="none" w:sz="0" w:space="0" w:color="auto"/>
                    <w:left w:val="none" w:sz="0" w:space="0" w:color="auto"/>
                    <w:bottom w:val="none" w:sz="0" w:space="0" w:color="auto"/>
                    <w:right w:val="none" w:sz="0" w:space="0" w:color="auto"/>
                  </w:divBdr>
                  <w:divsChild>
                    <w:div w:id="908612868">
                      <w:marLeft w:val="0"/>
                      <w:marRight w:val="0"/>
                      <w:marTop w:val="0"/>
                      <w:marBottom w:val="0"/>
                      <w:divBdr>
                        <w:top w:val="none" w:sz="0" w:space="0" w:color="auto"/>
                        <w:left w:val="none" w:sz="0" w:space="0" w:color="auto"/>
                        <w:bottom w:val="none" w:sz="0" w:space="0" w:color="auto"/>
                        <w:right w:val="none" w:sz="0" w:space="0" w:color="auto"/>
                      </w:divBdr>
                    </w:div>
                  </w:divsChild>
                </w:div>
                <w:div w:id="1922059801">
                  <w:marLeft w:val="0"/>
                  <w:marRight w:val="0"/>
                  <w:marTop w:val="0"/>
                  <w:marBottom w:val="0"/>
                  <w:divBdr>
                    <w:top w:val="none" w:sz="0" w:space="0" w:color="auto"/>
                    <w:left w:val="none" w:sz="0" w:space="0" w:color="auto"/>
                    <w:bottom w:val="none" w:sz="0" w:space="0" w:color="auto"/>
                    <w:right w:val="none" w:sz="0" w:space="0" w:color="auto"/>
                  </w:divBdr>
                  <w:divsChild>
                    <w:div w:id="1841385183">
                      <w:marLeft w:val="0"/>
                      <w:marRight w:val="0"/>
                      <w:marTop w:val="0"/>
                      <w:marBottom w:val="0"/>
                      <w:divBdr>
                        <w:top w:val="none" w:sz="0" w:space="0" w:color="auto"/>
                        <w:left w:val="none" w:sz="0" w:space="0" w:color="auto"/>
                        <w:bottom w:val="none" w:sz="0" w:space="0" w:color="auto"/>
                        <w:right w:val="none" w:sz="0" w:space="0" w:color="auto"/>
                      </w:divBdr>
                    </w:div>
                  </w:divsChild>
                </w:div>
                <w:div w:id="1031540291">
                  <w:marLeft w:val="0"/>
                  <w:marRight w:val="0"/>
                  <w:marTop w:val="0"/>
                  <w:marBottom w:val="0"/>
                  <w:divBdr>
                    <w:top w:val="none" w:sz="0" w:space="0" w:color="auto"/>
                    <w:left w:val="none" w:sz="0" w:space="0" w:color="auto"/>
                    <w:bottom w:val="none" w:sz="0" w:space="0" w:color="auto"/>
                    <w:right w:val="none" w:sz="0" w:space="0" w:color="auto"/>
                  </w:divBdr>
                  <w:divsChild>
                    <w:div w:id="1133912898">
                      <w:marLeft w:val="0"/>
                      <w:marRight w:val="0"/>
                      <w:marTop w:val="0"/>
                      <w:marBottom w:val="0"/>
                      <w:divBdr>
                        <w:top w:val="none" w:sz="0" w:space="0" w:color="auto"/>
                        <w:left w:val="none" w:sz="0" w:space="0" w:color="auto"/>
                        <w:bottom w:val="none" w:sz="0" w:space="0" w:color="auto"/>
                        <w:right w:val="none" w:sz="0" w:space="0" w:color="auto"/>
                      </w:divBdr>
                    </w:div>
                  </w:divsChild>
                </w:div>
                <w:div w:id="133068588">
                  <w:marLeft w:val="0"/>
                  <w:marRight w:val="0"/>
                  <w:marTop w:val="0"/>
                  <w:marBottom w:val="0"/>
                  <w:divBdr>
                    <w:top w:val="none" w:sz="0" w:space="0" w:color="auto"/>
                    <w:left w:val="none" w:sz="0" w:space="0" w:color="auto"/>
                    <w:bottom w:val="none" w:sz="0" w:space="0" w:color="auto"/>
                    <w:right w:val="none" w:sz="0" w:space="0" w:color="auto"/>
                  </w:divBdr>
                  <w:divsChild>
                    <w:div w:id="704209597">
                      <w:marLeft w:val="0"/>
                      <w:marRight w:val="0"/>
                      <w:marTop w:val="0"/>
                      <w:marBottom w:val="0"/>
                      <w:divBdr>
                        <w:top w:val="none" w:sz="0" w:space="0" w:color="auto"/>
                        <w:left w:val="none" w:sz="0" w:space="0" w:color="auto"/>
                        <w:bottom w:val="none" w:sz="0" w:space="0" w:color="auto"/>
                        <w:right w:val="none" w:sz="0" w:space="0" w:color="auto"/>
                      </w:divBdr>
                    </w:div>
                  </w:divsChild>
                </w:div>
                <w:div w:id="366176549">
                  <w:marLeft w:val="0"/>
                  <w:marRight w:val="0"/>
                  <w:marTop w:val="0"/>
                  <w:marBottom w:val="0"/>
                  <w:divBdr>
                    <w:top w:val="none" w:sz="0" w:space="0" w:color="auto"/>
                    <w:left w:val="none" w:sz="0" w:space="0" w:color="auto"/>
                    <w:bottom w:val="none" w:sz="0" w:space="0" w:color="auto"/>
                    <w:right w:val="none" w:sz="0" w:space="0" w:color="auto"/>
                  </w:divBdr>
                  <w:divsChild>
                    <w:div w:id="1825311348">
                      <w:marLeft w:val="0"/>
                      <w:marRight w:val="0"/>
                      <w:marTop w:val="0"/>
                      <w:marBottom w:val="0"/>
                      <w:divBdr>
                        <w:top w:val="none" w:sz="0" w:space="0" w:color="auto"/>
                        <w:left w:val="none" w:sz="0" w:space="0" w:color="auto"/>
                        <w:bottom w:val="none" w:sz="0" w:space="0" w:color="auto"/>
                        <w:right w:val="none" w:sz="0" w:space="0" w:color="auto"/>
                      </w:divBdr>
                    </w:div>
                  </w:divsChild>
                </w:div>
                <w:div w:id="1261597737">
                  <w:marLeft w:val="0"/>
                  <w:marRight w:val="0"/>
                  <w:marTop w:val="0"/>
                  <w:marBottom w:val="0"/>
                  <w:divBdr>
                    <w:top w:val="none" w:sz="0" w:space="0" w:color="auto"/>
                    <w:left w:val="none" w:sz="0" w:space="0" w:color="auto"/>
                    <w:bottom w:val="none" w:sz="0" w:space="0" w:color="auto"/>
                    <w:right w:val="none" w:sz="0" w:space="0" w:color="auto"/>
                  </w:divBdr>
                  <w:divsChild>
                    <w:div w:id="1523857941">
                      <w:marLeft w:val="0"/>
                      <w:marRight w:val="0"/>
                      <w:marTop w:val="0"/>
                      <w:marBottom w:val="0"/>
                      <w:divBdr>
                        <w:top w:val="none" w:sz="0" w:space="0" w:color="auto"/>
                        <w:left w:val="none" w:sz="0" w:space="0" w:color="auto"/>
                        <w:bottom w:val="none" w:sz="0" w:space="0" w:color="auto"/>
                        <w:right w:val="none" w:sz="0" w:space="0" w:color="auto"/>
                      </w:divBdr>
                    </w:div>
                  </w:divsChild>
                </w:div>
                <w:div w:id="1368096314">
                  <w:marLeft w:val="0"/>
                  <w:marRight w:val="0"/>
                  <w:marTop w:val="0"/>
                  <w:marBottom w:val="0"/>
                  <w:divBdr>
                    <w:top w:val="none" w:sz="0" w:space="0" w:color="auto"/>
                    <w:left w:val="none" w:sz="0" w:space="0" w:color="auto"/>
                    <w:bottom w:val="none" w:sz="0" w:space="0" w:color="auto"/>
                    <w:right w:val="none" w:sz="0" w:space="0" w:color="auto"/>
                  </w:divBdr>
                  <w:divsChild>
                    <w:div w:id="1910076296">
                      <w:marLeft w:val="0"/>
                      <w:marRight w:val="0"/>
                      <w:marTop w:val="0"/>
                      <w:marBottom w:val="0"/>
                      <w:divBdr>
                        <w:top w:val="none" w:sz="0" w:space="0" w:color="auto"/>
                        <w:left w:val="none" w:sz="0" w:space="0" w:color="auto"/>
                        <w:bottom w:val="none" w:sz="0" w:space="0" w:color="auto"/>
                        <w:right w:val="none" w:sz="0" w:space="0" w:color="auto"/>
                      </w:divBdr>
                    </w:div>
                  </w:divsChild>
                </w:div>
                <w:div w:id="1804038108">
                  <w:marLeft w:val="0"/>
                  <w:marRight w:val="0"/>
                  <w:marTop w:val="0"/>
                  <w:marBottom w:val="0"/>
                  <w:divBdr>
                    <w:top w:val="none" w:sz="0" w:space="0" w:color="auto"/>
                    <w:left w:val="none" w:sz="0" w:space="0" w:color="auto"/>
                    <w:bottom w:val="none" w:sz="0" w:space="0" w:color="auto"/>
                    <w:right w:val="none" w:sz="0" w:space="0" w:color="auto"/>
                  </w:divBdr>
                  <w:divsChild>
                    <w:div w:id="888804132">
                      <w:marLeft w:val="0"/>
                      <w:marRight w:val="0"/>
                      <w:marTop w:val="0"/>
                      <w:marBottom w:val="0"/>
                      <w:divBdr>
                        <w:top w:val="none" w:sz="0" w:space="0" w:color="auto"/>
                        <w:left w:val="none" w:sz="0" w:space="0" w:color="auto"/>
                        <w:bottom w:val="none" w:sz="0" w:space="0" w:color="auto"/>
                        <w:right w:val="none" w:sz="0" w:space="0" w:color="auto"/>
                      </w:divBdr>
                    </w:div>
                  </w:divsChild>
                </w:div>
                <w:div w:id="1674071757">
                  <w:marLeft w:val="0"/>
                  <w:marRight w:val="0"/>
                  <w:marTop w:val="0"/>
                  <w:marBottom w:val="0"/>
                  <w:divBdr>
                    <w:top w:val="none" w:sz="0" w:space="0" w:color="auto"/>
                    <w:left w:val="none" w:sz="0" w:space="0" w:color="auto"/>
                    <w:bottom w:val="none" w:sz="0" w:space="0" w:color="auto"/>
                    <w:right w:val="none" w:sz="0" w:space="0" w:color="auto"/>
                  </w:divBdr>
                  <w:divsChild>
                    <w:div w:id="1790081715">
                      <w:marLeft w:val="0"/>
                      <w:marRight w:val="0"/>
                      <w:marTop w:val="0"/>
                      <w:marBottom w:val="0"/>
                      <w:divBdr>
                        <w:top w:val="none" w:sz="0" w:space="0" w:color="auto"/>
                        <w:left w:val="none" w:sz="0" w:space="0" w:color="auto"/>
                        <w:bottom w:val="none" w:sz="0" w:space="0" w:color="auto"/>
                        <w:right w:val="none" w:sz="0" w:space="0" w:color="auto"/>
                      </w:divBdr>
                    </w:div>
                  </w:divsChild>
                </w:div>
                <w:div w:id="1007097626">
                  <w:marLeft w:val="0"/>
                  <w:marRight w:val="0"/>
                  <w:marTop w:val="0"/>
                  <w:marBottom w:val="0"/>
                  <w:divBdr>
                    <w:top w:val="none" w:sz="0" w:space="0" w:color="auto"/>
                    <w:left w:val="none" w:sz="0" w:space="0" w:color="auto"/>
                    <w:bottom w:val="none" w:sz="0" w:space="0" w:color="auto"/>
                    <w:right w:val="none" w:sz="0" w:space="0" w:color="auto"/>
                  </w:divBdr>
                  <w:divsChild>
                    <w:div w:id="907111300">
                      <w:marLeft w:val="0"/>
                      <w:marRight w:val="0"/>
                      <w:marTop w:val="0"/>
                      <w:marBottom w:val="0"/>
                      <w:divBdr>
                        <w:top w:val="none" w:sz="0" w:space="0" w:color="auto"/>
                        <w:left w:val="none" w:sz="0" w:space="0" w:color="auto"/>
                        <w:bottom w:val="none" w:sz="0" w:space="0" w:color="auto"/>
                        <w:right w:val="none" w:sz="0" w:space="0" w:color="auto"/>
                      </w:divBdr>
                    </w:div>
                  </w:divsChild>
                </w:div>
                <w:div w:id="1125581202">
                  <w:marLeft w:val="0"/>
                  <w:marRight w:val="0"/>
                  <w:marTop w:val="0"/>
                  <w:marBottom w:val="0"/>
                  <w:divBdr>
                    <w:top w:val="none" w:sz="0" w:space="0" w:color="auto"/>
                    <w:left w:val="none" w:sz="0" w:space="0" w:color="auto"/>
                    <w:bottom w:val="none" w:sz="0" w:space="0" w:color="auto"/>
                    <w:right w:val="none" w:sz="0" w:space="0" w:color="auto"/>
                  </w:divBdr>
                  <w:divsChild>
                    <w:div w:id="1318263515">
                      <w:marLeft w:val="0"/>
                      <w:marRight w:val="0"/>
                      <w:marTop w:val="0"/>
                      <w:marBottom w:val="0"/>
                      <w:divBdr>
                        <w:top w:val="none" w:sz="0" w:space="0" w:color="auto"/>
                        <w:left w:val="none" w:sz="0" w:space="0" w:color="auto"/>
                        <w:bottom w:val="none" w:sz="0" w:space="0" w:color="auto"/>
                        <w:right w:val="none" w:sz="0" w:space="0" w:color="auto"/>
                      </w:divBdr>
                    </w:div>
                  </w:divsChild>
                </w:div>
                <w:div w:id="1536192921">
                  <w:marLeft w:val="0"/>
                  <w:marRight w:val="0"/>
                  <w:marTop w:val="0"/>
                  <w:marBottom w:val="0"/>
                  <w:divBdr>
                    <w:top w:val="none" w:sz="0" w:space="0" w:color="auto"/>
                    <w:left w:val="none" w:sz="0" w:space="0" w:color="auto"/>
                    <w:bottom w:val="none" w:sz="0" w:space="0" w:color="auto"/>
                    <w:right w:val="none" w:sz="0" w:space="0" w:color="auto"/>
                  </w:divBdr>
                  <w:divsChild>
                    <w:div w:id="1052387243">
                      <w:marLeft w:val="0"/>
                      <w:marRight w:val="0"/>
                      <w:marTop w:val="0"/>
                      <w:marBottom w:val="0"/>
                      <w:divBdr>
                        <w:top w:val="none" w:sz="0" w:space="0" w:color="auto"/>
                        <w:left w:val="none" w:sz="0" w:space="0" w:color="auto"/>
                        <w:bottom w:val="none" w:sz="0" w:space="0" w:color="auto"/>
                        <w:right w:val="none" w:sz="0" w:space="0" w:color="auto"/>
                      </w:divBdr>
                    </w:div>
                  </w:divsChild>
                </w:div>
                <w:div w:id="1043211945">
                  <w:marLeft w:val="0"/>
                  <w:marRight w:val="0"/>
                  <w:marTop w:val="0"/>
                  <w:marBottom w:val="0"/>
                  <w:divBdr>
                    <w:top w:val="none" w:sz="0" w:space="0" w:color="auto"/>
                    <w:left w:val="none" w:sz="0" w:space="0" w:color="auto"/>
                    <w:bottom w:val="none" w:sz="0" w:space="0" w:color="auto"/>
                    <w:right w:val="none" w:sz="0" w:space="0" w:color="auto"/>
                  </w:divBdr>
                  <w:divsChild>
                    <w:div w:id="916986310">
                      <w:marLeft w:val="0"/>
                      <w:marRight w:val="0"/>
                      <w:marTop w:val="0"/>
                      <w:marBottom w:val="0"/>
                      <w:divBdr>
                        <w:top w:val="none" w:sz="0" w:space="0" w:color="auto"/>
                        <w:left w:val="none" w:sz="0" w:space="0" w:color="auto"/>
                        <w:bottom w:val="none" w:sz="0" w:space="0" w:color="auto"/>
                        <w:right w:val="none" w:sz="0" w:space="0" w:color="auto"/>
                      </w:divBdr>
                    </w:div>
                  </w:divsChild>
                </w:div>
                <w:div w:id="1675840635">
                  <w:marLeft w:val="0"/>
                  <w:marRight w:val="0"/>
                  <w:marTop w:val="0"/>
                  <w:marBottom w:val="0"/>
                  <w:divBdr>
                    <w:top w:val="none" w:sz="0" w:space="0" w:color="auto"/>
                    <w:left w:val="none" w:sz="0" w:space="0" w:color="auto"/>
                    <w:bottom w:val="none" w:sz="0" w:space="0" w:color="auto"/>
                    <w:right w:val="none" w:sz="0" w:space="0" w:color="auto"/>
                  </w:divBdr>
                  <w:divsChild>
                    <w:div w:id="612521152">
                      <w:marLeft w:val="0"/>
                      <w:marRight w:val="0"/>
                      <w:marTop w:val="0"/>
                      <w:marBottom w:val="0"/>
                      <w:divBdr>
                        <w:top w:val="none" w:sz="0" w:space="0" w:color="auto"/>
                        <w:left w:val="none" w:sz="0" w:space="0" w:color="auto"/>
                        <w:bottom w:val="none" w:sz="0" w:space="0" w:color="auto"/>
                        <w:right w:val="none" w:sz="0" w:space="0" w:color="auto"/>
                      </w:divBdr>
                    </w:div>
                  </w:divsChild>
                </w:div>
                <w:div w:id="974915745">
                  <w:marLeft w:val="0"/>
                  <w:marRight w:val="0"/>
                  <w:marTop w:val="0"/>
                  <w:marBottom w:val="0"/>
                  <w:divBdr>
                    <w:top w:val="none" w:sz="0" w:space="0" w:color="auto"/>
                    <w:left w:val="none" w:sz="0" w:space="0" w:color="auto"/>
                    <w:bottom w:val="none" w:sz="0" w:space="0" w:color="auto"/>
                    <w:right w:val="none" w:sz="0" w:space="0" w:color="auto"/>
                  </w:divBdr>
                  <w:divsChild>
                    <w:div w:id="757139648">
                      <w:marLeft w:val="0"/>
                      <w:marRight w:val="0"/>
                      <w:marTop w:val="0"/>
                      <w:marBottom w:val="0"/>
                      <w:divBdr>
                        <w:top w:val="none" w:sz="0" w:space="0" w:color="auto"/>
                        <w:left w:val="none" w:sz="0" w:space="0" w:color="auto"/>
                        <w:bottom w:val="none" w:sz="0" w:space="0" w:color="auto"/>
                        <w:right w:val="none" w:sz="0" w:space="0" w:color="auto"/>
                      </w:divBdr>
                    </w:div>
                  </w:divsChild>
                </w:div>
                <w:div w:id="1513836638">
                  <w:marLeft w:val="0"/>
                  <w:marRight w:val="0"/>
                  <w:marTop w:val="0"/>
                  <w:marBottom w:val="0"/>
                  <w:divBdr>
                    <w:top w:val="none" w:sz="0" w:space="0" w:color="auto"/>
                    <w:left w:val="none" w:sz="0" w:space="0" w:color="auto"/>
                    <w:bottom w:val="none" w:sz="0" w:space="0" w:color="auto"/>
                    <w:right w:val="none" w:sz="0" w:space="0" w:color="auto"/>
                  </w:divBdr>
                  <w:divsChild>
                    <w:div w:id="495388835">
                      <w:marLeft w:val="0"/>
                      <w:marRight w:val="0"/>
                      <w:marTop w:val="0"/>
                      <w:marBottom w:val="0"/>
                      <w:divBdr>
                        <w:top w:val="none" w:sz="0" w:space="0" w:color="auto"/>
                        <w:left w:val="none" w:sz="0" w:space="0" w:color="auto"/>
                        <w:bottom w:val="none" w:sz="0" w:space="0" w:color="auto"/>
                        <w:right w:val="none" w:sz="0" w:space="0" w:color="auto"/>
                      </w:divBdr>
                    </w:div>
                  </w:divsChild>
                </w:div>
                <w:div w:id="406194421">
                  <w:marLeft w:val="0"/>
                  <w:marRight w:val="0"/>
                  <w:marTop w:val="0"/>
                  <w:marBottom w:val="0"/>
                  <w:divBdr>
                    <w:top w:val="none" w:sz="0" w:space="0" w:color="auto"/>
                    <w:left w:val="none" w:sz="0" w:space="0" w:color="auto"/>
                    <w:bottom w:val="none" w:sz="0" w:space="0" w:color="auto"/>
                    <w:right w:val="none" w:sz="0" w:space="0" w:color="auto"/>
                  </w:divBdr>
                  <w:divsChild>
                    <w:div w:id="1160193271">
                      <w:marLeft w:val="0"/>
                      <w:marRight w:val="0"/>
                      <w:marTop w:val="0"/>
                      <w:marBottom w:val="0"/>
                      <w:divBdr>
                        <w:top w:val="none" w:sz="0" w:space="0" w:color="auto"/>
                        <w:left w:val="none" w:sz="0" w:space="0" w:color="auto"/>
                        <w:bottom w:val="none" w:sz="0" w:space="0" w:color="auto"/>
                        <w:right w:val="none" w:sz="0" w:space="0" w:color="auto"/>
                      </w:divBdr>
                    </w:div>
                  </w:divsChild>
                </w:div>
                <w:div w:id="317735045">
                  <w:marLeft w:val="0"/>
                  <w:marRight w:val="0"/>
                  <w:marTop w:val="0"/>
                  <w:marBottom w:val="0"/>
                  <w:divBdr>
                    <w:top w:val="none" w:sz="0" w:space="0" w:color="auto"/>
                    <w:left w:val="none" w:sz="0" w:space="0" w:color="auto"/>
                    <w:bottom w:val="none" w:sz="0" w:space="0" w:color="auto"/>
                    <w:right w:val="none" w:sz="0" w:space="0" w:color="auto"/>
                  </w:divBdr>
                  <w:divsChild>
                    <w:div w:id="391776280">
                      <w:marLeft w:val="0"/>
                      <w:marRight w:val="0"/>
                      <w:marTop w:val="0"/>
                      <w:marBottom w:val="0"/>
                      <w:divBdr>
                        <w:top w:val="none" w:sz="0" w:space="0" w:color="auto"/>
                        <w:left w:val="none" w:sz="0" w:space="0" w:color="auto"/>
                        <w:bottom w:val="none" w:sz="0" w:space="0" w:color="auto"/>
                        <w:right w:val="none" w:sz="0" w:space="0" w:color="auto"/>
                      </w:divBdr>
                    </w:div>
                  </w:divsChild>
                </w:div>
                <w:div w:id="679623224">
                  <w:marLeft w:val="0"/>
                  <w:marRight w:val="0"/>
                  <w:marTop w:val="0"/>
                  <w:marBottom w:val="0"/>
                  <w:divBdr>
                    <w:top w:val="none" w:sz="0" w:space="0" w:color="auto"/>
                    <w:left w:val="none" w:sz="0" w:space="0" w:color="auto"/>
                    <w:bottom w:val="none" w:sz="0" w:space="0" w:color="auto"/>
                    <w:right w:val="none" w:sz="0" w:space="0" w:color="auto"/>
                  </w:divBdr>
                  <w:divsChild>
                    <w:div w:id="961225234">
                      <w:marLeft w:val="0"/>
                      <w:marRight w:val="0"/>
                      <w:marTop w:val="0"/>
                      <w:marBottom w:val="0"/>
                      <w:divBdr>
                        <w:top w:val="none" w:sz="0" w:space="0" w:color="auto"/>
                        <w:left w:val="none" w:sz="0" w:space="0" w:color="auto"/>
                        <w:bottom w:val="none" w:sz="0" w:space="0" w:color="auto"/>
                        <w:right w:val="none" w:sz="0" w:space="0" w:color="auto"/>
                      </w:divBdr>
                    </w:div>
                  </w:divsChild>
                </w:div>
                <w:div w:id="331877954">
                  <w:marLeft w:val="0"/>
                  <w:marRight w:val="0"/>
                  <w:marTop w:val="0"/>
                  <w:marBottom w:val="0"/>
                  <w:divBdr>
                    <w:top w:val="none" w:sz="0" w:space="0" w:color="auto"/>
                    <w:left w:val="none" w:sz="0" w:space="0" w:color="auto"/>
                    <w:bottom w:val="none" w:sz="0" w:space="0" w:color="auto"/>
                    <w:right w:val="none" w:sz="0" w:space="0" w:color="auto"/>
                  </w:divBdr>
                  <w:divsChild>
                    <w:div w:id="531113226">
                      <w:marLeft w:val="0"/>
                      <w:marRight w:val="0"/>
                      <w:marTop w:val="0"/>
                      <w:marBottom w:val="0"/>
                      <w:divBdr>
                        <w:top w:val="none" w:sz="0" w:space="0" w:color="auto"/>
                        <w:left w:val="none" w:sz="0" w:space="0" w:color="auto"/>
                        <w:bottom w:val="none" w:sz="0" w:space="0" w:color="auto"/>
                        <w:right w:val="none" w:sz="0" w:space="0" w:color="auto"/>
                      </w:divBdr>
                    </w:div>
                  </w:divsChild>
                </w:div>
                <w:div w:id="1178538358">
                  <w:marLeft w:val="0"/>
                  <w:marRight w:val="0"/>
                  <w:marTop w:val="0"/>
                  <w:marBottom w:val="0"/>
                  <w:divBdr>
                    <w:top w:val="none" w:sz="0" w:space="0" w:color="auto"/>
                    <w:left w:val="none" w:sz="0" w:space="0" w:color="auto"/>
                    <w:bottom w:val="none" w:sz="0" w:space="0" w:color="auto"/>
                    <w:right w:val="none" w:sz="0" w:space="0" w:color="auto"/>
                  </w:divBdr>
                  <w:divsChild>
                    <w:div w:id="269122847">
                      <w:marLeft w:val="0"/>
                      <w:marRight w:val="0"/>
                      <w:marTop w:val="0"/>
                      <w:marBottom w:val="0"/>
                      <w:divBdr>
                        <w:top w:val="none" w:sz="0" w:space="0" w:color="auto"/>
                        <w:left w:val="none" w:sz="0" w:space="0" w:color="auto"/>
                        <w:bottom w:val="none" w:sz="0" w:space="0" w:color="auto"/>
                        <w:right w:val="none" w:sz="0" w:space="0" w:color="auto"/>
                      </w:divBdr>
                    </w:div>
                  </w:divsChild>
                </w:div>
                <w:div w:id="1466507928">
                  <w:marLeft w:val="0"/>
                  <w:marRight w:val="0"/>
                  <w:marTop w:val="0"/>
                  <w:marBottom w:val="0"/>
                  <w:divBdr>
                    <w:top w:val="none" w:sz="0" w:space="0" w:color="auto"/>
                    <w:left w:val="none" w:sz="0" w:space="0" w:color="auto"/>
                    <w:bottom w:val="none" w:sz="0" w:space="0" w:color="auto"/>
                    <w:right w:val="none" w:sz="0" w:space="0" w:color="auto"/>
                  </w:divBdr>
                  <w:divsChild>
                    <w:div w:id="1823084377">
                      <w:marLeft w:val="0"/>
                      <w:marRight w:val="0"/>
                      <w:marTop w:val="0"/>
                      <w:marBottom w:val="0"/>
                      <w:divBdr>
                        <w:top w:val="none" w:sz="0" w:space="0" w:color="auto"/>
                        <w:left w:val="none" w:sz="0" w:space="0" w:color="auto"/>
                        <w:bottom w:val="none" w:sz="0" w:space="0" w:color="auto"/>
                        <w:right w:val="none" w:sz="0" w:space="0" w:color="auto"/>
                      </w:divBdr>
                    </w:div>
                  </w:divsChild>
                </w:div>
                <w:div w:id="479228313">
                  <w:marLeft w:val="0"/>
                  <w:marRight w:val="0"/>
                  <w:marTop w:val="0"/>
                  <w:marBottom w:val="0"/>
                  <w:divBdr>
                    <w:top w:val="none" w:sz="0" w:space="0" w:color="auto"/>
                    <w:left w:val="none" w:sz="0" w:space="0" w:color="auto"/>
                    <w:bottom w:val="none" w:sz="0" w:space="0" w:color="auto"/>
                    <w:right w:val="none" w:sz="0" w:space="0" w:color="auto"/>
                  </w:divBdr>
                  <w:divsChild>
                    <w:div w:id="1149984352">
                      <w:marLeft w:val="0"/>
                      <w:marRight w:val="0"/>
                      <w:marTop w:val="0"/>
                      <w:marBottom w:val="0"/>
                      <w:divBdr>
                        <w:top w:val="none" w:sz="0" w:space="0" w:color="auto"/>
                        <w:left w:val="none" w:sz="0" w:space="0" w:color="auto"/>
                        <w:bottom w:val="none" w:sz="0" w:space="0" w:color="auto"/>
                        <w:right w:val="none" w:sz="0" w:space="0" w:color="auto"/>
                      </w:divBdr>
                    </w:div>
                  </w:divsChild>
                </w:div>
                <w:div w:id="606036699">
                  <w:marLeft w:val="0"/>
                  <w:marRight w:val="0"/>
                  <w:marTop w:val="0"/>
                  <w:marBottom w:val="0"/>
                  <w:divBdr>
                    <w:top w:val="none" w:sz="0" w:space="0" w:color="auto"/>
                    <w:left w:val="none" w:sz="0" w:space="0" w:color="auto"/>
                    <w:bottom w:val="none" w:sz="0" w:space="0" w:color="auto"/>
                    <w:right w:val="none" w:sz="0" w:space="0" w:color="auto"/>
                  </w:divBdr>
                  <w:divsChild>
                    <w:div w:id="596982058">
                      <w:marLeft w:val="0"/>
                      <w:marRight w:val="0"/>
                      <w:marTop w:val="0"/>
                      <w:marBottom w:val="0"/>
                      <w:divBdr>
                        <w:top w:val="none" w:sz="0" w:space="0" w:color="auto"/>
                        <w:left w:val="none" w:sz="0" w:space="0" w:color="auto"/>
                        <w:bottom w:val="none" w:sz="0" w:space="0" w:color="auto"/>
                        <w:right w:val="none" w:sz="0" w:space="0" w:color="auto"/>
                      </w:divBdr>
                    </w:div>
                  </w:divsChild>
                </w:div>
                <w:div w:id="1545286401">
                  <w:marLeft w:val="0"/>
                  <w:marRight w:val="0"/>
                  <w:marTop w:val="0"/>
                  <w:marBottom w:val="0"/>
                  <w:divBdr>
                    <w:top w:val="none" w:sz="0" w:space="0" w:color="auto"/>
                    <w:left w:val="none" w:sz="0" w:space="0" w:color="auto"/>
                    <w:bottom w:val="none" w:sz="0" w:space="0" w:color="auto"/>
                    <w:right w:val="none" w:sz="0" w:space="0" w:color="auto"/>
                  </w:divBdr>
                  <w:divsChild>
                    <w:div w:id="2641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058601">
      <w:bodyDiv w:val="1"/>
      <w:marLeft w:val="0"/>
      <w:marRight w:val="0"/>
      <w:marTop w:val="0"/>
      <w:marBottom w:val="0"/>
      <w:divBdr>
        <w:top w:val="none" w:sz="0" w:space="0" w:color="auto"/>
        <w:left w:val="none" w:sz="0" w:space="0" w:color="auto"/>
        <w:bottom w:val="none" w:sz="0" w:space="0" w:color="auto"/>
        <w:right w:val="none" w:sz="0" w:space="0" w:color="auto"/>
      </w:divBdr>
      <w:divsChild>
        <w:div w:id="1670711573">
          <w:marLeft w:val="0"/>
          <w:marRight w:val="0"/>
          <w:marTop w:val="0"/>
          <w:marBottom w:val="0"/>
          <w:divBdr>
            <w:top w:val="none" w:sz="0" w:space="0" w:color="auto"/>
            <w:left w:val="none" w:sz="0" w:space="0" w:color="auto"/>
            <w:bottom w:val="none" w:sz="0" w:space="0" w:color="auto"/>
            <w:right w:val="none" w:sz="0" w:space="0" w:color="auto"/>
          </w:divBdr>
        </w:div>
        <w:div w:id="1695379744">
          <w:marLeft w:val="0"/>
          <w:marRight w:val="0"/>
          <w:marTop w:val="0"/>
          <w:marBottom w:val="0"/>
          <w:divBdr>
            <w:top w:val="none" w:sz="0" w:space="0" w:color="auto"/>
            <w:left w:val="none" w:sz="0" w:space="0" w:color="auto"/>
            <w:bottom w:val="none" w:sz="0" w:space="0" w:color="auto"/>
            <w:right w:val="none" w:sz="0" w:space="0" w:color="auto"/>
          </w:divBdr>
        </w:div>
        <w:div w:id="1582912564">
          <w:marLeft w:val="0"/>
          <w:marRight w:val="0"/>
          <w:marTop w:val="0"/>
          <w:marBottom w:val="0"/>
          <w:divBdr>
            <w:top w:val="none" w:sz="0" w:space="0" w:color="auto"/>
            <w:left w:val="none" w:sz="0" w:space="0" w:color="auto"/>
            <w:bottom w:val="none" w:sz="0" w:space="0" w:color="auto"/>
            <w:right w:val="none" w:sz="0" w:space="0" w:color="auto"/>
          </w:divBdr>
          <w:divsChild>
            <w:div w:id="1245067814">
              <w:marLeft w:val="0"/>
              <w:marRight w:val="0"/>
              <w:marTop w:val="0"/>
              <w:marBottom w:val="0"/>
              <w:divBdr>
                <w:top w:val="none" w:sz="0" w:space="0" w:color="auto"/>
                <w:left w:val="none" w:sz="0" w:space="0" w:color="auto"/>
                <w:bottom w:val="none" w:sz="0" w:space="0" w:color="auto"/>
                <w:right w:val="none" w:sz="0" w:space="0" w:color="auto"/>
              </w:divBdr>
              <w:divsChild>
                <w:div w:id="1747418227">
                  <w:marLeft w:val="0"/>
                  <w:marRight w:val="0"/>
                  <w:marTop w:val="0"/>
                  <w:marBottom w:val="0"/>
                  <w:divBdr>
                    <w:top w:val="none" w:sz="0" w:space="0" w:color="auto"/>
                    <w:left w:val="none" w:sz="0" w:space="0" w:color="auto"/>
                    <w:bottom w:val="none" w:sz="0" w:space="0" w:color="auto"/>
                    <w:right w:val="none" w:sz="0" w:space="0" w:color="auto"/>
                  </w:divBdr>
                  <w:divsChild>
                    <w:div w:id="2076665329">
                      <w:marLeft w:val="0"/>
                      <w:marRight w:val="0"/>
                      <w:marTop w:val="0"/>
                      <w:marBottom w:val="0"/>
                      <w:divBdr>
                        <w:top w:val="none" w:sz="0" w:space="0" w:color="auto"/>
                        <w:left w:val="none" w:sz="0" w:space="0" w:color="auto"/>
                        <w:bottom w:val="none" w:sz="0" w:space="0" w:color="auto"/>
                        <w:right w:val="none" w:sz="0" w:space="0" w:color="auto"/>
                      </w:divBdr>
                    </w:div>
                  </w:divsChild>
                </w:div>
                <w:div w:id="1081297466">
                  <w:marLeft w:val="0"/>
                  <w:marRight w:val="0"/>
                  <w:marTop w:val="0"/>
                  <w:marBottom w:val="0"/>
                  <w:divBdr>
                    <w:top w:val="none" w:sz="0" w:space="0" w:color="auto"/>
                    <w:left w:val="none" w:sz="0" w:space="0" w:color="auto"/>
                    <w:bottom w:val="none" w:sz="0" w:space="0" w:color="auto"/>
                    <w:right w:val="none" w:sz="0" w:space="0" w:color="auto"/>
                  </w:divBdr>
                  <w:divsChild>
                    <w:div w:id="1672440435">
                      <w:marLeft w:val="0"/>
                      <w:marRight w:val="0"/>
                      <w:marTop w:val="0"/>
                      <w:marBottom w:val="0"/>
                      <w:divBdr>
                        <w:top w:val="none" w:sz="0" w:space="0" w:color="auto"/>
                        <w:left w:val="none" w:sz="0" w:space="0" w:color="auto"/>
                        <w:bottom w:val="none" w:sz="0" w:space="0" w:color="auto"/>
                        <w:right w:val="none" w:sz="0" w:space="0" w:color="auto"/>
                      </w:divBdr>
                    </w:div>
                    <w:div w:id="1479568703">
                      <w:marLeft w:val="0"/>
                      <w:marRight w:val="0"/>
                      <w:marTop w:val="0"/>
                      <w:marBottom w:val="0"/>
                      <w:divBdr>
                        <w:top w:val="none" w:sz="0" w:space="0" w:color="auto"/>
                        <w:left w:val="none" w:sz="0" w:space="0" w:color="auto"/>
                        <w:bottom w:val="none" w:sz="0" w:space="0" w:color="auto"/>
                        <w:right w:val="none" w:sz="0" w:space="0" w:color="auto"/>
                      </w:divBdr>
                    </w:div>
                  </w:divsChild>
                </w:div>
                <w:div w:id="1497376232">
                  <w:marLeft w:val="0"/>
                  <w:marRight w:val="0"/>
                  <w:marTop w:val="0"/>
                  <w:marBottom w:val="0"/>
                  <w:divBdr>
                    <w:top w:val="none" w:sz="0" w:space="0" w:color="auto"/>
                    <w:left w:val="none" w:sz="0" w:space="0" w:color="auto"/>
                    <w:bottom w:val="none" w:sz="0" w:space="0" w:color="auto"/>
                    <w:right w:val="none" w:sz="0" w:space="0" w:color="auto"/>
                  </w:divBdr>
                  <w:divsChild>
                    <w:div w:id="607083819">
                      <w:marLeft w:val="0"/>
                      <w:marRight w:val="0"/>
                      <w:marTop w:val="0"/>
                      <w:marBottom w:val="0"/>
                      <w:divBdr>
                        <w:top w:val="none" w:sz="0" w:space="0" w:color="auto"/>
                        <w:left w:val="none" w:sz="0" w:space="0" w:color="auto"/>
                        <w:bottom w:val="none" w:sz="0" w:space="0" w:color="auto"/>
                        <w:right w:val="none" w:sz="0" w:space="0" w:color="auto"/>
                      </w:divBdr>
                    </w:div>
                  </w:divsChild>
                </w:div>
                <w:div w:id="1000472641">
                  <w:marLeft w:val="0"/>
                  <w:marRight w:val="0"/>
                  <w:marTop w:val="0"/>
                  <w:marBottom w:val="0"/>
                  <w:divBdr>
                    <w:top w:val="none" w:sz="0" w:space="0" w:color="auto"/>
                    <w:left w:val="none" w:sz="0" w:space="0" w:color="auto"/>
                    <w:bottom w:val="none" w:sz="0" w:space="0" w:color="auto"/>
                    <w:right w:val="none" w:sz="0" w:space="0" w:color="auto"/>
                  </w:divBdr>
                  <w:divsChild>
                    <w:div w:id="1411541007">
                      <w:marLeft w:val="0"/>
                      <w:marRight w:val="0"/>
                      <w:marTop w:val="0"/>
                      <w:marBottom w:val="0"/>
                      <w:divBdr>
                        <w:top w:val="none" w:sz="0" w:space="0" w:color="auto"/>
                        <w:left w:val="none" w:sz="0" w:space="0" w:color="auto"/>
                        <w:bottom w:val="none" w:sz="0" w:space="0" w:color="auto"/>
                        <w:right w:val="none" w:sz="0" w:space="0" w:color="auto"/>
                      </w:divBdr>
                    </w:div>
                  </w:divsChild>
                </w:div>
                <w:div w:id="1031955508">
                  <w:marLeft w:val="0"/>
                  <w:marRight w:val="0"/>
                  <w:marTop w:val="0"/>
                  <w:marBottom w:val="0"/>
                  <w:divBdr>
                    <w:top w:val="none" w:sz="0" w:space="0" w:color="auto"/>
                    <w:left w:val="none" w:sz="0" w:space="0" w:color="auto"/>
                    <w:bottom w:val="none" w:sz="0" w:space="0" w:color="auto"/>
                    <w:right w:val="none" w:sz="0" w:space="0" w:color="auto"/>
                  </w:divBdr>
                  <w:divsChild>
                    <w:div w:id="1361124856">
                      <w:marLeft w:val="0"/>
                      <w:marRight w:val="0"/>
                      <w:marTop w:val="0"/>
                      <w:marBottom w:val="0"/>
                      <w:divBdr>
                        <w:top w:val="none" w:sz="0" w:space="0" w:color="auto"/>
                        <w:left w:val="none" w:sz="0" w:space="0" w:color="auto"/>
                        <w:bottom w:val="none" w:sz="0" w:space="0" w:color="auto"/>
                        <w:right w:val="none" w:sz="0" w:space="0" w:color="auto"/>
                      </w:divBdr>
                    </w:div>
                  </w:divsChild>
                </w:div>
                <w:div w:id="1476919846">
                  <w:marLeft w:val="0"/>
                  <w:marRight w:val="0"/>
                  <w:marTop w:val="0"/>
                  <w:marBottom w:val="0"/>
                  <w:divBdr>
                    <w:top w:val="none" w:sz="0" w:space="0" w:color="auto"/>
                    <w:left w:val="none" w:sz="0" w:space="0" w:color="auto"/>
                    <w:bottom w:val="none" w:sz="0" w:space="0" w:color="auto"/>
                    <w:right w:val="none" w:sz="0" w:space="0" w:color="auto"/>
                  </w:divBdr>
                  <w:divsChild>
                    <w:div w:id="869493029">
                      <w:marLeft w:val="0"/>
                      <w:marRight w:val="0"/>
                      <w:marTop w:val="0"/>
                      <w:marBottom w:val="0"/>
                      <w:divBdr>
                        <w:top w:val="none" w:sz="0" w:space="0" w:color="auto"/>
                        <w:left w:val="none" w:sz="0" w:space="0" w:color="auto"/>
                        <w:bottom w:val="none" w:sz="0" w:space="0" w:color="auto"/>
                        <w:right w:val="none" w:sz="0" w:space="0" w:color="auto"/>
                      </w:divBdr>
                    </w:div>
                  </w:divsChild>
                </w:div>
                <w:div w:id="1559828298">
                  <w:marLeft w:val="0"/>
                  <w:marRight w:val="0"/>
                  <w:marTop w:val="0"/>
                  <w:marBottom w:val="0"/>
                  <w:divBdr>
                    <w:top w:val="none" w:sz="0" w:space="0" w:color="auto"/>
                    <w:left w:val="none" w:sz="0" w:space="0" w:color="auto"/>
                    <w:bottom w:val="none" w:sz="0" w:space="0" w:color="auto"/>
                    <w:right w:val="none" w:sz="0" w:space="0" w:color="auto"/>
                  </w:divBdr>
                  <w:divsChild>
                    <w:div w:id="8723951">
                      <w:marLeft w:val="0"/>
                      <w:marRight w:val="0"/>
                      <w:marTop w:val="0"/>
                      <w:marBottom w:val="0"/>
                      <w:divBdr>
                        <w:top w:val="none" w:sz="0" w:space="0" w:color="auto"/>
                        <w:left w:val="none" w:sz="0" w:space="0" w:color="auto"/>
                        <w:bottom w:val="none" w:sz="0" w:space="0" w:color="auto"/>
                        <w:right w:val="none" w:sz="0" w:space="0" w:color="auto"/>
                      </w:divBdr>
                    </w:div>
                  </w:divsChild>
                </w:div>
                <w:div w:id="1584486951">
                  <w:marLeft w:val="0"/>
                  <w:marRight w:val="0"/>
                  <w:marTop w:val="0"/>
                  <w:marBottom w:val="0"/>
                  <w:divBdr>
                    <w:top w:val="none" w:sz="0" w:space="0" w:color="auto"/>
                    <w:left w:val="none" w:sz="0" w:space="0" w:color="auto"/>
                    <w:bottom w:val="none" w:sz="0" w:space="0" w:color="auto"/>
                    <w:right w:val="none" w:sz="0" w:space="0" w:color="auto"/>
                  </w:divBdr>
                  <w:divsChild>
                    <w:div w:id="1968001936">
                      <w:marLeft w:val="0"/>
                      <w:marRight w:val="0"/>
                      <w:marTop w:val="0"/>
                      <w:marBottom w:val="0"/>
                      <w:divBdr>
                        <w:top w:val="none" w:sz="0" w:space="0" w:color="auto"/>
                        <w:left w:val="none" w:sz="0" w:space="0" w:color="auto"/>
                        <w:bottom w:val="none" w:sz="0" w:space="0" w:color="auto"/>
                        <w:right w:val="none" w:sz="0" w:space="0" w:color="auto"/>
                      </w:divBdr>
                    </w:div>
                  </w:divsChild>
                </w:div>
                <w:div w:id="1415544092">
                  <w:marLeft w:val="0"/>
                  <w:marRight w:val="0"/>
                  <w:marTop w:val="0"/>
                  <w:marBottom w:val="0"/>
                  <w:divBdr>
                    <w:top w:val="none" w:sz="0" w:space="0" w:color="auto"/>
                    <w:left w:val="none" w:sz="0" w:space="0" w:color="auto"/>
                    <w:bottom w:val="none" w:sz="0" w:space="0" w:color="auto"/>
                    <w:right w:val="none" w:sz="0" w:space="0" w:color="auto"/>
                  </w:divBdr>
                  <w:divsChild>
                    <w:div w:id="857742974">
                      <w:marLeft w:val="0"/>
                      <w:marRight w:val="0"/>
                      <w:marTop w:val="0"/>
                      <w:marBottom w:val="0"/>
                      <w:divBdr>
                        <w:top w:val="none" w:sz="0" w:space="0" w:color="auto"/>
                        <w:left w:val="none" w:sz="0" w:space="0" w:color="auto"/>
                        <w:bottom w:val="none" w:sz="0" w:space="0" w:color="auto"/>
                        <w:right w:val="none" w:sz="0" w:space="0" w:color="auto"/>
                      </w:divBdr>
                    </w:div>
                  </w:divsChild>
                </w:div>
                <w:div w:id="274604775">
                  <w:marLeft w:val="0"/>
                  <w:marRight w:val="0"/>
                  <w:marTop w:val="0"/>
                  <w:marBottom w:val="0"/>
                  <w:divBdr>
                    <w:top w:val="none" w:sz="0" w:space="0" w:color="auto"/>
                    <w:left w:val="none" w:sz="0" w:space="0" w:color="auto"/>
                    <w:bottom w:val="none" w:sz="0" w:space="0" w:color="auto"/>
                    <w:right w:val="none" w:sz="0" w:space="0" w:color="auto"/>
                  </w:divBdr>
                  <w:divsChild>
                    <w:div w:id="1415593151">
                      <w:marLeft w:val="0"/>
                      <w:marRight w:val="0"/>
                      <w:marTop w:val="0"/>
                      <w:marBottom w:val="0"/>
                      <w:divBdr>
                        <w:top w:val="none" w:sz="0" w:space="0" w:color="auto"/>
                        <w:left w:val="none" w:sz="0" w:space="0" w:color="auto"/>
                        <w:bottom w:val="none" w:sz="0" w:space="0" w:color="auto"/>
                        <w:right w:val="none" w:sz="0" w:space="0" w:color="auto"/>
                      </w:divBdr>
                    </w:div>
                  </w:divsChild>
                </w:div>
                <w:div w:id="1435709445">
                  <w:marLeft w:val="0"/>
                  <w:marRight w:val="0"/>
                  <w:marTop w:val="0"/>
                  <w:marBottom w:val="0"/>
                  <w:divBdr>
                    <w:top w:val="none" w:sz="0" w:space="0" w:color="auto"/>
                    <w:left w:val="none" w:sz="0" w:space="0" w:color="auto"/>
                    <w:bottom w:val="none" w:sz="0" w:space="0" w:color="auto"/>
                    <w:right w:val="none" w:sz="0" w:space="0" w:color="auto"/>
                  </w:divBdr>
                  <w:divsChild>
                    <w:div w:id="312754646">
                      <w:marLeft w:val="0"/>
                      <w:marRight w:val="0"/>
                      <w:marTop w:val="0"/>
                      <w:marBottom w:val="0"/>
                      <w:divBdr>
                        <w:top w:val="none" w:sz="0" w:space="0" w:color="auto"/>
                        <w:left w:val="none" w:sz="0" w:space="0" w:color="auto"/>
                        <w:bottom w:val="none" w:sz="0" w:space="0" w:color="auto"/>
                        <w:right w:val="none" w:sz="0" w:space="0" w:color="auto"/>
                      </w:divBdr>
                    </w:div>
                  </w:divsChild>
                </w:div>
                <w:div w:id="1502543887">
                  <w:marLeft w:val="0"/>
                  <w:marRight w:val="0"/>
                  <w:marTop w:val="0"/>
                  <w:marBottom w:val="0"/>
                  <w:divBdr>
                    <w:top w:val="none" w:sz="0" w:space="0" w:color="auto"/>
                    <w:left w:val="none" w:sz="0" w:space="0" w:color="auto"/>
                    <w:bottom w:val="none" w:sz="0" w:space="0" w:color="auto"/>
                    <w:right w:val="none" w:sz="0" w:space="0" w:color="auto"/>
                  </w:divBdr>
                  <w:divsChild>
                    <w:div w:id="1179390115">
                      <w:marLeft w:val="0"/>
                      <w:marRight w:val="0"/>
                      <w:marTop w:val="0"/>
                      <w:marBottom w:val="0"/>
                      <w:divBdr>
                        <w:top w:val="none" w:sz="0" w:space="0" w:color="auto"/>
                        <w:left w:val="none" w:sz="0" w:space="0" w:color="auto"/>
                        <w:bottom w:val="none" w:sz="0" w:space="0" w:color="auto"/>
                        <w:right w:val="none" w:sz="0" w:space="0" w:color="auto"/>
                      </w:divBdr>
                    </w:div>
                  </w:divsChild>
                </w:div>
                <w:div w:id="1475289531">
                  <w:marLeft w:val="0"/>
                  <w:marRight w:val="0"/>
                  <w:marTop w:val="0"/>
                  <w:marBottom w:val="0"/>
                  <w:divBdr>
                    <w:top w:val="none" w:sz="0" w:space="0" w:color="auto"/>
                    <w:left w:val="none" w:sz="0" w:space="0" w:color="auto"/>
                    <w:bottom w:val="none" w:sz="0" w:space="0" w:color="auto"/>
                    <w:right w:val="none" w:sz="0" w:space="0" w:color="auto"/>
                  </w:divBdr>
                  <w:divsChild>
                    <w:div w:id="972054323">
                      <w:marLeft w:val="0"/>
                      <w:marRight w:val="0"/>
                      <w:marTop w:val="0"/>
                      <w:marBottom w:val="0"/>
                      <w:divBdr>
                        <w:top w:val="none" w:sz="0" w:space="0" w:color="auto"/>
                        <w:left w:val="none" w:sz="0" w:space="0" w:color="auto"/>
                        <w:bottom w:val="none" w:sz="0" w:space="0" w:color="auto"/>
                        <w:right w:val="none" w:sz="0" w:space="0" w:color="auto"/>
                      </w:divBdr>
                    </w:div>
                  </w:divsChild>
                </w:div>
                <w:div w:id="901526446">
                  <w:marLeft w:val="0"/>
                  <w:marRight w:val="0"/>
                  <w:marTop w:val="0"/>
                  <w:marBottom w:val="0"/>
                  <w:divBdr>
                    <w:top w:val="none" w:sz="0" w:space="0" w:color="auto"/>
                    <w:left w:val="none" w:sz="0" w:space="0" w:color="auto"/>
                    <w:bottom w:val="none" w:sz="0" w:space="0" w:color="auto"/>
                    <w:right w:val="none" w:sz="0" w:space="0" w:color="auto"/>
                  </w:divBdr>
                  <w:divsChild>
                    <w:div w:id="189802937">
                      <w:marLeft w:val="0"/>
                      <w:marRight w:val="0"/>
                      <w:marTop w:val="0"/>
                      <w:marBottom w:val="0"/>
                      <w:divBdr>
                        <w:top w:val="none" w:sz="0" w:space="0" w:color="auto"/>
                        <w:left w:val="none" w:sz="0" w:space="0" w:color="auto"/>
                        <w:bottom w:val="none" w:sz="0" w:space="0" w:color="auto"/>
                        <w:right w:val="none" w:sz="0" w:space="0" w:color="auto"/>
                      </w:divBdr>
                    </w:div>
                  </w:divsChild>
                </w:div>
                <w:div w:id="1254902559">
                  <w:marLeft w:val="0"/>
                  <w:marRight w:val="0"/>
                  <w:marTop w:val="0"/>
                  <w:marBottom w:val="0"/>
                  <w:divBdr>
                    <w:top w:val="none" w:sz="0" w:space="0" w:color="auto"/>
                    <w:left w:val="none" w:sz="0" w:space="0" w:color="auto"/>
                    <w:bottom w:val="none" w:sz="0" w:space="0" w:color="auto"/>
                    <w:right w:val="none" w:sz="0" w:space="0" w:color="auto"/>
                  </w:divBdr>
                  <w:divsChild>
                    <w:div w:id="981153057">
                      <w:marLeft w:val="0"/>
                      <w:marRight w:val="0"/>
                      <w:marTop w:val="0"/>
                      <w:marBottom w:val="0"/>
                      <w:divBdr>
                        <w:top w:val="none" w:sz="0" w:space="0" w:color="auto"/>
                        <w:left w:val="none" w:sz="0" w:space="0" w:color="auto"/>
                        <w:bottom w:val="none" w:sz="0" w:space="0" w:color="auto"/>
                        <w:right w:val="none" w:sz="0" w:space="0" w:color="auto"/>
                      </w:divBdr>
                    </w:div>
                  </w:divsChild>
                </w:div>
                <w:div w:id="1339699368">
                  <w:marLeft w:val="0"/>
                  <w:marRight w:val="0"/>
                  <w:marTop w:val="0"/>
                  <w:marBottom w:val="0"/>
                  <w:divBdr>
                    <w:top w:val="none" w:sz="0" w:space="0" w:color="auto"/>
                    <w:left w:val="none" w:sz="0" w:space="0" w:color="auto"/>
                    <w:bottom w:val="none" w:sz="0" w:space="0" w:color="auto"/>
                    <w:right w:val="none" w:sz="0" w:space="0" w:color="auto"/>
                  </w:divBdr>
                  <w:divsChild>
                    <w:div w:id="1888953685">
                      <w:marLeft w:val="0"/>
                      <w:marRight w:val="0"/>
                      <w:marTop w:val="0"/>
                      <w:marBottom w:val="0"/>
                      <w:divBdr>
                        <w:top w:val="none" w:sz="0" w:space="0" w:color="auto"/>
                        <w:left w:val="none" w:sz="0" w:space="0" w:color="auto"/>
                        <w:bottom w:val="none" w:sz="0" w:space="0" w:color="auto"/>
                        <w:right w:val="none" w:sz="0" w:space="0" w:color="auto"/>
                      </w:divBdr>
                    </w:div>
                  </w:divsChild>
                </w:div>
                <w:div w:id="1421179602">
                  <w:marLeft w:val="0"/>
                  <w:marRight w:val="0"/>
                  <w:marTop w:val="0"/>
                  <w:marBottom w:val="0"/>
                  <w:divBdr>
                    <w:top w:val="none" w:sz="0" w:space="0" w:color="auto"/>
                    <w:left w:val="none" w:sz="0" w:space="0" w:color="auto"/>
                    <w:bottom w:val="none" w:sz="0" w:space="0" w:color="auto"/>
                    <w:right w:val="none" w:sz="0" w:space="0" w:color="auto"/>
                  </w:divBdr>
                  <w:divsChild>
                    <w:div w:id="1041367699">
                      <w:marLeft w:val="0"/>
                      <w:marRight w:val="0"/>
                      <w:marTop w:val="0"/>
                      <w:marBottom w:val="0"/>
                      <w:divBdr>
                        <w:top w:val="none" w:sz="0" w:space="0" w:color="auto"/>
                        <w:left w:val="none" w:sz="0" w:space="0" w:color="auto"/>
                        <w:bottom w:val="none" w:sz="0" w:space="0" w:color="auto"/>
                        <w:right w:val="none" w:sz="0" w:space="0" w:color="auto"/>
                      </w:divBdr>
                    </w:div>
                  </w:divsChild>
                </w:div>
                <w:div w:id="951942350">
                  <w:marLeft w:val="0"/>
                  <w:marRight w:val="0"/>
                  <w:marTop w:val="0"/>
                  <w:marBottom w:val="0"/>
                  <w:divBdr>
                    <w:top w:val="none" w:sz="0" w:space="0" w:color="auto"/>
                    <w:left w:val="none" w:sz="0" w:space="0" w:color="auto"/>
                    <w:bottom w:val="none" w:sz="0" w:space="0" w:color="auto"/>
                    <w:right w:val="none" w:sz="0" w:space="0" w:color="auto"/>
                  </w:divBdr>
                  <w:divsChild>
                    <w:div w:id="2061436116">
                      <w:marLeft w:val="0"/>
                      <w:marRight w:val="0"/>
                      <w:marTop w:val="0"/>
                      <w:marBottom w:val="0"/>
                      <w:divBdr>
                        <w:top w:val="none" w:sz="0" w:space="0" w:color="auto"/>
                        <w:left w:val="none" w:sz="0" w:space="0" w:color="auto"/>
                        <w:bottom w:val="none" w:sz="0" w:space="0" w:color="auto"/>
                        <w:right w:val="none" w:sz="0" w:space="0" w:color="auto"/>
                      </w:divBdr>
                    </w:div>
                  </w:divsChild>
                </w:div>
                <w:div w:id="1069184193">
                  <w:marLeft w:val="0"/>
                  <w:marRight w:val="0"/>
                  <w:marTop w:val="0"/>
                  <w:marBottom w:val="0"/>
                  <w:divBdr>
                    <w:top w:val="none" w:sz="0" w:space="0" w:color="auto"/>
                    <w:left w:val="none" w:sz="0" w:space="0" w:color="auto"/>
                    <w:bottom w:val="none" w:sz="0" w:space="0" w:color="auto"/>
                    <w:right w:val="none" w:sz="0" w:space="0" w:color="auto"/>
                  </w:divBdr>
                  <w:divsChild>
                    <w:div w:id="225799724">
                      <w:marLeft w:val="0"/>
                      <w:marRight w:val="0"/>
                      <w:marTop w:val="0"/>
                      <w:marBottom w:val="0"/>
                      <w:divBdr>
                        <w:top w:val="none" w:sz="0" w:space="0" w:color="auto"/>
                        <w:left w:val="none" w:sz="0" w:space="0" w:color="auto"/>
                        <w:bottom w:val="none" w:sz="0" w:space="0" w:color="auto"/>
                        <w:right w:val="none" w:sz="0" w:space="0" w:color="auto"/>
                      </w:divBdr>
                    </w:div>
                  </w:divsChild>
                </w:div>
                <w:div w:id="1147086923">
                  <w:marLeft w:val="0"/>
                  <w:marRight w:val="0"/>
                  <w:marTop w:val="0"/>
                  <w:marBottom w:val="0"/>
                  <w:divBdr>
                    <w:top w:val="none" w:sz="0" w:space="0" w:color="auto"/>
                    <w:left w:val="none" w:sz="0" w:space="0" w:color="auto"/>
                    <w:bottom w:val="none" w:sz="0" w:space="0" w:color="auto"/>
                    <w:right w:val="none" w:sz="0" w:space="0" w:color="auto"/>
                  </w:divBdr>
                  <w:divsChild>
                    <w:div w:id="814417645">
                      <w:marLeft w:val="0"/>
                      <w:marRight w:val="0"/>
                      <w:marTop w:val="0"/>
                      <w:marBottom w:val="0"/>
                      <w:divBdr>
                        <w:top w:val="none" w:sz="0" w:space="0" w:color="auto"/>
                        <w:left w:val="none" w:sz="0" w:space="0" w:color="auto"/>
                        <w:bottom w:val="none" w:sz="0" w:space="0" w:color="auto"/>
                        <w:right w:val="none" w:sz="0" w:space="0" w:color="auto"/>
                      </w:divBdr>
                    </w:div>
                  </w:divsChild>
                </w:div>
                <w:div w:id="229507963">
                  <w:marLeft w:val="0"/>
                  <w:marRight w:val="0"/>
                  <w:marTop w:val="0"/>
                  <w:marBottom w:val="0"/>
                  <w:divBdr>
                    <w:top w:val="none" w:sz="0" w:space="0" w:color="auto"/>
                    <w:left w:val="none" w:sz="0" w:space="0" w:color="auto"/>
                    <w:bottom w:val="none" w:sz="0" w:space="0" w:color="auto"/>
                    <w:right w:val="none" w:sz="0" w:space="0" w:color="auto"/>
                  </w:divBdr>
                  <w:divsChild>
                    <w:div w:id="1458991949">
                      <w:marLeft w:val="0"/>
                      <w:marRight w:val="0"/>
                      <w:marTop w:val="0"/>
                      <w:marBottom w:val="0"/>
                      <w:divBdr>
                        <w:top w:val="none" w:sz="0" w:space="0" w:color="auto"/>
                        <w:left w:val="none" w:sz="0" w:space="0" w:color="auto"/>
                        <w:bottom w:val="none" w:sz="0" w:space="0" w:color="auto"/>
                        <w:right w:val="none" w:sz="0" w:space="0" w:color="auto"/>
                      </w:divBdr>
                    </w:div>
                  </w:divsChild>
                </w:div>
                <w:div w:id="434053869">
                  <w:marLeft w:val="0"/>
                  <w:marRight w:val="0"/>
                  <w:marTop w:val="0"/>
                  <w:marBottom w:val="0"/>
                  <w:divBdr>
                    <w:top w:val="none" w:sz="0" w:space="0" w:color="auto"/>
                    <w:left w:val="none" w:sz="0" w:space="0" w:color="auto"/>
                    <w:bottom w:val="none" w:sz="0" w:space="0" w:color="auto"/>
                    <w:right w:val="none" w:sz="0" w:space="0" w:color="auto"/>
                  </w:divBdr>
                  <w:divsChild>
                    <w:div w:id="416099652">
                      <w:marLeft w:val="0"/>
                      <w:marRight w:val="0"/>
                      <w:marTop w:val="0"/>
                      <w:marBottom w:val="0"/>
                      <w:divBdr>
                        <w:top w:val="none" w:sz="0" w:space="0" w:color="auto"/>
                        <w:left w:val="none" w:sz="0" w:space="0" w:color="auto"/>
                        <w:bottom w:val="none" w:sz="0" w:space="0" w:color="auto"/>
                        <w:right w:val="none" w:sz="0" w:space="0" w:color="auto"/>
                      </w:divBdr>
                    </w:div>
                  </w:divsChild>
                </w:div>
                <w:div w:id="1904874997">
                  <w:marLeft w:val="0"/>
                  <w:marRight w:val="0"/>
                  <w:marTop w:val="0"/>
                  <w:marBottom w:val="0"/>
                  <w:divBdr>
                    <w:top w:val="none" w:sz="0" w:space="0" w:color="auto"/>
                    <w:left w:val="none" w:sz="0" w:space="0" w:color="auto"/>
                    <w:bottom w:val="none" w:sz="0" w:space="0" w:color="auto"/>
                    <w:right w:val="none" w:sz="0" w:space="0" w:color="auto"/>
                  </w:divBdr>
                  <w:divsChild>
                    <w:div w:id="1876118072">
                      <w:marLeft w:val="0"/>
                      <w:marRight w:val="0"/>
                      <w:marTop w:val="0"/>
                      <w:marBottom w:val="0"/>
                      <w:divBdr>
                        <w:top w:val="none" w:sz="0" w:space="0" w:color="auto"/>
                        <w:left w:val="none" w:sz="0" w:space="0" w:color="auto"/>
                        <w:bottom w:val="none" w:sz="0" w:space="0" w:color="auto"/>
                        <w:right w:val="none" w:sz="0" w:space="0" w:color="auto"/>
                      </w:divBdr>
                    </w:div>
                  </w:divsChild>
                </w:div>
                <w:div w:id="546339586">
                  <w:marLeft w:val="0"/>
                  <w:marRight w:val="0"/>
                  <w:marTop w:val="0"/>
                  <w:marBottom w:val="0"/>
                  <w:divBdr>
                    <w:top w:val="none" w:sz="0" w:space="0" w:color="auto"/>
                    <w:left w:val="none" w:sz="0" w:space="0" w:color="auto"/>
                    <w:bottom w:val="none" w:sz="0" w:space="0" w:color="auto"/>
                    <w:right w:val="none" w:sz="0" w:space="0" w:color="auto"/>
                  </w:divBdr>
                  <w:divsChild>
                    <w:div w:id="1579553447">
                      <w:marLeft w:val="0"/>
                      <w:marRight w:val="0"/>
                      <w:marTop w:val="0"/>
                      <w:marBottom w:val="0"/>
                      <w:divBdr>
                        <w:top w:val="none" w:sz="0" w:space="0" w:color="auto"/>
                        <w:left w:val="none" w:sz="0" w:space="0" w:color="auto"/>
                        <w:bottom w:val="none" w:sz="0" w:space="0" w:color="auto"/>
                        <w:right w:val="none" w:sz="0" w:space="0" w:color="auto"/>
                      </w:divBdr>
                    </w:div>
                  </w:divsChild>
                </w:div>
                <w:div w:id="878324912">
                  <w:marLeft w:val="0"/>
                  <w:marRight w:val="0"/>
                  <w:marTop w:val="0"/>
                  <w:marBottom w:val="0"/>
                  <w:divBdr>
                    <w:top w:val="none" w:sz="0" w:space="0" w:color="auto"/>
                    <w:left w:val="none" w:sz="0" w:space="0" w:color="auto"/>
                    <w:bottom w:val="none" w:sz="0" w:space="0" w:color="auto"/>
                    <w:right w:val="none" w:sz="0" w:space="0" w:color="auto"/>
                  </w:divBdr>
                  <w:divsChild>
                    <w:div w:id="923879470">
                      <w:marLeft w:val="0"/>
                      <w:marRight w:val="0"/>
                      <w:marTop w:val="0"/>
                      <w:marBottom w:val="0"/>
                      <w:divBdr>
                        <w:top w:val="none" w:sz="0" w:space="0" w:color="auto"/>
                        <w:left w:val="none" w:sz="0" w:space="0" w:color="auto"/>
                        <w:bottom w:val="none" w:sz="0" w:space="0" w:color="auto"/>
                        <w:right w:val="none" w:sz="0" w:space="0" w:color="auto"/>
                      </w:divBdr>
                    </w:div>
                  </w:divsChild>
                </w:div>
                <w:div w:id="79370706">
                  <w:marLeft w:val="0"/>
                  <w:marRight w:val="0"/>
                  <w:marTop w:val="0"/>
                  <w:marBottom w:val="0"/>
                  <w:divBdr>
                    <w:top w:val="none" w:sz="0" w:space="0" w:color="auto"/>
                    <w:left w:val="none" w:sz="0" w:space="0" w:color="auto"/>
                    <w:bottom w:val="none" w:sz="0" w:space="0" w:color="auto"/>
                    <w:right w:val="none" w:sz="0" w:space="0" w:color="auto"/>
                  </w:divBdr>
                  <w:divsChild>
                    <w:div w:id="2094736113">
                      <w:marLeft w:val="0"/>
                      <w:marRight w:val="0"/>
                      <w:marTop w:val="0"/>
                      <w:marBottom w:val="0"/>
                      <w:divBdr>
                        <w:top w:val="none" w:sz="0" w:space="0" w:color="auto"/>
                        <w:left w:val="none" w:sz="0" w:space="0" w:color="auto"/>
                        <w:bottom w:val="none" w:sz="0" w:space="0" w:color="auto"/>
                        <w:right w:val="none" w:sz="0" w:space="0" w:color="auto"/>
                      </w:divBdr>
                    </w:div>
                  </w:divsChild>
                </w:div>
                <w:div w:id="937299952">
                  <w:marLeft w:val="0"/>
                  <w:marRight w:val="0"/>
                  <w:marTop w:val="0"/>
                  <w:marBottom w:val="0"/>
                  <w:divBdr>
                    <w:top w:val="none" w:sz="0" w:space="0" w:color="auto"/>
                    <w:left w:val="none" w:sz="0" w:space="0" w:color="auto"/>
                    <w:bottom w:val="none" w:sz="0" w:space="0" w:color="auto"/>
                    <w:right w:val="none" w:sz="0" w:space="0" w:color="auto"/>
                  </w:divBdr>
                  <w:divsChild>
                    <w:div w:id="293678962">
                      <w:marLeft w:val="0"/>
                      <w:marRight w:val="0"/>
                      <w:marTop w:val="0"/>
                      <w:marBottom w:val="0"/>
                      <w:divBdr>
                        <w:top w:val="none" w:sz="0" w:space="0" w:color="auto"/>
                        <w:left w:val="none" w:sz="0" w:space="0" w:color="auto"/>
                        <w:bottom w:val="none" w:sz="0" w:space="0" w:color="auto"/>
                        <w:right w:val="none" w:sz="0" w:space="0" w:color="auto"/>
                      </w:divBdr>
                    </w:div>
                  </w:divsChild>
                </w:div>
                <w:div w:id="1586837010">
                  <w:marLeft w:val="0"/>
                  <w:marRight w:val="0"/>
                  <w:marTop w:val="0"/>
                  <w:marBottom w:val="0"/>
                  <w:divBdr>
                    <w:top w:val="none" w:sz="0" w:space="0" w:color="auto"/>
                    <w:left w:val="none" w:sz="0" w:space="0" w:color="auto"/>
                    <w:bottom w:val="none" w:sz="0" w:space="0" w:color="auto"/>
                    <w:right w:val="none" w:sz="0" w:space="0" w:color="auto"/>
                  </w:divBdr>
                  <w:divsChild>
                    <w:div w:id="1719014067">
                      <w:marLeft w:val="0"/>
                      <w:marRight w:val="0"/>
                      <w:marTop w:val="0"/>
                      <w:marBottom w:val="0"/>
                      <w:divBdr>
                        <w:top w:val="none" w:sz="0" w:space="0" w:color="auto"/>
                        <w:left w:val="none" w:sz="0" w:space="0" w:color="auto"/>
                        <w:bottom w:val="none" w:sz="0" w:space="0" w:color="auto"/>
                        <w:right w:val="none" w:sz="0" w:space="0" w:color="auto"/>
                      </w:divBdr>
                    </w:div>
                  </w:divsChild>
                </w:div>
                <w:div w:id="898175410">
                  <w:marLeft w:val="0"/>
                  <w:marRight w:val="0"/>
                  <w:marTop w:val="0"/>
                  <w:marBottom w:val="0"/>
                  <w:divBdr>
                    <w:top w:val="none" w:sz="0" w:space="0" w:color="auto"/>
                    <w:left w:val="none" w:sz="0" w:space="0" w:color="auto"/>
                    <w:bottom w:val="none" w:sz="0" w:space="0" w:color="auto"/>
                    <w:right w:val="none" w:sz="0" w:space="0" w:color="auto"/>
                  </w:divBdr>
                  <w:divsChild>
                    <w:div w:id="1614895599">
                      <w:marLeft w:val="0"/>
                      <w:marRight w:val="0"/>
                      <w:marTop w:val="0"/>
                      <w:marBottom w:val="0"/>
                      <w:divBdr>
                        <w:top w:val="none" w:sz="0" w:space="0" w:color="auto"/>
                        <w:left w:val="none" w:sz="0" w:space="0" w:color="auto"/>
                        <w:bottom w:val="none" w:sz="0" w:space="0" w:color="auto"/>
                        <w:right w:val="none" w:sz="0" w:space="0" w:color="auto"/>
                      </w:divBdr>
                    </w:div>
                  </w:divsChild>
                </w:div>
                <w:div w:id="3211906">
                  <w:marLeft w:val="0"/>
                  <w:marRight w:val="0"/>
                  <w:marTop w:val="0"/>
                  <w:marBottom w:val="0"/>
                  <w:divBdr>
                    <w:top w:val="none" w:sz="0" w:space="0" w:color="auto"/>
                    <w:left w:val="none" w:sz="0" w:space="0" w:color="auto"/>
                    <w:bottom w:val="none" w:sz="0" w:space="0" w:color="auto"/>
                    <w:right w:val="none" w:sz="0" w:space="0" w:color="auto"/>
                  </w:divBdr>
                  <w:divsChild>
                    <w:div w:id="17092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chc.edu.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ACB4612AE2D2428CA31389331DD8B8" ma:contentTypeVersion="12" ma:contentTypeDescription="Create a new document." ma:contentTypeScope="" ma:versionID="2d7f841682f2b9c91a2a9e34cab944be">
  <xsd:schema xmlns:xsd="http://www.w3.org/2001/XMLSchema" xmlns:xs="http://www.w3.org/2001/XMLSchema" xmlns:p="http://schemas.microsoft.com/office/2006/metadata/properties" xmlns:ns2="72841b66-95f6-483e-b927-763bc49bb2b8" xmlns:ns3="e8b40d58-46c5-46ef-931e-19fd2a1f01d0" targetNamespace="http://schemas.microsoft.com/office/2006/metadata/properties" ma:root="true" ma:fieldsID="40a6cef1821910c5152a07a911298d11" ns2:_="" ns3:_="">
    <xsd:import namespace="72841b66-95f6-483e-b927-763bc49bb2b8"/>
    <xsd:import namespace="e8b40d58-46c5-46ef-931e-19fd2a1f01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841b66-95f6-483e-b927-763bc49bb2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b40d58-46c5-46ef-931e-19fd2a1f01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99848-181C-4053-8028-CF86D6805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841b66-95f6-483e-b927-763bc49bb2b8"/>
    <ds:schemaRef ds:uri="e8b40d58-46c5-46ef-931e-19fd2a1f01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B5046-32AF-49FE-A7EA-BED004F19927}">
  <ds:schemaRefs>
    <ds:schemaRef ds:uri="http://www.w3.org/XML/1998/namespace"/>
    <ds:schemaRef ds:uri="72841b66-95f6-483e-b927-763bc49bb2b8"/>
    <ds:schemaRef ds:uri="http://purl.org/dc/dcmitype/"/>
    <ds:schemaRef ds:uri="http://schemas.microsoft.com/office/2006/documentManagement/types"/>
    <ds:schemaRef ds:uri="e8b40d58-46c5-46ef-931e-19fd2a1f01d0"/>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5586FBFE-9931-4A79-9A6E-21F46ACAA067}">
  <ds:schemaRefs>
    <ds:schemaRef ds:uri="http://schemas.microsoft.com/sharepoint/v3/contenttype/forms"/>
  </ds:schemaRefs>
</ds:datastoreItem>
</file>

<file path=customXml/itemProps4.xml><?xml version="1.0" encoding="utf-8"?>
<ds:datastoreItem xmlns:ds="http://schemas.openxmlformats.org/officeDocument/2006/customXml" ds:itemID="{8C5CDF3C-4E4D-49AE-8645-7AD282BD7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1887</Words>
  <Characters>10760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Crook</dc:creator>
  <cp:lastModifiedBy>Dr Ben Myers</cp:lastModifiedBy>
  <cp:revision>4</cp:revision>
  <dcterms:created xsi:type="dcterms:W3CDTF">2020-06-18T02:45:00Z</dcterms:created>
  <dcterms:modified xsi:type="dcterms:W3CDTF">2020-06-18T05:17:00Z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0x01010014ACB4612AE2D2428CA31389331DD8B8</vt:lpwstr>
  </property>
</Properties>
</file>