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56FDEC" w14:textId="77777777" w:rsidR="008573F5" w:rsidRPr="003675FB" w:rsidRDefault="008573F5" w:rsidP="003675FB">
      <w:pPr>
        <w:tabs>
          <w:tab w:val="left" w:pos="3969"/>
        </w:tabs>
        <w:spacing w:before="175" w:line="636" w:lineRule="exact"/>
        <w:textAlignment w:val="baseline"/>
        <w:rPr>
          <w:rFonts w:ascii="Open Sans" w:eastAsia="Arial" w:hAnsi="Open Sans" w:cs="Open Sans"/>
          <w:b/>
          <w:bCs/>
          <w:color w:val="0B0D34"/>
          <w:spacing w:val="-1"/>
          <w:sz w:val="40"/>
          <w:szCs w:val="40"/>
        </w:rPr>
      </w:pPr>
      <w:r w:rsidRPr="003675FB">
        <w:rPr>
          <w:rFonts w:ascii="Open Sans" w:eastAsia="Arial" w:hAnsi="Open Sans" w:cs="Open Sans"/>
          <w:b/>
          <w:bCs/>
          <w:color w:val="0B0D34"/>
          <w:spacing w:val="-1"/>
          <w:sz w:val="40"/>
          <w:szCs w:val="40"/>
        </w:rPr>
        <w:t>UNIT OUTLINE</w:t>
      </w:r>
    </w:p>
    <w:p w14:paraId="3B57EB4D" w14:textId="77777777" w:rsidR="008573F5" w:rsidRPr="003675FB" w:rsidRDefault="008573F5" w:rsidP="003675FB">
      <w:pPr>
        <w:tabs>
          <w:tab w:val="left" w:pos="3969"/>
        </w:tabs>
        <w:spacing w:before="175" w:line="636" w:lineRule="exact"/>
        <w:textAlignment w:val="baseline"/>
        <w:rPr>
          <w:rFonts w:ascii="Open Sans" w:eastAsia="Arial" w:hAnsi="Open Sans" w:cs="Open Sans"/>
          <w:b/>
          <w:color w:val="0B0D34"/>
          <w:spacing w:val="-1"/>
          <w:sz w:val="40"/>
          <w:szCs w:val="40"/>
        </w:rPr>
      </w:pPr>
      <w:r w:rsidRPr="003675FB">
        <w:rPr>
          <w:rFonts w:ascii="Open Sans" w:eastAsia="Arial" w:hAnsi="Open Sans" w:cs="Open Sans"/>
          <w:color w:val="0B0D34"/>
          <w:spacing w:val="-1"/>
          <w:sz w:val="40"/>
          <w:szCs w:val="40"/>
        </w:rPr>
        <w:t>Unit Code:</w:t>
      </w:r>
      <w:r w:rsidRPr="003675FB">
        <w:rPr>
          <w:rFonts w:ascii="Open Sans" w:eastAsia="Arial" w:hAnsi="Open Sans" w:cs="Open Sans"/>
          <w:color w:val="0B0D34"/>
          <w:spacing w:val="-1"/>
          <w:sz w:val="40"/>
          <w:szCs w:val="40"/>
        </w:rPr>
        <w:tab/>
      </w:r>
      <w:r w:rsidRPr="004E4955">
        <w:rPr>
          <w:rFonts w:ascii="Open Sans" w:eastAsia="Arial" w:hAnsi="Open Sans" w:cs="Open Sans"/>
          <w:b/>
          <w:noProof/>
          <w:color w:val="0B0D34"/>
          <w:spacing w:val="-1"/>
          <w:sz w:val="40"/>
          <w:szCs w:val="40"/>
        </w:rPr>
        <w:t>LIT102</w:t>
      </w:r>
    </w:p>
    <w:p w14:paraId="36EAB507" w14:textId="77777777" w:rsidR="008573F5" w:rsidRDefault="008573F5" w:rsidP="003675FB">
      <w:pPr>
        <w:tabs>
          <w:tab w:val="left" w:pos="3969"/>
        </w:tabs>
        <w:spacing w:before="175" w:line="636" w:lineRule="exact"/>
        <w:textAlignment w:val="baseline"/>
        <w:rPr>
          <w:rFonts w:ascii="Open Sans" w:eastAsia="Arial" w:hAnsi="Open Sans" w:cs="Open Sans"/>
          <w:color w:val="0B0D34"/>
          <w:spacing w:val="-1"/>
          <w:sz w:val="40"/>
          <w:szCs w:val="40"/>
        </w:rPr>
      </w:pPr>
      <w:r w:rsidRPr="003675FB">
        <w:rPr>
          <w:rFonts w:ascii="Open Sans" w:eastAsia="Arial" w:hAnsi="Open Sans" w:cs="Open Sans"/>
          <w:color w:val="0B0D34"/>
          <w:spacing w:val="-1"/>
          <w:sz w:val="40"/>
          <w:szCs w:val="40"/>
        </w:rPr>
        <w:t>Unit Title:</w:t>
      </w:r>
      <w:r w:rsidRPr="003675FB">
        <w:rPr>
          <w:rFonts w:ascii="Open Sans" w:eastAsia="Arial" w:hAnsi="Open Sans" w:cs="Open Sans"/>
          <w:color w:val="0B0D34"/>
          <w:spacing w:val="-1"/>
          <w:sz w:val="40"/>
          <w:szCs w:val="40"/>
        </w:rPr>
        <w:tab/>
      </w:r>
    </w:p>
    <w:p w14:paraId="652F8F07" w14:textId="77777777" w:rsidR="008573F5" w:rsidRPr="003675FB" w:rsidRDefault="008573F5" w:rsidP="003675FB">
      <w:pPr>
        <w:tabs>
          <w:tab w:val="left" w:pos="3969"/>
        </w:tabs>
        <w:spacing w:before="175" w:line="636" w:lineRule="exact"/>
        <w:textAlignment w:val="baseline"/>
        <w:rPr>
          <w:rFonts w:ascii="Open Sans" w:eastAsia="Arial" w:hAnsi="Open Sans" w:cs="Open Sans"/>
          <w:b/>
          <w:color w:val="0B0D34"/>
          <w:spacing w:val="-1"/>
          <w:sz w:val="40"/>
          <w:szCs w:val="40"/>
        </w:rPr>
      </w:pPr>
      <w:r w:rsidRPr="004E4955">
        <w:rPr>
          <w:rFonts w:ascii="Open Sans" w:eastAsia="Arial" w:hAnsi="Open Sans" w:cs="Open Sans"/>
          <w:b/>
          <w:noProof/>
          <w:color w:val="0B0D34"/>
          <w:spacing w:val="-1"/>
          <w:sz w:val="40"/>
          <w:szCs w:val="40"/>
        </w:rPr>
        <w:t>Great Books of the Western World II</w:t>
      </w:r>
    </w:p>
    <w:p w14:paraId="6C8EF64D" w14:textId="77777777" w:rsidR="008573F5" w:rsidRPr="003675FB" w:rsidRDefault="008573F5" w:rsidP="003675FB">
      <w:pPr>
        <w:tabs>
          <w:tab w:val="left" w:pos="3969"/>
        </w:tabs>
        <w:spacing w:before="175" w:line="636" w:lineRule="exact"/>
        <w:textAlignment w:val="baseline"/>
        <w:rPr>
          <w:rFonts w:ascii="Open Sans" w:eastAsia="Arial" w:hAnsi="Open Sans" w:cs="Open Sans"/>
          <w:color w:val="0B0D34"/>
          <w:spacing w:val="-1"/>
          <w:sz w:val="40"/>
          <w:szCs w:val="40"/>
        </w:rPr>
      </w:pPr>
      <w:r w:rsidRPr="003675FB">
        <w:rPr>
          <w:rFonts w:ascii="Open Sans" w:eastAsia="Arial" w:hAnsi="Open Sans" w:cs="Open Sans"/>
          <w:color w:val="0B0D34"/>
          <w:spacing w:val="-1"/>
          <w:sz w:val="40"/>
          <w:szCs w:val="40"/>
        </w:rPr>
        <w:t>Semester</w:t>
      </w:r>
      <w:r>
        <w:rPr>
          <w:rFonts w:ascii="Open Sans" w:eastAsia="Arial" w:hAnsi="Open Sans" w:cs="Open Sans"/>
          <w:color w:val="0B0D34"/>
          <w:spacing w:val="-1"/>
          <w:sz w:val="40"/>
          <w:szCs w:val="40"/>
        </w:rPr>
        <w:t>:</w:t>
      </w:r>
      <w:r w:rsidRPr="003675FB">
        <w:rPr>
          <w:rFonts w:ascii="Open Sans" w:eastAsia="Arial" w:hAnsi="Open Sans" w:cs="Open Sans"/>
          <w:color w:val="0B0D34"/>
          <w:spacing w:val="-1"/>
          <w:sz w:val="40"/>
          <w:szCs w:val="40"/>
        </w:rPr>
        <w:tab/>
      </w:r>
      <w:r w:rsidRPr="004E4955">
        <w:rPr>
          <w:rFonts w:ascii="Open Sans" w:eastAsia="Arial" w:hAnsi="Open Sans" w:cs="Open Sans"/>
          <w:b/>
          <w:noProof/>
          <w:color w:val="0B0D34"/>
          <w:spacing w:val="-1"/>
          <w:sz w:val="40"/>
          <w:szCs w:val="40"/>
        </w:rPr>
        <w:t>2</w:t>
      </w:r>
    </w:p>
    <w:p w14:paraId="438BE45B" w14:textId="77777777" w:rsidR="008573F5" w:rsidRPr="003675FB" w:rsidRDefault="008573F5" w:rsidP="003675FB">
      <w:pPr>
        <w:tabs>
          <w:tab w:val="left" w:pos="3969"/>
        </w:tabs>
        <w:spacing w:before="175" w:line="636" w:lineRule="exact"/>
        <w:textAlignment w:val="baseline"/>
        <w:rPr>
          <w:rFonts w:ascii="Open Sans" w:eastAsia="Arial" w:hAnsi="Open Sans" w:cs="Open Sans"/>
          <w:color w:val="0B0D34"/>
          <w:spacing w:val="-1"/>
          <w:sz w:val="40"/>
          <w:szCs w:val="40"/>
        </w:rPr>
      </w:pPr>
      <w:r w:rsidRPr="003675FB">
        <w:rPr>
          <w:rFonts w:ascii="Open Sans" w:eastAsia="Arial" w:hAnsi="Open Sans" w:cs="Open Sans"/>
          <w:color w:val="0B0D34"/>
          <w:spacing w:val="-1"/>
          <w:sz w:val="40"/>
          <w:szCs w:val="40"/>
        </w:rPr>
        <w:t xml:space="preserve">Year: </w:t>
      </w:r>
      <w:r w:rsidRPr="003675FB">
        <w:rPr>
          <w:rFonts w:ascii="Open Sans" w:eastAsia="Arial" w:hAnsi="Open Sans" w:cs="Open Sans"/>
          <w:color w:val="0B0D34"/>
          <w:spacing w:val="-1"/>
          <w:sz w:val="40"/>
          <w:szCs w:val="40"/>
        </w:rPr>
        <w:tab/>
      </w:r>
      <w:r w:rsidRPr="004E4955">
        <w:rPr>
          <w:rFonts w:ascii="Open Sans" w:eastAsia="Arial" w:hAnsi="Open Sans" w:cs="Open Sans"/>
          <w:b/>
          <w:noProof/>
          <w:color w:val="0B0D34"/>
          <w:spacing w:val="-1"/>
          <w:sz w:val="40"/>
          <w:szCs w:val="40"/>
        </w:rPr>
        <w:t>2020</w:t>
      </w:r>
    </w:p>
    <w:p w14:paraId="68C43E9D" w14:textId="77777777" w:rsidR="008573F5" w:rsidRDefault="008573F5">
      <w:pPr>
        <w:rPr>
          <w:rFonts w:ascii="Myriad Pro" w:hAnsi="Myriad Pro" w:cs="Arial"/>
          <w:sz w:val="18"/>
        </w:rPr>
      </w:pPr>
      <w:r>
        <w:rPr>
          <w:rFonts w:ascii="Myriad Pro" w:hAnsi="Myriad Pro" w:cs="Arial"/>
          <w:sz w:val="18"/>
        </w:rPr>
        <w:br w:type="page"/>
      </w:r>
    </w:p>
    <w:p w14:paraId="4BA2F8C8" w14:textId="77777777" w:rsidR="008573F5" w:rsidRPr="00CD7676" w:rsidRDefault="008573F5" w:rsidP="00CF14ED">
      <w:pPr>
        <w:jc w:val="right"/>
        <w:rPr>
          <w:rFonts w:ascii="Myriad Pro" w:hAnsi="Myriad Pro" w:cs="Arial"/>
          <w:sz w:val="18"/>
        </w:rPr>
      </w:pPr>
      <w:r>
        <w:rPr>
          <w:noProof/>
        </w:rPr>
        <w:lastRenderedPageBreak/>
        <w:drawing>
          <wp:anchor distT="0" distB="0" distL="114300" distR="114300" simplePos="0" relativeHeight="251659264" behindDoc="1" locked="0" layoutInCell="1" allowOverlap="1" wp14:anchorId="7DC12532" wp14:editId="75BCF043">
            <wp:simplePos x="0" y="0"/>
            <wp:positionH relativeFrom="column">
              <wp:posOffset>4921587</wp:posOffset>
            </wp:positionH>
            <wp:positionV relativeFrom="paragraph">
              <wp:posOffset>-310015</wp:posOffset>
            </wp:positionV>
            <wp:extent cx="1133205" cy="5101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illis-fullcolou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3205" cy="51010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123" w:type="dxa"/>
        <w:jc w:val="center"/>
        <w:tblLook w:val="04A0" w:firstRow="1" w:lastRow="0" w:firstColumn="1" w:lastColumn="0" w:noHBand="0" w:noVBand="1"/>
      </w:tblPr>
      <w:tblGrid>
        <w:gridCol w:w="1851"/>
        <w:gridCol w:w="3956"/>
        <w:gridCol w:w="4316"/>
      </w:tblGrid>
      <w:tr w:rsidR="008573F5" w:rsidRPr="00FC587F" w14:paraId="73999E6F" w14:textId="77777777" w:rsidTr="00500CE2">
        <w:trPr>
          <w:trHeight w:val="408"/>
          <w:jc w:val="center"/>
        </w:trPr>
        <w:tc>
          <w:tcPr>
            <w:tcW w:w="1851" w:type="dxa"/>
          </w:tcPr>
          <w:p w14:paraId="462EF223" w14:textId="77777777" w:rsidR="008573F5" w:rsidRPr="00D95684" w:rsidRDefault="008573F5" w:rsidP="00C40573">
            <w:pPr>
              <w:rPr>
                <w:b/>
                <w:sz w:val="20"/>
                <w:szCs w:val="20"/>
              </w:rPr>
            </w:pPr>
            <w:r w:rsidRPr="00D95684">
              <w:rPr>
                <w:b/>
                <w:sz w:val="20"/>
                <w:szCs w:val="20"/>
              </w:rPr>
              <w:t>Unit code</w:t>
            </w:r>
          </w:p>
        </w:tc>
        <w:tc>
          <w:tcPr>
            <w:tcW w:w="8272" w:type="dxa"/>
            <w:gridSpan w:val="2"/>
          </w:tcPr>
          <w:p w14:paraId="120C0E9F" w14:textId="77777777" w:rsidR="008573F5" w:rsidRPr="00D95684" w:rsidRDefault="008573F5" w:rsidP="00C40573">
            <w:pPr>
              <w:rPr>
                <w:sz w:val="20"/>
                <w:szCs w:val="20"/>
              </w:rPr>
            </w:pPr>
            <w:r w:rsidRPr="004E4955">
              <w:rPr>
                <w:noProof/>
                <w:sz w:val="20"/>
                <w:szCs w:val="20"/>
              </w:rPr>
              <w:t>LIT102</w:t>
            </w:r>
          </w:p>
        </w:tc>
      </w:tr>
      <w:tr w:rsidR="008573F5" w:rsidRPr="00FC587F" w14:paraId="4516B8C7" w14:textId="77777777" w:rsidTr="00500CE2">
        <w:trPr>
          <w:trHeight w:val="408"/>
          <w:jc w:val="center"/>
        </w:trPr>
        <w:tc>
          <w:tcPr>
            <w:tcW w:w="1851" w:type="dxa"/>
          </w:tcPr>
          <w:p w14:paraId="675FFCC3" w14:textId="77777777" w:rsidR="008573F5" w:rsidRPr="00D95684" w:rsidRDefault="008573F5" w:rsidP="00C40573">
            <w:pPr>
              <w:rPr>
                <w:b/>
                <w:sz w:val="20"/>
                <w:szCs w:val="20"/>
              </w:rPr>
            </w:pPr>
            <w:r w:rsidRPr="00D95684">
              <w:rPr>
                <w:rFonts w:cs="Arial"/>
                <w:b/>
                <w:sz w:val="20"/>
                <w:szCs w:val="20"/>
              </w:rPr>
              <w:t>Unit name</w:t>
            </w:r>
          </w:p>
        </w:tc>
        <w:tc>
          <w:tcPr>
            <w:tcW w:w="8272" w:type="dxa"/>
            <w:gridSpan w:val="2"/>
          </w:tcPr>
          <w:p w14:paraId="6870A92B" w14:textId="77777777" w:rsidR="008573F5" w:rsidRPr="00D95684" w:rsidRDefault="008573F5" w:rsidP="00C40573">
            <w:pPr>
              <w:rPr>
                <w:sz w:val="20"/>
                <w:szCs w:val="20"/>
              </w:rPr>
            </w:pPr>
            <w:r w:rsidRPr="004E4955">
              <w:rPr>
                <w:noProof/>
                <w:sz w:val="20"/>
                <w:szCs w:val="20"/>
              </w:rPr>
              <w:t>Great Books of the Western World II</w:t>
            </w:r>
          </w:p>
        </w:tc>
      </w:tr>
      <w:tr w:rsidR="008573F5" w:rsidRPr="00FC587F" w14:paraId="3980F245" w14:textId="77777777" w:rsidTr="00500CE2">
        <w:trPr>
          <w:trHeight w:val="408"/>
          <w:jc w:val="center"/>
        </w:trPr>
        <w:tc>
          <w:tcPr>
            <w:tcW w:w="1851" w:type="dxa"/>
          </w:tcPr>
          <w:p w14:paraId="13BB8230" w14:textId="77777777" w:rsidR="008573F5" w:rsidRPr="00D95684" w:rsidRDefault="008573F5" w:rsidP="00C40573">
            <w:pPr>
              <w:rPr>
                <w:b/>
                <w:sz w:val="20"/>
                <w:szCs w:val="20"/>
              </w:rPr>
            </w:pPr>
            <w:r w:rsidRPr="00D95684">
              <w:rPr>
                <w:rFonts w:cs="Arial"/>
                <w:b/>
                <w:sz w:val="20"/>
                <w:szCs w:val="20"/>
              </w:rPr>
              <w:t>Associated higher education awards</w:t>
            </w:r>
          </w:p>
        </w:tc>
        <w:tc>
          <w:tcPr>
            <w:tcW w:w="8272" w:type="dxa"/>
            <w:gridSpan w:val="2"/>
          </w:tcPr>
          <w:p w14:paraId="1B7E2163" w14:textId="3CD15B91" w:rsidR="008573F5" w:rsidRDefault="008573F5" w:rsidP="001F64F9">
            <w:pPr>
              <w:pStyle w:val="NoSpacing"/>
              <w:rPr>
                <w:sz w:val="20"/>
                <w:szCs w:val="20"/>
              </w:rPr>
            </w:pPr>
            <w:r>
              <w:rPr>
                <w:sz w:val="20"/>
                <w:szCs w:val="20"/>
              </w:rPr>
              <w:t>Undergraduate Certificate of Literature</w:t>
            </w:r>
          </w:p>
          <w:p w14:paraId="50D3A469" w14:textId="77777777" w:rsidR="008573F5" w:rsidRDefault="008573F5" w:rsidP="001F64F9">
            <w:pPr>
              <w:pStyle w:val="NoSpacing"/>
              <w:rPr>
                <w:sz w:val="20"/>
                <w:szCs w:val="20"/>
              </w:rPr>
            </w:pPr>
            <w:r w:rsidRPr="00951582">
              <w:rPr>
                <w:sz w:val="20"/>
                <w:szCs w:val="20"/>
              </w:rPr>
              <w:t>Diploma in the Liberal Arts: Foundations of Wisdom</w:t>
            </w:r>
          </w:p>
          <w:p w14:paraId="62573AFE" w14:textId="77777777" w:rsidR="008573F5" w:rsidRPr="00D95684" w:rsidRDefault="008573F5" w:rsidP="001F64F9">
            <w:pPr>
              <w:pStyle w:val="NoSpacing"/>
              <w:rPr>
                <w:noProof/>
                <w:sz w:val="20"/>
                <w:szCs w:val="20"/>
              </w:rPr>
            </w:pPr>
            <w:r w:rsidRPr="00D95684">
              <w:rPr>
                <w:noProof/>
                <w:sz w:val="20"/>
                <w:szCs w:val="20"/>
              </w:rPr>
              <w:t xml:space="preserve">Bachelor of Arts in the Liberal Arts </w:t>
            </w:r>
          </w:p>
          <w:p w14:paraId="477EFCDD" w14:textId="77777777" w:rsidR="008573F5" w:rsidRPr="00D95684" w:rsidRDefault="008573F5" w:rsidP="001F64F9">
            <w:pPr>
              <w:pStyle w:val="NoSpacing"/>
              <w:rPr>
                <w:sz w:val="20"/>
                <w:szCs w:val="20"/>
              </w:rPr>
            </w:pPr>
            <w:r w:rsidRPr="00D95684">
              <w:rPr>
                <w:noProof/>
                <w:sz w:val="20"/>
                <w:szCs w:val="20"/>
              </w:rPr>
              <w:t>Bachelor of Education (Secondary)</w:t>
            </w:r>
          </w:p>
          <w:p w14:paraId="6DB774E9" w14:textId="77777777" w:rsidR="008573F5" w:rsidRPr="00D95684" w:rsidRDefault="008573F5" w:rsidP="001F64F9">
            <w:pPr>
              <w:pStyle w:val="NoSpacing"/>
              <w:rPr>
                <w:noProof/>
                <w:sz w:val="20"/>
                <w:szCs w:val="20"/>
              </w:rPr>
            </w:pPr>
            <w:r w:rsidRPr="00D95684">
              <w:rPr>
                <w:noProof/>
                <w:sz w:val="20"/>
                <w:szCs w:val="20"/>
              </w:rPr>
              <w:t>Bachelor of Education (Primary)</w:t>
            </w:r>
          </w:p>
          <w:p w14:paraId="320D0B8D" w14:textId="77777777" w:rsidR="008573F5" w:rsidRPr="00D95684" w:rsidRDefault="008573F5" w:rsidP="001F64F9">
            <w:pPr>
              <w:pStyle w:val="NoSpacing"/>
              <w:rPr>
                <w:noProof/>
                <w:sz w:val="20"/>
                <w:szCs w:val="20"/>
              </w:rPr>
            </w:pPr>
            <w:r w:rsidRPr="00D95684">
              <w:rPr>
                <w:noProof/>
                <w:sz w:val="20"/>
                <w:szCs w:val="20"/>
              </w:rPr>
              <w:t>Bachelor of Arts/Bachelor of Education (Secondary)</w:t>
            </w:r>
          </w:p>
        </w:tc>
      </w:tr>
      <w:tr w:rsidR="008573F5" w:rsidRPr="00FC587F" w14:paraId="3D3E08D3" w14:textId="77777777" w:rsidTr="00500CE2">
        <w:trPr>
          <w:trHeight w:val="408"/>
          <w:jc w:val="center"/>
        </w:trPr>
        <w:tc>
          <w:tcPr>
            <w:tcW w:w="1851" w:type="dxa"/>
          </w:tcPr>
          <w:p w14:paraId="22DB16F0" w14:textId="77777777" w:rsidR="008573F5" w:rsidRPr="00D95684" w:rsidRDefault="008573F5" w:rsidP="00C40573">
            <w:pPr>
              <w:rPr>
                <w:b/>
                <w:sz w:val="20"/>
                <w:szCs w:val="20"/>
              </w:rPr>
            </w:pPr>
            <w:r w:rsidRPr="00D95684">
              <w:rPr>
                <w:rFonts w:cs="Arial"/>
                <w:b/>
                <w:sz w:val="20"/>
                <w:szCs w:val="20"/>
              </w:rPr>
              <w:t>Duration</w:t>
            </w:r>
          </w:p>
        </w:tc>
        <w:tc>
          <w:tcPr>
            <w:tcW w:w="8272" w:type="dxa"/>
            <w:gridSpan w:val="2"/>
          </w:tcPr>
          <w:p w14:paraId="4A0BAECF" w14:textId="77777777" w:rsidR="008573F5" w:rsidRPr="00D95684" w:rsidRDefault="008573F5" w:rsidP="00C40573">
            <w:pPr>
              <w:rPr>
                <w:sz w:val="20"/>
                <w:szCs w:val="20"/>
              </w:rPr>
            </w:pPr>
            <w:r w:rsidRPr="00D95684">
              <w:rPr>
                <w:sz w:val="20"/>
                <w:szCs w:val="20"/>
              </w:rPr>
              <w:t>One semester</w:t>
            </w:r>
          </w:p>
        </w:tc>
      </w:tr>
      <w:tr w:rsidR="008573F5" w:rsidRPr="00FC587F" w14:paraId="3E7A63BF" w14:textId="77777777" w:rsidTr="00500CE2">
        <w:trPr>
          <w:trHeight w:val="408"/>
          <w:jc w:val="center"/>
        </w:trPr>
        <w:tc>
          <w:tcPr>
            <w:tcW w:w="1851" w:type="dxa"/>
          </w:tcPr>
          <w:p w14:paraId="0FE56763" w14:textId="77777777" w:rsidR="008573F5" w:rsidRPr="00D95684" w:rsidRDefault="008573F5" w:rsidP="00C40573">
            <w:pPr>
              <w:rPr>
                <w:b/>
                <w:sz w:val="20"/>
                <w:szCs w:val="20"/>
              </w:rPr>
            </w:pPr>
            <w:r w:rsidRPr="00D95684">
              <w:rPr>
                <w:b/>
                <w:sz w:val="20"/>
                <w:szCs w:val="20"/>
              </w:rPr>
              <w:t>Level</w:t>
            </w:r>
          </w:p>
        </w:tc>
        <w:tc>
          <w:tcPr>
            <w:tcW w:w="8272" w:type="dxa"/>
            <w:gridSpan w:val="2"/>
          </w:tcPr>
          <w:p w14:paraId="6EBC078B" w14:textId="77777777" w:rsidR="008573F5" w:rsidRPr="00D95684" w:rsidRDefault="008573F5" w:rsidP="00C40573">
            <w:pPr>
              <w:rPr>
                <w:sz w:val="20"/>
                <w:szCs w:val="20"/>
              </w:rPr>
            </w:pPr>
            <w:r w:rsidRPr="004E4955">
              <w:rPr>
                <w:noProof/>
                <w:sz w:val="20"/>
                <w:szCs w:val="20"/>
              </w:rPr>
              <w:t>Introductory</w:t>
            </w:r>
          </w:p>
        </w:tc>
      </w:tr>
      <w:tr w:rsidR="008573F5" w:rsidRPr="00FC587F" w14:paraId="0E3D46F1" w14:textId="77777777" w:rsidTr="00500CE2">
        <w:trPr>
          <w:trHeight w:val="408"/>
          <w:jc w:val="center"/>
        </w:trPr>
        <w:tc>
          <w:tcPr>
            <w:tcW w:w="1851" w:type="dxa"/>
          </w:tcPr>
          <w:p w14:paraId="785160CA" w14:textId="77777777" w:rsidR="008573F5" w:rsidRPr="00D95684" w:rsidRDefault="008573F5" w:rsidP="00C40573">
            <w:pPr>
              <w:rPr>
                <w:b/>
                <w:sz w:val="20"/>
                <w:szCs w:val="20"/>
              </w:rPr>
            </w:pPr>
            <w:r w:rsidRPr="00D95684">
              <w:rPr>
                <w:b/>
                <w:sz w:val="20"/>
                <w:szCs w:val="20"/>
              </w:rPr>
              <w:t xml:space="preserve">Unit Coordinator </w:t>
            </w:r>
          </w:p>
        </w:tc>
        <w:tc>
          <w:tcPr>
            <w:tcW w:w="8272" w:type="dxa"/>
            <w:gridSpan w:val="2"/>
          </w:tcPr>
          <w:p w14:paraId="64FB0D62" w14:textId="77777777" w:rsidR="008573F5" w:rsidRPr="00D95684" w:rsidRDefault="008573F5" w:rsidP="00C40573">
            <w:pPr>
              <w:rPr>
                <w:sz w:val="20"/>
                <w:szCs w:val="20"/>
              </w:rPr>
            </w:pPr>
            <w:r w:rsidRPr="004E4955">
              <w:rPr>
                <w:noProof/>
                <w:sz w:val="20"/>
                <w:szCs w:val="20"/>
              </w:rPr>
              <w:t>Ben Myers</w:t>
            </w:r>
          </w:p>
        </w:tc>
      </w:tr>
      <w:tr w:rsidR="008573F5" w:rsidRPr="00FC587F" w14:paraId="4E4D9BF9" w14:textId="77777777" w:rsidTr="00500CE2">
        <w:trPr>
          <w:trHeight w:val="408"/>
          <w:jc w:val="center"/>
        </w:trPr>
        <w:tc>
          <w:tcPr>
            <w:tcW w:w="1851" w:type="dxa"/>
          </w:tcPr>
          <w:p w14:paraId="5FD732F6" w14:textId="77777777" w:rsidR="008573F5" w:rsidRPr="00D95684" w:rsidRDefault="008573F5" w:rsidP="00C40573">
            <w:pPr>
              <w:rPr>
                <w:b/>
                <w:sz w:val="20"/>
                <w:szCs w:val="20"/>
              </w:rPr>
            </w:pPr>
            <w:r w:rsidRPr="00D95684">
              <w:rPr>
                <w:b/>
                <w:sz w:val="20"/>
                <w:szCs w:val="20"/>
              </w:rPr>
              <w:t>Lecturer</w:t>
            </w:r>
          </w:p>
        </w:tc>
        <w:tc>
          <w:tcPr>
            <w:tcW w:w="8272" w:type="dxa"/>
            <w:gridSpan w:val="2"/>
          </w:tcPr>
          <w:p w14:paraId="5DCAF609" w14:textId="77777777" w:rsidR="008573F5" w:rsidRPr="00D95684" w:rsidRDefault="008573F5" w:rsidP="00C40573">
            <w:pPr>
              <w:rPr>
                <w:sz w:val="20"/>
                <w:szCs w:val="20"/>
              </w:rPr>
            </w:pPr>
            <w:r w:rsidRPr="004E4955">
              <w:rPr>
                <w:noProof/>
                <w:sz w:val="20"/>
                <w:szCs w:val="20"/>
              </w:rPr>
              <w:t>Alexander Naraniecki</w:t>
            </w:r>
          </w:p>
        </w:tc>
      </w:tr>
      <w:tr w:rsidR="008573F5" w:rsidRPr="00FC587F" w14:paraId="3F5C5E8C" w14:textId="77777777" w:rsidTr="00500CE2">
        <w:trPr>
          <w:trHeight w:val="408"/>
          <w:jc w:val="center"/>
        </w:trPr>
        <w:tc>
          <w:tcPr>
            <w:tcW w:w="1851" w:type="dxa"/>
          </w:tcPr>
          <w:p w14:paraId="12657E18" w14:textId="77777777" w:rsidR="008573F5" w:rsidRPr="00D95684" w:rsidRDefault="008573F5" w:rsidP="00C40573">
            <w:pPr>
              <w:rPr>
                <w:b/>
                <w:sz w:val="20"/>
                <w:szCs w:val="20"/>
              </w:rPr>
            </w:pPr>
            <w:r w:rsidRPr="00D95684">
              <w:rPr>
                <w:b/>
                <w:sz w:val="20"/>
                <w:szCs w:val="20"/>
              </w:rPr>
              <w:t>Core/Elective</w:t>
            </w:r>
          </w:p>
        </w:tc>
        <w:tc>
          <w:tcPr>
            <w:tcW w:w="8272" w:type="dxa"/>
            <w:gridSpan w:val="2"/>
          </w:tcPr>
          <w:p w14:paraId="5AA32201" w14:textId="77777777" w:rsidR="008573F5" w:rsidRPr="00D95684" w:rsidRDefault="008573F5" w:rsidP="00C40573">
            <w:pPr>
              <w:rPr>
                <w:sz w:val="20"/>
                <w:szCs w:val="20"/>
              </w:rPr>
            </w:pPr>
            <w:r w:rsidRPr="004E4955">
              <w:rPr>
                <w:noProof/>
                <w:sz w:val="20"/>
                <w:szCs w:val="20"/>
              </w:rPr>
              <w:t>UG Core</w:t>
            </w:r>
          </w:p>
        </w:tc>
      </w:tr>
      <w:tr w:rsidR="008573F5" w:rsidRPr="00FC587F" w14:paraId="1FA8B065" w14:textId="77777777" w:rsidTr="00302EAE">
        <w:trPr>
          <w:trHeight w:val="408"/>
          <w:jc w:val="center"/>
        </w:trPr>
        <w:tc>
          <w:tcPr>
            <w:tcW w:w="1851" w:type="dxa"/>
          </w:tcPr>
          <w:p w14:paraId="55A40710" w14:textId="77777777" w:rsidR="008573F5" w:rsidRPr="00D95684" w:rsidRDefault="008573F5" w:rsidP="00C40573">
            <w:pPr>
              <w:rPr>
                <w:b/>
                <w:sz w:val="20"/>
                <w:szCs w:val="20"/>
              </w:rPr>
            </w:pPr>
            <w:r w:rsidRPr="00D95684">
              <w:rPr>
                <w:b/>
                <w:sz w:val="20"/>
                <w:szCs w:val="20"/>
              </w:rPr>
              <w:t>Weighting</w:t>
            </w:r>
          </w:p>
        </w:tc>
        <w:tc>
          <w:tcPr>
            <w:tcW w:w="3956" w:type="dxa"/>
          </w:tcPr>
          <w:p w14:paraId="10AFC15D" w14:textId="77777777" w:rsidR="008573F5" w:rsidRPr="00D95684" w:rsidRDefault="008573F5" w:rsidP="00C40573">
            <w:pPr>
              <w:rPr>
                <w:sz w:val="20"/>
                <w:szCs w:val="20"/>
              </w:rPr>
            </w:pPr>
            <w:r w:rsidRPr="00D95684">
              <w:rPr>
                <w:sz w:val="20"/>
                <w:szCs w:val="20"/>
              </w:rPr>
              <w:t xml:space="preserve">Unit credit points:  </w:t>
            </w:r>
            <w:r w:rsidRPr="004E4955">
              <w:rPr>
                <w:noProof/>
                <w:sz w:val="20"/>
                <w:szCs w:val="20"/>
              </w:rPr>
              <w:t>10</w:t>
            </w:r>
          </w:p>
          <w:p w14:paraId="4199CA60" w14:textId="77777777" w:rsidR="008573F5" w:rsidRPr="00D95684" w:rsidRDefault="008573F5" w:rsidP="00C40573">
            <w:pPr>
              <w:rPr>
                <w:sz w:val="20"/>
                <w:szCs w:val="20"/>
              </w:rPr>
            </w:pPr>
          </w:p>
        </w:tc>
        <w:tc>
          <w:tcPr>
            <w:tcW w:w="4316" w:type="dxa"/>
          </w:tcPr>
          <w:p w14:paraId="43F5AA8E" w14:textId="77777777" w:rsidR="008573F5" w:rsidRPr="00D95684" w:rsidRDefault="008573F5" w:rsidP="009600F5">
            <w:pPr>
              <w:spacing w:after="120"/>
              <w:rPr>
                <w:sz w:val="20"/>
                <w:szCs w:val="20"/>
              </w:rPr>
            </w:pPr>
            <w:r w:rsidRPr="00D95684">
              <w:rPr>
                <w:sz w:val="20"/>
                <w:szCs w:val="20"/>
              </w:rPr>
              <w:t xml:space="preserve">Total course credit points:  </w:t>
            </w:r>
          </w:p>
          <w:p w14:paraId="5B7D3841" w14:textId="33C2CB4C" w:rsidR="008573F5" w:rsidRDefault="008573F5" w:rsidP="00B71151">
            <w:pPr>
              <w:pStyle w:val="NoSpacing"/>
              <w:rPr>
                <w:sz w:val="20"/>
                <w:szCs w:val="20"/>
              </w:rPr>
            </w:pPr>
            <w:r>
              <w:rPr>
                <w:noProof/>
                <w:sz w:val="20"/>
                <w:szCs w:val="20"/>
              </w:rPr>
              <w:t xml:space="preserve">40 – </w:t>
            </w:r>
            <w:r>
              <w:rPr>
                <w:sz w:val="20"/>
                <w:szCs w:val="20"/>
              </w:rPr>
              <w:t>Undergraduate Certificate of Literature</w:t>
            </w:r>
          </w:p>
          <w:p w14:paraId="429CCFB8" w14:textId="73C4AF12" w:rsidR="008573F5" w:rsidRDefault="008573F5" w:rsidP="00B71151">
            <w:pPr>
              <w:pStyle w:val="NoSpacing"/>
              <w:rPr>
                <w:noProof/>
                <w:sz w:val="20"/>
                <w:szCs w:val="20"/>
              </w:rPr>
            </w:pPr>
            <w:r>
              <w:rPr>
                <w:noProof/>
                <w:sz w:val="20"/>
                <w:szCs w:val="20"/>
              </w:rPr>
              <w:t xml:space="preserve">80 – </w:t>
            </w:r>
            <w:r w:rsidRPr="00951582">
              <w:rPr>
                <w:sz w:val="20"/>
                <w:szCs w:val="20"/>
              </w:rPr>
              <w:t>Diploma in the Liberal Arts: Foundations of Wisdom</w:t>
            </w:r>
          </w:p>
          <w:p w14:paraId="14D9A049" w14:textId="77777777" w:rsidR="008573F5" w:rsidRPr="00D95684" w:rsidRDefault="008573F5" w:rsidP="001F64F9">
            <w:pPr>
              <w:pStyle w:val="NoSpacing"/>
              <w:rPr>
                <w:noProof/>
                <w:sz w:val="20"/>
                <w:szCs w:val="20"/>
              </w:rPr>
            </w:pPr>
            <w:r w:rsidRPr="00D95684">
              <w:rPr>
                <w:noProof/>
                <w:sz w:val="20"/>
                <w:szCs w:val="20"/>
              </w:rPr>
              <w:t xml:space="preserve">240 – Bachelor of Arts in the Liberal Arts </w:t>
            </w:r>
          </w:p>
          <w:p w14:paraId="7BE6CD35" w14:textId="77777777" w:rsidR="008573F5" w:rsidRPr="00D95684" w:rsidRDefault="008573F5" w:rsidP="001F64F9">
            <w:pPr>
              <w:pStyle w:val="NoSpacing"/>
              <w:rPr>
                <w:sz w:val="20"/>
                <w:szCs w:val="20"/>
              </w:rPr>
            </w:pPr>
            <w:r w:rsidRPr="00D95684">
              <w:rPr>
                <w:noProof/>
                <w:sz w:val="20"/>
                <w:szCs w:val="20"/>
              </w:rPr>
              <w:t>320 – Bachelor of Education (Secondary)</w:t>
            </w:r>
          </w:p>
          <w:p w14:paraId="605B6F66" w14:textId="77777777" w:rsidR="008573F5" w:rsidRPr="00D95684" w:rsidRDefault="008573F5" w:rsidP="001F64F9">
            <w:pPr>
              <w:pStyle w:val="NoSpacing"/>
              <w:rPr>
                <w:noProof/>
                <w:sz w:val="20"/>
                <w:szCs w:val="20"/>
              </w:rPr>
            </w:pPr>
            <w:r w:rsidRPr="00D95684">
              <w:rPr>
                <w:noProof/>
                <w:sz w:val="20"/>
                <w:szCs w:val="20"/>
              </w:rPr>
              <w:t>320 – Bachelor of Education (Primary)</w:t>
            </w:r>
          </w:p>
          <w:p w14:paraId="2ECD93B7" w14:textId="77777777" w:rsidR="008573F5" w:rsidRPr="00D95684" w:rsidRDefault="008573F5" w:rsidP="001F64F9">
            <w:pPr>
              <w:pStyle w:val="NoSpacing"/>
              <w:rPr>
                <w:noProof/>
                <w:sz w:val="20"/>
                <w:szCs w:val="20"/>
              </w:rPr>
            </w:pPr>
            <w:r w:rsidRPr="00D95684">
              <w:rPr>
                <w:noProof/>
                <w:sz w:val="20"/>
                <w:szCs w:val="20"/>
              </w:rPr>
              <w:t>320 – Bachelor of Arts/Bachelor of Education (Secondary)</w:t>
            </w:r>
          </w:p>
        </w:tc>
      </w:tr>
      <w:tr w:rsidR="008573F5" w:rsidRPr="00FC587F" w14:paraId="69C84AC5" w14:textId="77777777" w:rsidTr="00302EAE">
        <w:trPr>
          <w:trHeight w:val="408"/>
          <w:jc w:val="center"/>
        </w:trPr>
        <w:tc>
          <w:tcPr>
            <w:tcW w:w="1851" w:type="dxa"/>
            <w:vMerge w:val="restart"/>
          </w:tcPr>
          <w:p w14:paraId="2583CF29" w14:textId="77777777" w:rsidR="008573F5" w:rsidRPr="00D95684" w:rsidRDefault="008573F5" w:rsidP="00C40573">
            <w:pPr>
              <w:rPr>
                <w:b/>
                <w:sz w:val="20"/>
                <w:szCs w:val="20"/>
              </w:rPr>
            </w:pPr>
            <w:r w:rsidRPr="00D95684">
              <w:rPr>
                <w:b/>
                <w:sz w:val="20"/>
                <w:szCs w:val="20"/>
              </w:rPr>
              <w:t>Student workload</w:t>
            </w:r>
          </w:p>
        </w:tc>
        <w:tc>
          <w:tcPr>
            <w:tcW w:w="3956" w:type="dxa"/>
          </w:tcPr>
          <w:p w14:paraId="4CAF21C6" w14:textId="77777777" w:rsidR="008573F5" w:rsidRPr="00D95684" w:rsidRDefault="008573F5" w:rsidP="00C40573">
            <w:pPr>
              <w:rPr>
                <w:b/>
                <w:sz w:val="20"/>
                <w:szCs w:val="20"/>
              </w:rPr>
            </w:pPr>
            <w:r w:rsidRPr="00D95684">
              <w:rPr>
                <w:b/>
                <w:sz w:val="20"/>
                <w:szCs w:val="20"/>
              </w:rPr>
              <w:t>Face-to-face on-site:</w:t>
            </w:r>
          </w:p>
        </w:tc>
        <w:tc>
          <w:tcPr>
            <w:tcW w:w="4316" w:type="dxa"/>
          </w:tcPr>
          <w:p w14:paraId="75AF8683" w14:textId="77777777" w:rsidR="008573F5" w:rsidRPr="00D95684" w:rsidRDefault="008573F5" w:rsidP="00C40573">
            <w:pPr>
              <w:rPr>
                <w:b/>
                <w:sz w:val="20"/>
                <w:szCs w:val="20"/>
              </w:rPr>
            </w:pPr>
            <w:r w:rsidRPr="00D95684">
              <w:rPr>
                <w:b/>
                <w:sz w:val="20"/>
                <w:szCs w:val="20"/>
              </w:rPr>
              <w:t xml:space="preserve">External: </w:t>
            </w:r>
          </w:p>
        </w:tc>
      </w:tr>
      <w:tr w:rsidR="008573F5" w:rsidRPr="00FC587F" w14:paraId="6A9B16A3" w14:textId="77777777" w:rsidTr="00302EAE">
        <w:trPr>
          <w:trHeight w:val="408"/>
          <w:jc w:val="center"/>
        </w:trPr>
        <w:tc>
          <w:tcPr>
            <w:tcW w:w="1851" w:type="dxa"/>
            <w:vMerge/>
          </w:tcPr>
          <w:p w14:paraId="43E95915" w14:textId="77777777" w:rsidR="008573F5" w:rsidRPr="00D95684" w:rsidRDefault="008573F5" w:rsidP="00C40573">
            <w:pPr>
              <w:rPr>
                <w:b/>
                <w:sz w:val="20"/>
                <w:szCs w:val="20"/>
              </w:rPr>
            </w:pPr>
          </w:p>
        </w:tc>
        <w:tc>
          <w:tcPr>
            <w:tcW w:w="3956" w:type="dxa"/>
          </w:tcPr>
          <w:p w14:paraId="6A0B5B95" w14:textId="77777777" w:rsidR="008573F5" w:rsidRPr="00D95684" w:rsidRDefault="008573F5" w:rsidP="00302EAE">
            <w:pPr>
              <w:spacing w:after="120"/>
              <w:rPr>
                <w:sz w:val="20"/>
                <w:szCs w:val="20"/>
              </w:rPr>
            </w:pPr>
            <w:r w:rsidRPr="00D95684">
              <w:rPr>
                <w:sz w:val="20"/>
                <w:szCs w:val="20"/>
              </w:rPr>
              <w:t>Timetabled hours per semester:  39</w:t>
            </w:r>
          </w:p>
          <w:p w14:paraId="50C564FB" w14:textId="77777777" w:rsidR="008573F5" w:rsidRPr="00D95684" w:rsidRDefault="008573F5" w:rsidP="00302EAE">
            <w:pPr>
              <w:spacing w:after="120"/>
              <w:rPr>
                <w:sz w:val="20"/>
                <w:szCs w:val="20"/>
              </w:rPr>
            </w:pPr>
            <w:r w:rsidRPr="00D95684">
              <w:rPr>
                <w:sz w:val="20"/>
                <w:szCs w:val="20"/>
              </w:rPr>
              <w:t>Personal study hours per semester:  111</w:t>
            </w:r>
          </w:p>
          <w:p w14:paraId="3FBFC2B5" w14:textId="77777777" w:rsidR="008573F5" w:rsidRPr="00D95684" w:rsidRDefault="008573F5" w:rsidP="00302EAE">
            <w:pPr>
              <w:spacing w:after="120"/>
              <w:rPr>
                <w:sz w:val="20"/>
                <w:szCs w:val="20"/>
              </w:rPr>
            </w:pPr>
            <w:r w:rsidRPr="00D95684">
              <w:rPr>
                <w:sz w:val="20"/>
                <w:szCs w:val="20"/>
              </w:rPr>
              <w:t>Total hours per semester: 150</w:t>
            </w:r>
          </w:p>
        </w:tc>
        <w:tc>
          <w:tcPr>
            <w:tcW w:w="4316" w:type="dxa"/>
          </w:tcPr>
          <w:p w14:paraId="3A9D6535" w14:textId="77777777" w:rsidR="008573F5" w:rsidRPr="00D95684" w:rsidRDefault="008573F5" w:rsidP="00B23422">
            <w:pPr>
              <w:spacing w:after="120"/>
              <w:rPr>
                <w:sz w:val="20"/>
                <w:szCs w:val="20"/>
              </w:rPr>
            </w:pPr>
            <w:r w:rsidRPr="00D95684">
              <w:rPr>
                <w:sz w:val="20"/>
                <w:szCs w:val="20"/>
              </w:rPr>
              <w:t>Timetabled hours per semester:  39</w:t>
            </w:r>
          </w:p>
          <w:p w14:paraId="434078B9" w14:textId="77777777" w:rsidR="008573F5" w:rsidRPr="00D95684" w:rsidRDefault="008573F5" w:rsidP="00B23422">
            <w:pPr>
              <w:spacing w:after="120"/>
              <w:rPr>
                <w:sz w:val="20"/>
                <w:szCs w:val="20"/>
              </w:rPr>
            </w:pPr>
            <w:r w:rsidRPr="00D95684">
              <w:rPr>
                <w:sz w:val="20"/>
                <w:szCs w:val="20"/>
              </w:rPr>
              <w:t>Personal study hours per semester:  111</w:t>
            </w:r>
          </w:p>
          <w:p w14:paraId="1B641C36" w14:textId="77777777" w:rsidR="008573F5" w:rsidRPr="00D95684" w:rsidRDefault="008573F5" w:rsidP="00B23422">
            <w:pPr>
              <w:spacing w:after="120"/>
              <w:rPr>
                <w:sz w:val="20"/>
                <w:szCs w:val="20"/>
              </w:rPr>
            </w:pPr>
            <w:r w:rsidRPr="00D95684">
              <w:rPr>
                <w:sz w:val="20"/>
                <w:szCs w:val="20"/>
              </w:rPr>
              <w:t>Total hours per semester: 150</w:t>
            </w:r>
          </w:p>
        </w:tc>
      </w:tr>
      <w:tr w:rsidR="008573F5" w:rsidRPr="00FC587F" w14:paraId="3186B46F" w14:textId="77777777" w:rsidTr="00500CE2">
        <w:trPr>
          <w:trHeight w:val="408"/>
          <w:jc w:val="center"/>
        </w:trPr>
        <w:tc>
          <w:tcPr>
            <w:tcW w:w="1851" w:type="dxa"/>
            <w:vMerge/>
          </w:tcPr>
          <w:p w14:paraId="5AC04EF1" w14:textId="77777777" w:rsidR="008573F5" w:rsidRPr="00D95684" w:rsidRDefault="008573F5" w:rsidP="00C40573">
            <w:pPr>
              <w:rPr>
                <w:b/>
                <w:sz w:val="20"/>
                <w:szCs w:val="20"/>
              </w:rPr>
            </w:pPr>
          </w:p>
        </w:tc>
        <w:tc>
          <w:tcPr>
            <w:tcW w:w="8272" w:type="dxa"/>
            <w:gridSpan w:val="2"/>
          </w:tcPr>
          <w:p w14:paraId="1EA16AB0" w14:textId="77777777" w:rsidR="008573F5" w:rsidRPr="00D95684" w:rsidRDefault="008573F5" w:rsidP="00140B20">
            <w:pPr>
              <w:spacing w:after="120"/>
              <w:rPr>
                <w:sz w:val="20"/>
                <w:szCs w:val="20"/>
              </w:rPr>
            </w:pPr>
            <w:r w:rsidRPr="00D95684">
              <w:rPr>
                <w:noProof/>
                <w:sz w:val="20"/>
                <w:szCs w:val="20"/>
              </w:rPr>
              <w:t>Students requiring additional English language support are expected to undertake an additional 1 hour per week</w:t>
            </w:r>
          </w:p>
        </w:tc>
      </w:tr>
      <w:tr w:rsidR="008573F5" w:rsidRPr="00FC587F" w14:paraId="5B8B5353" w14:textId="77777777" w:rsidTr="00500CE2">
        <w:trPr>
          <w:trHeight w:val="408"/>
          <w:jc w:val="center"/>
        </w:trPr>
        <w:tc>
          <w:tcPr>
            <w:tcW w:w="1851" w:type="dxa"/>
          </w:tcPr>
          <w:p w14:paraId="3FAE3B27" w14:textId="77777777" w:rsidR="008573F5" w:rsidRPr="00D95684" w:rsidRDefault="008573F5" w:rsidP="00C40573">
            <w:pPr>
              <w:rPr>
                <w:b/>
                <w:sz w:val="20"/>
                <w:szCs w:val="20"/>
              </w:rPr>
            </w:pPr>
            <w:r w:rsidRPr="00D95684">
              <w:rPr>
                <w:b/>
                <w:sz w:val="20"/>
                <w:szCs w:val="20"/>
              </w:rPr>
              <w:t>Delivery mode</w:t>
            </w:r>
          </w:p>
        </w:tc>
        <w:tc>
          <w:tcPr>
            <w:tcW w:w="8272" w:type="dxa"/>
            <w:gridSpan w:val="2"/>
          </w:tcPr>
          <w:p w14:paraId="1A201326" w14:textId="03B82808" w:rsidR="008573F5" w:rsidRPr="00D95684" w:rsidRDefault="008165F6" w:rsidP="00140B20">
            <w:pPr>
              <w:spacing w:after="120"/>
              <w:rPr>
                <w:sz w:val="20"/>
                <w:szCs w:val="20"/>
              </w:rPr>
            </w:pPr>
            <w:r>
              <w:rPr>
                <w:sz w:val="20"/>
                <w:szCs w:val="20"/>
              </w:rPr>
              <w:t>Internal/External</w:t>
            </w:r>
          </w:p>
        </w:tc>
      </w:tr>
      <w:tr w:rsidR="008573F5" w:rsidRPr="00FC587F" w14:paraId="68DB6C10" w14:textId="77777777" w:rsidTr="00500CE2">
        <w:trPr>
          <w:trHeight w:val="408"/>
          <w:jc w:val="center"/>
        </w:trPr>
        <w:tc>
          <w:tcPr>
            <w:tcW w:w="1851" w:type="dxa"/>
          </w:tcPr>
          <w:p w14:paraId="0B086BAD" w14:textId="77777777" w:rsidR="008573F5" w:rsidRPr="00D95684" w:rsidRDefault="008573F5" w:rsidP="00C40573">
            <w:pPr>
              <w:rPr>
                <w:b/>
                <w:sz w:val="20"/>
                <w:szCs w:val="20"/>
              </w:rPr>
            </w:pPr>
            <w:r w:rsidRPr="00D95684">
              <w:rPr>
                <w:b/>
                <w:sz w:val="20"/>
                <w:szCs w:val="20"/>
              </w:rPr>
              <w:t>Pre-requisites/ Co-requisites/ Restrictions</w:t>
            </w:r>
          </w:p>
        </w:tc>
        <w:tc>
          <w:tcPr>
            <w:tcW w:w="8272" w:type="dxa"/>
            <w:gridSpan w:val="2"/>
          </w:tcPr>
          <w:p w14:paraId="5D177B20" w14:textId="77777777" w:rsidR="008573F5" w:rsidRPr="00D95684" w:rsidRDefault="008573F5" w:rsidP="00140B20">
            <w:pPr>
              <w:spacing w:after="120"/>
              <w:rPr>
                <w:noProof/>
                <w:sz w:val="20"/>
                <w:szCs w:val="20"/>
              </w:rPr>
            </w:pPr>
            <w:r w:rsidRPr="004E4955">
              <w:rPr>
                <w:noProof/>
                <w:sz w:val="20"/>
                <w:szCs w:val="20"/>
              </w:rPr>
              <w:t>Nil</w:t>
            </w:r>
          </w:p>
        </w:tc>
      </w:tr>
      <w:tr w:rsidR="008573F5" w:rsidRPr="00FC587F" w14:paraId="7D6E89CB" w14:textId="77777777" w:rsidTr="00500CE2">
        <w:trPr>
          <w:trHeight w:val="408"/>
          <w:jc w:val="center"/>
        </w:trPr>
        <w:tc>
          <w:tcPr>
            <w:tcW w:w="1851" w:type="dxa"/>
          </w:tcPr>
          <w:p w14:paraId="44CDA22A" w14:textId="77777777" w:rsidR="008573F5" w:rsidRPr="00D95684" w:rsidRDefault="008573F5" w:rsidP="00C40573">
            <w:pPr>
              <w:rPr>
                <w:b/>
                <w:sz w:val="20"/>
                <w:szCs w:val="20"/>
              </w:rPr>
            </w:pPr>
            <w:r w:rsidRPr="00D95684">
              <w:rPr>
                <w:b/>
                <w:sz w:val="20"/>
                <w:szCs w:val="20"/>
              </w:rPr>
              <w:t>Rationale</w:t>
            </w:r>
          </w:p>
        </w:tc>
        <w:tc>
          <w:tcPr>
            <w:tcW w:w="8272" w:type="dxa"/>
            <w:gridSpan w:val="2"/>
          </w:tcPr>
          <w:p w14:paraId="1FD304DE" w14:textId="77777777" w:rsidR="008573F5" w:rsidRPr="00D95684" w:rsidRDefault="008573F5" w:rsidP="00B24E88">
            <w:pPr>
              <w:spacing w:after="120"/>
              <w:rPr>
                <w:noProof/>
                <w:sz w:val="20"/>
                <w:szCs w:val="20"/>
              </w:rPr>
            </w:pPr>
            <w:r w:rsidRPr="004E4955">
              <w:rPr>
                <w:noProof/>
                <w:sz w:val="20"/>
                <w:szCs w:val="20"/>
              </w:rPr>
              <w:t>This unit provides students with opportunities to become familiar with a range of texts of the Western World from the 18th century to the present. This unit, like LIT101 Great Books of the Western World I, studies the reasons for the popularity and consequent survival of certain texts and also examines the influence of Christianity on the literary traditions of Western civilisation. The unit provides students of literature with the knowledge and skills that will enable them to place literary texts within a wider historical context.</w:t>
            </w:r>
          </w:p>
        </w:tc>
      </w:tr>
      <w:tr w:rsidR="008573F5" w:rsidRPr="00FC587F" w14:paraId="3685ADFD" w14:textId="77777777" w:rsidTr="00500CE2">
        <w:trPr>
          <w:trHeight w:val="408"/>
          <w:jc w:val="center"/>
        </w:trPr>
        <w:tc>
          <w:tcPr>
            <w:tcW w:w="1851" w:type="dxa"/>
          </w:tcPr>
          <w:p w14:paraId="14A92616" w14:textId="77777777" w:rsidR="008573F5" w:rsidRPr="00D95684" w:rsidRDefault="008573F5" w:rsidP="00C40573">
            <w:pPr>
              <w:rPr>
                <w:b/>
                <w:sz w:val="20"/>
                <w:szCs w:val="20"/>
              </w:rPr>
            </w:pPr>
            <w:r w:rsidRPr="00D95684">
              <w:rPr>
                <w:b/>
                <w:sz w:val="20"/>
                <w:szCs w:val="20"/>
              </w:rPr>
              <w:t>Prescribed text(s)</w:t>
            </w:r>
          </w:p>
        </w:tc>
        <w:tc>
          <w:tcPr>
            <w:tcW w:w="8272" w:type="dxa"/>
            <w:gridSpan w:val="2"/>
          </w:tcPr>
          <w:p w14:paraId="3826DEDA" w14:textId="77777777" w:rsidR="008573F5" w:rsidRPr="00D95684" w:rsidRDefault="008573F5" w:rsidP="00643F2F">
            <w:pPr>
              <w:spacing w:after="120"/>
              <w:rPr>
                <w:i/>
                <w:noProof/>
                <w:color w:val="FF0000"/>
                <w:sz w:val="20"/>
                <w:szCs w:val="20"/>
              </w:rPr>
            </w:pPr>
            <w:r w:rsidRPr="00D95684">
              <w:rPr>
                <w:i/>
                <w:noProof/>
                <w:sz w:val="20"/>
                <w:szCs w:val="20"/>
              </w:rPr>
              <w:t>Note:  Students are expected to purchase or have access to the prescribed text(s).</w:t>
            </w:r>
          </w:p>
          <w:p w14:paraId="46402843" w14:textId="77777777" w:rsidR="008573F5" w:rsidRPr="00D95684" w:rsidRDefault="008573F5" w:rsidP="00643F2F">
            <w:pPr>
              <w:spacing w:after="120"/>
              <w:rPr>
                <w:noProof/>
                <w:sz w:val="20"/>
                <w:szCs w:val="20"/>
              </w:rPr>
            </w:pPr>
            <w:r w:rsidRPr="004E4955">
              <w:rPr>
                <w:noProof/>
                <w:sz w:val="20"/>
                <w:szCs w:val="20"/>
              </w:rPr>
              <w:t>Puchner, Martin (ed.).</w:t>
            </w:r>
            <w:r w:rsidRPr="00D95684">
              <w:rPr>
                <w:noProof/>
                <w:sz w:val="20"/>
                <w:szCs w:val="20"/>
              </w:rPr>
              <w:t xml:space="preserve"> </w:t>
            </w:r>
            <w:r w:rsidRPr="004E4955">
              <w:rPr>
                <w:i/>
                <w:noProof/>
                <w:sz w:val="20"/>
                <w:szCs w:val="20"/>
              </w:rPr>
              <w:t>The Norton Anthology of Western Literature: Volume 2.</w:t>
            </w:r>
            <w:r w:rsidRPr="00D95684">
              <w:rPr>
                <w:noProof/>
                <w:sz w:val="20"/>
                <w:szCs w:val="20"/>
              </w:rPr>
              <w:t xml:space="preserve"> </w:t>
            </w:r>
            <w:r w:rsidRPr="004E4955">
              <w:rPr>
                <w:noProof/>
                <w:sz w:val="20"/>
                <w:szCs w:val="20"/>
              </w:rPr>
              <w:t>9th edition. New York: Norton, 2014. (OR a second-hand copy of the 8th edition, which can be purchased online from abebooks.com)</w:t>
            </w:r>
            <w:r w:rsidRPr="00D95684">
              <w:rPr>
                <w:noProof/>
                <w:sz w:val="20"/>
                <w:szCs w:val="20"/>
              </w:rPr>
              <w:t xml:space="preserve"> </w:t>
            </w:r>
          </w:p>
          <w:p w14:paraId="26556EBA" w14:textId="77777777" w:rsidR="008573F5" w:rsidRPr="00D95684" w:rsidRDefault="008573F5" w:rsidP="00643F2F">
            <w:pPr>
              <w:spacing w:after="120"/>
              <w:rPr>
                <w:noProof/>
                <w:sz w:val="20"/>
                <w:szCs w:val="20"/>
              </w:rPr>
            </w:pPr>
            <w:r w:rsidRPr="008573F5">
              <w:rPr>
                <w:b/>
                <w:bCs/>
                <w:noProof/>
                <w:sz w:val="20"/>
                <w:szCs w:val="20"/>
              </w:rPr>
              <w:lastRenderedPageBreak/>
              <w:t>Note</w:t>
            </w:r>
            <w:r w:rsidRPr="004E4955">
              <w:rPr>
                <w:noProof/>
                <w:sz w:val="20"/>
                <w:szCs w:val="20"/>
              </w:rPr>
              <w:t>: Although this is a relatively expensive volume, it is a huge treasure-trove (2800 pages) of texts on literature, philosophy, history, religion, politics, society, and education. As well as being required for this unit, the book will be useful in many other CHC units.</w:t>
            </w:r>
            <w:r w:rsidRPr="00D95684">
              <w:rPr>
                <w:noProof/>
                <w:sz w:val="20"/>
                <w:szCs w:val="20"/>
              </w:rPr>
              <w:t xml:space="preserve">    </w:t>
            </w:r>
          </w:p>
        </w:tc>
      </w:tr>
      <w:tr w:rsidR="008573F5" w:rsidRPr="00FC587F" w14:paraId="3A81A281" w14:textId="77777777" w:rsidTr="00500CE2">
        <w:trPr>
          <w:trHeight w:val="408"/>
          <w:jc w:val="center"/>
        </w:trPr>
        <w:tc>
          <w:tcPr>
            <w:tcW w:w="1851" w:type="dxa"/>
          </w:tcPr>
          <w:p w14:paraId="41708346" w14:textId="77777777" w:rsidR="008573F5" w:rsidRPr="00D95684" w:rsidRDefault="008573F5" w:rsidP="00C40573">
            <w:pPr>
              <w:rPr>
                <w:b/>
                <w:sz w:val="20"/>
                <w:szCs w:val="20"/>
              </w:rPr>
            </w:pPr>
            <w:r w:rsidRPr="00D95684">
              <w:rPr>
                <w:b/>
                <w:sz w:val="20"/>
                <w:szCs w:val="20"/>
              </w:rPr>
              <w:lastRenderedPageBreak/>
              <w:t>Recommended readings</w:t>
            </w:r>
          </w:p>
        </w:tc>
        <w:tc>
          <w:tcPr>
            <w:tcW w:w="8272" w:type="dxa"/>
            <w:gridSpan w:val="2"/>
          </w:tcPr>
          <w:p w14:paraId="1468EF65" w14:textId="77777777" w:rsidR="008573F5" w:rsidRPr="00D95684" w:rsidRDefault="008573F5" w:rsidP="00643F2F">
            <w:pPr>
              <w:spacing w:after="120"/>
              <w:rPr>
                <w:noProof/>
                <w:sz w:val="20"/>
                <w:szCs w:val="20"/>
              </w:rPr>
            </w:pPr>
            <w:r w:rsidRPr="004E4955">
              <w:rPr>
                <w:noProof/>
                <w:sz w:val="20"/>
                <w:szCs w:val="20"/>
              </w:rPr>
              <w:t>Arata, Stephen, Madigan Haley, J. Paul Hunter, and Jennifer Wicke.</w:t>
            </w:r>
            <w:r w:rsidRPr="00D95684">
              <w:rPr>
                <w:noProof/>
                <w:sz w:val="20"/>
                <w:szCs w:val="20"/>
              </w:rPr>
              <w:t xml:space="preserve"> </w:t>
            </w:r>
            <w:r w:rsidRPr="004E4955">
              <w:rPr>
                <w:i/>
                <w:noProof/>
                <w:sz w:val="20"/>
                <w:szCs w:val="20"/>
              </w:rPr>
              <w:t>A Companion to the English Novel.</w:t>
            </w:r>
            <w:r w:rsidRPr="00D95684">
              <w:rPr>
                <w:noProof/>
                <w:sz w:val="20"/>
                <w:szCs w:val="20"/>
              </w:rPr>
              <w:t xml:space="preserve"> </w:t>
            </w:r>
            <w:r w:rsidRPr="004E4955">
              <w:rPr>
                <w:noProof/>
                <w:sz w:val="20"/>
                <w:szCs w:val="20"/>
              </w:rPr>
              <w:t>Hoboken: Wiley-Blackwell, 2015.</w:t>
            </w:r>
            <w:r w:rsidRPr="00D95684">
              <w:rPr>
                <w:noProof/>
                <w:sz w:val="20"/>
                <w:szCs w:val="20"/>
              </w:rPr>
              <w:t xml:space="preserve">  </w:t>
            </w:r>
          </w:p>
          <w:p w14:paraId="18B4BCCD" w14:textId="77777777" w:rsidR="008573F5" w:rsidRPr="00D95684" w:rsidRDefault="008573F5" w:rsidP="00643F2F">
            <w:pPr>
              <w:spacing w:after="120"/>
              <w:rPr>
                <w:noProof/>
                <w:sz w:val="20"/>
                <w:szCs w:val="20"/>
              </w:rPr>
            </w:pPr>
            <w:r w:rsidRPr="004E4955">
              <w:rPr>
                <w:noProof/>
                <w:sz w:val="20"/>
                <w:szCs w:val="20"/>
              </w:rPr>
              <w:t>Chandler, James, and Maureen N. McLane.</w:t>
            </w:r>
            <w:r w:rsidRPr="00D95684">
              <w:rPr>
                <w:noProof/>
                <w:sz w:val="20"/>
                <w:szCs w:val="20"/>
              </w:rPr>
              <w:t xml:space="preserve"> </w:t>
            </w:r>
            <w:r w:rsidRPr="004E4955">
              <w:rPr>
                <w:i/>
                <w:noProof/>
                <w:sz w:val="20"/>
                <w:szCs w:val="20"/>
              </w:rPr>
              <w:t>The Cambridge Companion to British Romantic Poetry.</w:t>
            </w:r>
            <w:r w:rsidRPr="00D95684">
              <w:rPr>
                <w:noProof/>
                <w:sz w:val="20"/>
                <w:szCs w:val="20"/>
              </w:rPr>
              <w:t xml:space="preserve"> </w:t>
            </w:r>
            <w:r w:rsidRPr="004E4955">
              <w:rPr>
                <w:noProof/>
                <w:sz w:val="20"/>
                <w:szCs w:val="20"/>
              </w:rPr>
              <w:t>Cambridge: Cambridge University Press, 2008.</w:t>
            </w:r>
            <w:r w:rsidRPr="00D95684">
              <w:rPr>
                <w:noProof/>
                <w:sz w:val="20"/>
                <w:szCs w:val="20"/>
              </w:rPr>
              <w:t xml:space="preserve">  </w:t>
            </w:r>
          </w:p>
          <w:p w14:paraId="68BBC668" w14:textId="77777777" w:rsidR="008573F5" w:rsidRPr="00D95684" w:rsidRDefault="008573F5" w:rsidP="00643F2F">
            <w:pPr>
              <w:spacing w:after="120"/>
              <w:rPr>
                <w:noProof/>
                <w:sz w:val="20"/>
                <w:szCs w:val="20"/>
              </w:rPr>
            </w:pPr>
            <w:r w:rsidRPr="004E4955">
              <w:rPr>
                <w:noProof/>
                <w:sz w:val="20"/>
                <w:szCs w:val="20"/>
              </w:rPr>
              <w:t>Czapski, Józef.</w:t>
            </w:r>
            <w:r w:rsidRPr="00D95684">
              <w:rPr>
                <w:noProof/>
                <w:sz w:val="20"/>
                <w:szCs w:val="20"/>
              </w:rPr>
              <w:t xml:space="preserve"> </w:t>
            </w:r>
            <w:r w:rsidRPr="004E4955">
              <w:rPr>
                <w:i/>
                <w:noProof/>
                <w:sz w:val="20"/>
                <w:szCs w:val="20"/>
              </w:rPr>
              <w:t>Lost Time: Lectures on Proust in a Soviet Prison Camp.</w:t>
            </w:r>
            <w:r w:rsidRPr="00D95684">
              <w:rPr>
                <w:i/>
                <w:noProof/>
                <w:sz w:val="20"/>
                <w:szCs w:val="20"/>
              </w:rPr>
              <w:t xml:space="preserve"> </w:t>
            </w:r>
            <w:r w:rsidRPr="004E4955">
              <w:rPr>
                <w:noProof/>
                <w:sz w:val="20"/>
                <w:szCs w:val="20"/>
              </w:rPr>
              <w:t>NYRB, 2018.</w:t>
            </w:r>
            <w:r w:rsidRPr="00D95684">
              <w:rPr>
                <w:noProof/>
                <w:sz w:val="20"/>
                <w:szCs w:val="20"/>
              </w:rPr>
              <w:t xml:space="preserve">  </w:t>
            </w:r>
          </w:p>
          <w:p w14:paraId="06B77DFE" w14:textId="77777777" w:rsidR="008573F5" w:rsidRPr="00D95684" w:rsidRDefault="008573F5" w:rsidP="00643F2F">
            <w:pPr>
              <w:spacing w:after="120"/>
              <w:rPr>
                <w:noProof/>
                <w:sz w:val="20"/>
                <w:szCs w:val="20"/>
              </w:rPr>
            </w:pPr>
            <w:r w:rsidRPr="004E4955">
              <w:rPr>
                <w:noProof/>
                <w:sz w:val="20"/>
                <w:szCs w:val="20"/>
              </w:rPr>
              <w:t>Ellison, David.</w:t>
            </w:r>
            <w:r w:rsidRPr="00D95684">
              <w:rPr>
                <w:noProof/>
                <w:sz w:val="20"/>
                <w:szCs w:val="20"/>
              </w:rPr>
              <w:t xml:space="preserve"> </w:t>
            </w:r>
            <w:r w:rsidRPr="004E4955">
              <w:rPr>
                <w:i/>
                <w:noProof/>
                <w:sz w:val="20"/>
                <w:szCs w:val="20"/>
              </w:rPr>
              <w:t>A Reader’s Guide to Marcel Proust’s In Search of Lost Time.</w:t>
            </w:r>
            <w:r w:rsidRPr="00D95684">
              <w:rPr>
                <w:i/>
                <w:noProof/>
                <w:sz w:val="20"/>
                <w:szCs w:val="20"/>
              </w:rPr>
              <w:t xml:space="preserve"> </w:t>
            </w:r>
            <w:r w:rsidRPr="004E4955">
              <w:rPr>
                <w:noProof/>
                <w:sz w:val="20"/>
                <w:szCs w:val="20"/>
              </w:rPr>
              <w:t>Cambridge UP, 2010.</w:t>
            </w:r>
            <w:r w:rsidRPr="00D95684">
              <w:rPr>
                <w:noProof/>
                <w:sz w:val="20"/>
                <w:szCs w:val="20"/>
              </w:rPr>
              <w:t xml:space="preserve">  </w:t>
            </w:r>
          </w:p>
          <w:p w14:paraId="48693691" w14:textId="77777777" w:rsidR="008573F5" w:rsidRPr="00D95684" w:rsidRDefault="008573F5" w:rsidP="00643F2F">
            <w:pPr>
              <w:spacing w:after="120"/>
              <w:rPr>
                <w:noProof/>
                <w:sz w:val="20"/>
                <w:szCs w:val="20"/>
              </w:rPr>
            </w:pPr>
            <w:r w:rsidRPr="004E4955">
              <w:rPr>
                <w:noProof/>
                <w:sz w:val="20"/>
                <w:szCs w:val="20"/>
              </w:rPr>
              <w:t>Erdman, David (ed).</w:t>
            </w:r>
            <w:r w:rsidRPr="00D95684">
              <w:rPr>
                <w:noProof/>
                <w:sz w:val="20"/>
                <w:szCs w:val="20"/>
              </w:rPr>
              <w:t xml:space="preserve"> </w:t>
            </w:r>
            <w:r w:rsidRPr="004E4955">
              <w:rPr>
                <w:i/>
                <w:noProof/>
                <w:sz w:val="20"/>
                <w:szCs w:val="20"/>
              </w:rPr>
              <w:t>The Complete Poetry and Prose of William Blake.</w:t>
            </w:r>
            <w:r w:rsidRPr="00D95684">
              <w:rPr>
                <w:i/>
                <w:noProof/>
                <w:sz w:val="20"/>
                <w:szCs w:val="20"/>
              </w:rPr>
              <w:t xml:space="preserve"> </w:t>
            </w:r>
            <w:r w:rsidRPr="004E4955">
              <w:rPr>
                <w:noProof/>
                <w:sz w:val="20"/>
                <w:szCs w:val="20"/>
              </w:rPr>
              <w:t>Anchor, 1982.</w:t>
            </w:r>
            <w:r w:rsidRPr="00D95684">
              <w:rPr>
                <w:noProof/>
                <w:sz w:val="20"/>
                <w:szCs w:val="20"/>
              </w:rPr>
              <w:t xml:space="preserve">  </w:t>
            </w:r>
          </w:p>
          <w:p w14:paraId="075F227C" w14:textId="77777777" w:rsidR="008573F5" w:rsidRPr="00D95684" w:rsidRDefault="008573F5" w:rsidP="00643F2F">
            <w:pPr>
              <w:spacing w:after="120"/>
              <w:rPr>
                <w:noProof/>
                <w:sz w:val="20"/>
                <w:szCs w:val="20"/>
              </w:rPr>
            </w:pPr>
            <w:r w:rsidRPr="004E4955">
              <w:rPr>
                <w:noProof/>
                <w:sz w:val="20"/>
                <w:szCs w:val="20"/>
              </w:rPr>
              <w:t>Grant, John (Ed.).</w:t>
            </w:r>
            <w:r w:rsidRPr="00D95684">
              <w:rPr>
                <w:noProof/>
                <w:sz w:val="20"/>
                <w:szCs w:val="20"/>
              </w:rPr>
              <w:t xml:space="preserve"> </w:t>
            </w:r>
            <w:r w:rsidRPr="004E4955">
              <w:rPr>
                <w:i/>
                <w:noProof/>
                <w:sz w:val="20"/>
                <w:szCs w:val="20"/>
              </w:rPr>
              <w:t>Blake’s Poetry and Designs.</w:t>
            </w:r>
            <w:r w:rsidRPr="00D95684">
              <w:rPr>
                <w:i/>
                <w:noProof/>
                <w:sz w:val="20"/>
                <w:szCs w:val="20"/>
              </w:rPr>
              <w:t xml:space="preserve"> </w:t>
            </w:r>
            <w:r w:rsidRPr="004E4955">
              <w:rPr>
                <w:noProof/>
                <w:sz w:val="20"/>
                <w:szCs w:val="20"/>
              </w:rPr>
              <w:t>2nd edition. Norton, 2007.</w:t>
            </w:r>
            <w:r w:rsidRPr="00D95684">
              <w:rPr>
                <w:noProof/>
                <w:sz w:val="20"/>
                <w:szCs w:val="20"/>
              </w:rPr>
              <w:t xml:space="preserve">  </w:t>
            </w:r>
          </w:p>
          <w:p w14:paraId="67BA9F4C" w14:textId="77777777" w:rsidR="008573F5" w:rsidRPr="00D95684" w:rsidRDefault="008573F5" w:rsidP="00643F2F">
            <w:pPr>
              <w:spacing w:after="120"/>
              <w:rPr>
                <w:noProof/>
                <w:sz w:val="20"/>
                <w:szCs w:val="20"/>
              </w:rPr>
            </w:pPr>
            <w:r w:rsidRPr="004E4955">
              <w:rPr>
                <w:noProof/>
                <w:sz w:val="20"/>
                <w:szCs w:val="20"/>
              </w:rPr>
              <w:t>Hölderlin, Friedrich.</w:t>
            </w:r>
            <w:r w:rsidRPr="00D95684">
              <w:rPr>
                <w:noProof/>
                <w:sz w:val="20"/>
                <w:szCs w:val="20"/>
              </w:rPr>
              <w:t xml:space="preserve"> </w:t>
            </w:r>
            <w:r w:rsidRPr="004E4955">
              <w:rPr>
                <w:i/>
                <w:noProof/>
                <w:sz w:val="20"/>
                <w:szCs w:val="20"/>
              </w:rPr>
              <w:t>Poems and Fragments. Ed. Michael Hamburger.</w:t>
            </w:r>
            <w:r w:rsidRPr="00D95684">
              <w:rPr>
                <w:noProof/>
                <w:sz w:val="20"/>
                <w:szCs w:val="20"/>
              </w:rPr>
              <w:t xml:space="preserve"> </w:t>
            </w:r>
            <w:r w:rsidRPr="004E4955">
              <w:rPr>
                <w:noProof/>
                <w:sz w:val="20"/>
                <w:szCs w:val="20"/>
              </w:rPr>
              <w:t>Carcanet Press, 2004.</w:t>
            </w:r>
            <w:r w:rsidRPr="00D95684">
              <w:rPr>
                <w:noProof/>
                <w:sz w:val="20"/>
                <w:szCs w:val="20"/>
              </w:rPr>
              <w:t xml:space="preserve">  </w:t>
            </w:r>
          </w:p>
          <w:p w14:paraId="7D7E25E9" w14:textId="77777777" w:rsidR="008573F5" w:rsidRPr="00D95684" w:rsidRDefault="008573F5" w:rsidP="00643F2F">
            <w:pPr>
              <w:spacing w:after="120"/>
              <w:rPr>
                <w:noProof/>
                <w:sz w:val="20"/>
                <w:szCs w:val="20"/>
              </w:rPr>
            </w:pPr>
            <w:r w:rsidRPr="004E4955">
              <w:rPr>
                <w:noProof/>
                <w:sz w:val="20"/>
                <w:szCs w:val="20"/>
              </w:rPr>
              <w:t>Jones, Malcolm V., and Robin F. Miller.</w:t>
            </w:r>
            <w:r w:rsidRPr="00D95684">
              <w:rPr>
                <w:noProof/>
                <w:sz w:val="20"/>
                <w:szCs w:val="20"/>
              </w:rPr>
              <w:t xml:space="preserve"> </w:t>
            </w:r>
            <w:r w:rsidRPr="004E4955">
              <w:rPr>
                <w:i/>
                <w:noProof/>
                <w:sz w:val="20"/>
                <w:szCs w:val="20"/>
              </w:rPr>
              <w:t>The Cambridge Companion to the Classic Russian Novel.</w:t>
            </w:r>
            <w:r w:rsidRPr="00D95684">
              <w:rPr>
                <w:noProof/>
                <w:sz w:val="20"/>
                <w:szCs w:val="20"/>
              </w:rPr>
              <w:t xml:space="preserve"> </w:t>
            </w:r>
            <w:r w:rsidRPr="004E4955">
              <w:rPr>
                <w:noProof/>
                <w:sz w:val="20"/>
                <w:szCs w:val="20"/>
              </w:rPr>
              <w:t>New York, NY: Cambridge University Press, 2010.</w:t>
            </w:r>
            <w:r w:rsidRPr="00D95684">
              <w:rPr>
                <w:noProof/>
                <w:sz w:val="20"/>
                <w:szCs w:val="20"/>
              </w:rPr>
              <w:t xml:space="preserve">  </w:t>
            </w:r>
          </w:p>
          <w:p w14:paraId="6B814CC9" w14:textId="77777777" w:rsidR="008573F5" w:rsidRPr="00D95684" w:rsidRDefault="008573F5" w:rsidP="00643F2F">
            <w:pPr>
              <w:spacing w:after="120"/>
              <w:rPr>
                <w:noProof/>
                <w:sz w:val="20"/>
                <w:szCs w:val="20"/>
              </w:rPr>
            </w:pPr>
            <w:r w:rsidRPr="004E4955">
              <w:rPr>
                <w:noProof/>
                <w:sz w:val="20"/>
                <w:szCs w:val="20"/>
              </w:rPr>
              <w:t>Levenson, Michael H.</w:t>
            </w:r>
            <w:r w:rsidRPr="00D95684">
              <w:rPr>
                <w:noProof/>
                <w:sz w:val="20"/>
                <w:szCs w:val="20"/>
              </w:rPr>
              <w:t xml:space="preserve"> </w:t>
            </w:r>
            <w:r w:rsidRPr="004E4955">
              <w:rPr>
                <w:i/>
                <w:noProof/>
                <w:sz w:val="20"/>
                <w:szCs w:val="20"/>
              </w:rPr>
              <w:t>The Cambridge Companion to Modernism.</w:t>
            </w:r>
            <w:r w:rsidRPr="00D95684">
              <w:rPr>
                <w:i/>
                <w:noProof/>
                <w:sz w:val="20"/>
                <w:szCs w:val="20"/>
              </w:rPr>
              <w:t xml:space="preserve"> </w:t>
            </w:r>
            <w:r w:rsidRPr="004E4955">
              <w:rPr>
                <w:noProof/>
                <w:sz w:val="20"/>
                <w:szCs w:val="20"/>
              </w:rPr>
              <w:t>Cambridge: Cambridge University Press, 2012.</w:t>
            </w:r>
            <w:r w:rsidRPr="00D95684">
              <w:rPr>
                <w:noProof/>
                <w:sz w:val="20"/>
                <w:szCs w:val="20"/>
              </w:rPr>
              <w:t xml:space="preserve">  </w:t>
            </w:r>
          </w:p>
          <w:p w14:paraId="5A6B9FA6" w14:textId="77777777" w:rsidR="008573F5" w:rsidRPr="00D95684" w:rsidRDefault="008573F5" w:rsidP="00643F2F">
            <w:pPr>
              <w:spacing w:after="120"/>
              <w:rPr>
                <w:noProof/>
                <w:sz w:val="20"/>
                <w:szCs w:val="20"/>
              </w:rPr>
            </w:pPr>
            <w:r w:rsidRPr="004E4955">
              <w:rPr>
                <w:noProof/>
                <w:sz w:val="20"/>
                <w:szCs w:val="20"/>
              </w:rPr>
              <w:t>MacIntyre, C. F.</w:t>
            </w:r>
            <w:r w:rsidRPr="00D95684">
              <w:rPr>
                <w:noProof/>
                <w:sz w:val="20"/>
                <w:szCs w:val="20"/>
              </w:rPr>
              <w:t xml:space="preserve"> </w:t>
            </w:r>
            <w:r w:rsidRPr="004E4955">
              <w:rPr>
                <w:i/>
                <w:noProof/>
                <w:sz w:val="20"/>
                <w:szCs w:val="20"/>
              </w:rPr>
              <w:t>French Symbolist Poetry.</w:t>
            </w:r>
            <w:r w:rsidRPr="00D95684">
              <w:rPr>
                <w:noProof/>
                <w:sz w:val="20"/>
                <w:szCs w:val="20"/>
              </w:rPr>
              <w:t xml:space="preserve"> </w:t>
            </w:r>
            <w:r w:rsidRPr="004E4955">
              <w:rPr>
                <w:noProof/>
                <w:sz w:val="20"/>
                <w:szCs w:val="20"/>
              </w:rPr>
              <w:t>U of California P, 2007.</w:t>
            </w:r>
            <w:r w:rsidRPr="00D95684">
              <w:rPr>
                <w:noProof/>
                <w:sz w:val="20"/>
                <w:szCs w:val="20"/>
              </w:rPr>
              <w:t xml:space="preserve">  </w:t>
            </w:r>
          </w:p>
          <w:p w14:paraId="6DD87B0B" w14:textId="77777777" w:rsidR="008573F5" w:rsidRPr="00D95684" w:rsidRDefault="008573F5" w:rsidP="00643F2F">
            <w:pPr>
              <w:spacing w:after="120"/>
              <w:rPr>
                <w:noProof/>
                <w:sz w:val="20"/>
                <w:szCs w:val="20"/>
              </w:rPr>
            </w:pPr>
            <w:r w:rsidRPr="004E4955">
              <w:rPr>
                <w:noProof/>
                <w:sz w:val="20"/>
                <w:szCs w:val="20"/>
              </w:rPr>
              <w:t>Millar, Cristianne.</w:t>
            </w:r>
            <w:r w:rsidRPr="00D95684">
              <w:rPr>
                <w:noProof/>
                <w:sz w:val="20"/>
                <w:szCs w:val="20"/>
              </w:rPr>
              <w:t xml:space="preserve"> </w:t>
            </w:r>
            <w:r w:rsidRPr="004E4955">
              <w:rPr>
                <w:i/>
                <w:noProof/>
                <w:sz w:val="20"/>
                <w:szCs w:val="20"/>
              </w:rPr>
              <w:t>Emily Dickinson’s Poems as She Preserved Them.</w:t>
            </w:r>
            <w:r w:rsidRPr="00D95684">
              <w:rPr>
                <w:i/>
                <w:noProof/>
                <w:sz w:val="20"/>
                <w:szCs w:val="20"/>
              </w:rPr>
              <w:t xml:space="preserve"> </w:t>
            </w:r>
            <w:r w:rsidRPr="004E4955">
              <w:rPr>
                <w:noProof/>
                <w:sz w:val="20"/>
                <w:szCs w:val="20"/>
              </w:rPr>
              <w:t>Belknap, 2016.</w:t>
            </w:r>
            <w:r w:rsidRPr="00D95684">
              <w:rPr>
                <w:noProof/>
                <w:sz w:val="20"/>
                <w:szCs w:val="20"/>
              </w:rPr>
              <w:t xml:space="preserve">  </w:t>
            </w:r>
          </w:p>
          <w:p w14:paraId="24F549BD" w14:textId="77777777" w:rsidR="008573F5" w:rsidRPr="00D95684" w:rsidRDefault="008573F5" w:rsidP="00643F2F">
            <w:pPr>
              <w:spacing w:after="120"/>
              <w:rPr>
                <w:noProof/>
                <w:sz w:val="20"/>
                <w:szCs w:val="20"/>
              </w:rPr>
            </w:pPr>
            <w:r w:rsidRPr="004E4955">
              <w:rPr>
                <w:noProof/>
                <w:sz w:val="20"/>
                <w:szCs w:val="20"/>
              </w:rPr>
              <w:t>Valéry, Paul.</w:t>
            </w:r>
            <w:r w:rsidRPr="00D95684">
              <w:rPr>
                <w:noProof/>
                <w:sz w:val="20"/>
                <w:szCs w:val="20"/>
              </w:rPr>
              <w:t xml:space="preserve"> </w:t>
            </w:r>
            <w:r w:rsidRPr="004E4955">
              <w:rPr>
                <w:i/>
                <w:noProof/>
                <w:sz w:val="20"/>
                <w:szCs w:val="20"/>
              </w:rPr>
              <w:t>The Idea of Perfection: The Poetry and Prose of Paul Valéry.</w:t>
            </w:r>
            <w:r w:rsidRPr="00D95684">
              <w:rPr>
                <w:noProof/>
                <w:sz w:val="20"/>
                <w:szCs w:val="20"/>
              </w:rPr>
              <w:t xml:space="preserve"> </w:t>
            </w:r>
            <w:r w:rsidRPr="004E4955">
              <w:rPr>
                <w:noProof/>
                <w:sz w:val="20"/>
                <w:szCs w:val="20"/>
              </w:rPr>
              <w:t>Farrar, Straus and Giroux, 2020.</w:t>
            </w:r>
            <w:r w:rsidRPr="00D95684">
              <w:rPr>
                <w:noProof/>
                <w:sz w:val="20"/>
                <w:szCs w:val="20"/>
              </w:rPr>
              <w:t xml:space="preserve">  </w:t>
            </w:r>
          </w:p>
          <w:p w14:paraId="22588F64" w14:textId="4E6D1B33" w:rsidR="008573F5" w:rsidRPr="00D95684" w:rsidRDefault="008573F5" w:rsidP="00C40573">
            <w:pPr>
              <w:rPr>
                <w:noProof/>
                <w:sz w:val="20"/>
                <w:szCs w:val="20"/>
              </w:rPr>
            </w:pPr>
          </w:p>
        </w:tc>
      </w:tr>
      <w:tr w:rsidR="008573F5" w:rsidRPr="00757375" w14:paraId="0C7F18D1" w14:textId="77777777" w:rsidTr="00500CE2">
        <w:trPr>
          <w:trHeight w:val="408"/>
          <w:jc w:val="center"/>
        </w:trPr>
        <w:tc>
          <w:tcPr>
            <w:tcW w:w="1851" w:type="dxa"/>
          </w:tcPr>
          <w:p w14:paraId="1A440B07" w14:textId="77777777" w:rsidR="008573F5" w:rsidRPr="00D95684" w:rsidRDefault="008573F5" w:rsidP="00C40573">
            <w:pPr>
              <w:rPr>
                <w:b/>
                <w:sz w:val="20"/>
                <w:szCs w:val="20"/>
              </w:rPr>
            </w:pPr>
            <w:r w:rsidRPr="00D95684">
              <w:rPr>
                <w:b/>
                <w:sz w:val="20"/>
                <w:szCs w:val="20"/>
              </w:rPr>
              <w:t>Specialist resource requirements</w:t>
            </w:r>
          </w:p>
        </w:tc>
        <w:tc>
          <w:tcPr>
            <w:tcW w:w="8272" w:type="dxa"/>
            <w:gridSpan w:val="2"/>
          </w:tcPr>
          <w:p w14:paraId="3F67CF0E" w14:textId="77777777" w:rsidR="008573F5" w:rsidRPr="00D95684" w:rsidRDefault="008573F5" w:rsidP="00C40573">
            <w:pPr>
              <w:rPr>
                <w:sz w:val="20"/>
                <w:szCs w:val="20"/>
              </w:rPr>
            </w:pPr>
            <w:r w:rsidRPr="004E4955">
              <w:rPr>
                <w:noProof/>
                <w:sz w:val="20"/>
                <w:szCs w:val="20"/>
              </w:rPr>
              <w:t>Nil</w:t>
            </w:r>
          </w:p>
        </w:tc>
      </w:tr>
      <w:tr w:rsidR="008573F5" w:rsidRPr="00FC587F" w14:paraId="32AAF668" w14:textId="77777777" w:rsidTr="00500CE2">
        <w:trPr>
          <w:trHeight w:val="408"/>
          <w:jc w:val="center"/>
        </w:trPr>
        <w:tc>
          <w:tcPr>
            <w:tcW w:w="1851" w:type="dxa"/>
          </w:tcPr>
          <w:p w14:paraId="02E7BD68" w14:textId="77777777" w:rsidR="008573F5" w:rsidRPr="00D95684" w:rsidRDefault="008573F5" w:rsidP="00C40573">
            <w:pPr>
              <w:rPr>
                <w:b/>
                <w:sz w:val="20"/>
                <w:szCs w:val="20"/>
              </w:rPr>
            </w:pPr>
            <w:r w:rsidRPr="00D95684">
              <w:rPr>
                <w:b/>
                <w:sz w:val="20"/>
                <w:szCs w:val="20"/>
              </w:rPr>
              <w:t>Content</w:t>
            </w:r>
          </w:p>
        </w:tc>
        <w:tc>
          <w:tcPr>
            <w:tcW w:w="8272" w:type="dxa"/>
            <w:gridSpan w:val="2"/>
          </w:tcPr>
          <w:p w14:paraId="0F59EA18" w14:textId="77777777" w:rsidR="008573F5" w:rsidRPr="00D95684" w:rsidRDefault="008573F5" w:rsidP="00643F2F">
            <w:pPr>
              <w:spacing w:after="120"/>
              <w:rPr>
                <w:noProof/>
                <w:sz w:val="20"/>
                <w:szCs w:val="20"/>
              </w:rPr>
            </w:pPr>
            <w:r w:rsidRPr="00D95684">
              <w:rPr>
                <w:noProof/>
                <w:sz w:val="20"/>
                <w:szCs w:val="20"/>
              </w:rPr>
              <w:t>Readings need to be completed before the class session for which they are assigned.</w:t>
            </w:r>
          </w:p>
          <w:p w14:paraId="07764DC0" w14:textId="77777777" w:rsidR="008573F5" w:rsidRPr="00D95684" w:rsidRDefault="008573F5" w:rsidP="005B76C2">
            <w:pPr>
              <w:spacing w:after="120"/>
              <w:ind w:left="588"/>
              <w:rPr>
                <w:noProof/>
                <w:sz w:val="20"/>
                <w:szCs w:val="20"/>
              </w:rPr>
            </w:pPr>
            <w:r w:rsidRPr="004E4955">
              <w:rPr>
                <w:noProof/>
                <w:sz w:val="20"/>
                <w:szCs w:val="20"/>
              </w:rPr>
              <w:t>Week 1.</w:t>
            </w:r>
            <w:r w:rsidRPr="00D95684">
              <w:rPr>
                <w:noProof/>
                <w:sz w:val="20"/>
                <w:szCs w:val="20"/>
              </w:rPr>
              <w:t xml:space="preserve"> </w:t>
            </w:r>
            <w:r w:rsidRPr="004E4955">
              <w:rPr>
                <w:noProof/>
                <w:sz w:val="20"/>
                <w:szCs w:val="20"/>
              </w:rPr>
              <w:t>British Romanticism I: William Blake</w:t>
            </w:r>
          </w:p>
          <w:p w14:paraId="60917D9D" w14:textId="77777777" w:rsidR="008573F5" w:rsidRPr="00D95684" w:rsidRDefault="008573F5" w:rsidP="005B76C2">
            <w:pPr>
              <w:spacing w:after="120"/>
              <w:ind w:left="588"/>
              <w:rPr>
                <w:noProof/>
                <w:sz w:val="20"/>
                <w:szCs w:val="20"/>
              </w:rPr>
            </w:pPr>
            <w:r w:rsidRPr="004E4955">
              <w:rPr>
                <w:noProof/>
                <w:sz w:val="20"/>
                <w:szCs w:val="20"/>
              </w:rPr>
              <w:t>Week 2.</w:t>
            </w:r>
            <w:r w:rsidRPr="00D95684">
              <w:rPr>
                <w:noProof/>
                <w:sz w:val="20"/>
                <w:szCs w:val="20"/>
              </w:rPr>
              <w:t xml:space="preserve"> </w:t>
            </w:r>
            <w:r w:rsidRPr="004E4955">
              <w:rPr>
                <w:noProof/>
                <w:sz w:val="20"/>
                <w:szCs w:val="20"/>
              </w:rPr>
              <w:t>British Romanticism II: Wordsworth, Coleridge, Byron, Shelley, Keats</w:t>
            </w:r>
          </w:p>
          <w:p w14:paraId="488CD916" w14:textId="77777777" w:rsidR="008573F5" w:rsidRPr="00D95684" w:rsidRDefault="008573F5" w:rsidP="005B76C2">
            <w:pPr>
              <w:spacing w:after="120"/>
              <w:ind w:left="588"/>
              <w:rPr>
                <w:noProof/>
                <w:sz w:val="20"/>
                <w:szCs w:val="20"/>
              </w:rPr>
            </w:pPr>
            <w:r w:rsidRPr="004E4955">
              <w:rPr>
                <w:noProof/>
                <w:sz w:val="20"/>
                <w:szCs w:val="20"/>
              </w:rPr>
              <w:t>Week 3.</w:t>
            </w:r>
            <w:r w:rsidRPr="00D95684">
              <w:rPr>
                <w:noProof/>
                <w:sz w:val="20"/>
                <w:szCs w:val="20"/>
              </w:rPr>
              <w:t xml:space="preserve"> </w:t>
            </w:r>
            <w:r w:rsidRPr="004E4955">
              <w:rPr>
                <w:noProof/>
                <w:sz w:val="20"/>
                <w:szCs w:val="20"/>
              </w:rPr>
              <w:t>European Romanticism: Hölderlin, Novalis, Bunina, Heine</w:t>
            </w:r>
          </w:p>
          <w:p w14:paraId="5E70EDCB" w14:textId="77777777" w:rsidR="008573F5" w:rsidRPr="00D95684" w:rsidRDefault="008573F5" w:rsidP="005B76C2">
            <w:pPr>
              <w:spacing w:after="120"/>
              <w:ind w:left="588"/>
              <w:rPr>
                <w:noProof/>
                <w:sz w:val="20"/>
                <w:szCs w:val="20"/>
              </w:rPr>
            </w:pPr>
            <w:r w:rsidRPr="004E4955">
              <w:rPr>
                <w:noProof/>
                <w:sz w:val="20"/>
                <w:szCs w:val="20"/>
              </w:rPr>
              <w:t>Week 4.</w:t>
            </w:r>
            <w:r w:rsidRPr="00D95684">
              <w:rPr>
                <w:noProof/>
                <w:sz w:val="20"/>
                <w:szCs w:val="20"/>
              </w:rPr>
              <w:t xml:space="preserve"> </w:t>
            </w:r>
            <w:r w:rsidRPr="004E4955">
              <w:rPr>
                <w:noProof/>
                <w:sz w:val="20"/>
                <w:szCs w:val="20"/>
              </w:rPr>
              <w:t>Autobiography: Rousseau (Confessions); Frederick Douglass (Narrative…)</w:t>
            </w:r>
          </w:p>
          <w:p w14:paraId="2D5F658E" w14:textId="77777777" w:rsidR="008573F5" w:rsidRPr="00D95684" w:rsidRDefault="008573F5" w:rsidP="005B76C2">
            <w:pPr>
              <w:spacing w:after="120"/>
              <w:ind w:left="588"/>
              <w:rPr>
                <w:noProof/>
                <w:sz w:val="20"/>
                <w:szCs w:val="20"/>
              </w:rPr>
            </w:pPr>
            <w:r w:rsidRPr="004E4955">
              <w:rPr>
                <w:noProof/>
                <w:sz w:val="20"/>
                <w:szCs w:val="20"/>
              </w:rPr>
              <w:t>Week 5.</w:t>
            </w:r>
            <w:r w:rsidRPr="00D95684">
              <w:rPr>
                <w:noProof/>
                <w:sz w:val="20"/>
                <w:szCs w:val="20"/>
              </w:rPr>
              <w:t xml:space="preserve"> </w:t>
            </w:r>
            <w:r w:rsidRPr="004E4955">
              <w:rPr>
                <w:noProof/>
                <w:sz w:val="20"/>
                <w:szCs w:val="20"/>
              </w:rPr>
              <w:t>American poetry in the 19th century: Walt Whitman, Emily Dickinson</w:t>
            </w:r>
          </w:p>
          <w:p w14:paraId="3FC7C623" w14:textId="77777777" w:rsidR="008573F5" w:rsidRPr="00D95684" w:rsidRDefault="008573F5" w:rsidP="005B76C2">
            <w:pPr>
              <w:spacing w:after="120"/>
              <w:ind w:left="588"/>
              <w:rPr>
                <w:noProof/>
                <w:sz w:val="20"/>
                <w:szCs w:val="20"/>
              </w:rPr>
            </w:pPr>
            <w:r w:rsidRPr="004E4955">
              <w:rPr>
                <w:noProof/>
                <w:sz w:val="20"/>
                <w:szCs w:val="20"/>
              </w:rPr>
              <w:t>Week 6.</w:t>
            </w:r>
            <w:r w:rsidRPr="00D95684">
              <w:rPr>
                <w:noProof/>
                <w:sz w:val="20"/>
                <w:szCs w:val="20"/>
              </w:rPr>
              <w:t xml:space="preserve"> </w:t>
            </w:r>
            <w:r w:rsidRPr="004E4955">
              <w:rPr>
                <w:noProof/>
                <w:sz w:val="20"/>
                <w:szCs w:val="20"/>
              </w:rPr>
              <w:t>Realism in fiction I: Anton Chekov (The Lady with the Dog)</w:t>
            </w:r>
          </w:p>
          <w:p w14:paraId="6E09067A" w14:textId="77777777" w:rsidR="008573F5" w:rsidRPr="00D95684" w:rsidRDefault="008573F5" w:rsidP="005B76C2">
            <w:pPr>
              <w:spacing w:after="120"/>
              <w:ind w:left="588"/>
              <w:rPr>
                <w:noProof/>
                <w:sz w:val="20"/>
                <w:szCs w:val="20"/>
              </w:rPr>
            </w:pPr>
            <w:r w:rsidRPr="004E4955">
              <w:rPr>
                <w:noProof/>
                <w:sz w:val="20"/>
                <w:szCs w:val="20"/>
              </w:rPr>
              <w:t>Week 7.</w:t>
            </w:r>
            <w:r w:rsidRPr="00D95684">
              <w:rPr>
                <w:noProof/>
                <w:sz w:val="20"/>
                <w:szCs w:val="20"/>
              </w:rPr>
              <w:t xml:space="preserve"> </w:t>
            </w:r>
            <w:r w:rsidRPr="004E4955">
              <w:rPr>
                <w:noProof/>
                <w:sz w:val="20"/>
                <w:szCs w:val="20"/>
              </w:rPr>
              <w:t>Realism in fiction II: Leo Tolstoy (Death of Ivan Ilyich)</w:t>
            </w:r>
          </w:p>
          <w:p w14:paraId="6B4A6763" w14:textId="77777777" w:rsidR="008573F5" w:rsidRPr="00D95684" w:rsidRDefault="008573F5" w:rsidP="005B76C2">
            <w:pPr>
              <w:spacing w:after="120"/>
              <w:ind w:left="588"/>
              <w:rPr>
                <w:noProof/>
                <w:sz w:val="20"/>
                <w:szCs w:val="20"/>
              </w:rPr>
            </w:pPr>
            <w:r w:rsidRPr="004E4955">
              <w:rPr>
                <w:noProof/>
                <w:sz w:val="20"/>
                <w:szCs w:val="20"/>
              </w:rPr>
              <w:t>Week 8.</w:t>
            </w:r>
            <w:r w:rsidRPr="00D95684">
              <w:rPr>
                <w:noProof/>
                <w:sz w:val="20"/>
                <w:szCs w:val="20"/>
              </w:rPr>
              <w:t xml:space="preserve"> </w:t>
            </w:r>
            <w:r w:rsidRPr="004E4955">
              <w:rPr>
                <w:noProof/>
                <w:sz w:val="20"/>
                <w:szCs w:val="20"/>
              </w:rPr>
              <w:t>Realism in theatre: Henrik Ibsen (Hedda Gabler)</w:t>
            </w:r>
          </w:p>
          <w:p w14:paraId="206D1E8D" w14:textId="77777777" w:rsidR="008573F5" w:rsidRPr="00D95684" w:rsidRDefault="008573F5" w:rsidP="005B76C2">
            <w:pPr>
              <w:spacing w:after="120"/>
              <w:ind w:left="588"/>
              <w:rPr>
                <w:noProof/>
                <w:sz w:val="20"/>
                <w:szCs w:val="20"/>
              </w:rPr>
            </w:pPr>
            <w:r w:rsidRPr="004E4955">
              <w:rPr>
                <w:noProof/>
                <w:sz w:val="20"/>
                <w:szCs w:val="20"/>
              </w:rPr>
              <w:t>Week 9.</w:t>
            </w:r>
            <w:r w:rsidRPr="00D95684">
              <w:rPr>
                <w:noProof/>
                <w:sz w:val="20"/>
                <w:szCs w:val="20"/>
              </w:rPr>
              <w:t xml:space="preserve"> </w:t>
            </w:r>
            <w:r w:rsidRPr="004E4955">
              <w:rPr>
                <w:noProof/>
                <w:sz w:val="20"/>
                <w:szCs w:val="20"/>
              </w:rPr>
              <w:t>Symbolist poetry: Baudelaire, Mallarmé, Verlaine, Rimbaud</w:t>
            </w:r>
          </w:p>
          <w:p w14:paraId="1539DC1F" w14:textId="77777777" w:rsidR="008573F5" w:rsidRPr="00D95684" w:rsidRDefault="008573F5" w:rsidP="005B76C2">
            <w:pPr>
              <w:spacing w:after="120"/>
              <w:ind w:left="588"/>
              <w:rPr>
                <w:noProof/>
                <w:sz w:val="20"/>
                <w:szCs w:val="20"/>
              </w:rPr>
            </w:pPr>
            <w:r w:rsidRPr="004E4955">
              <w:rPr>
                <w:noProof/>
                <w:sz w:val="20"/>
                <w:szCs w:val="20"/>
              </w:rPr>
              <w:t>Week 10.</w:t>
            </w:r>
            <w:r w:rsidRPr="00D95684">
              <w:rPr>
                <w:noProof/>
                <w:sz w:val="20"/>
                <w:szCs w:val="20"/>
              </w:rPr>
              <w:t xml:space="preserve"> </w:t>
            </w:r>
            <w:r w:rsidRPr="004E4955">
              <w:rPr>
                <w:noProof/>
                <w:sz w:val="20"/>
                <w:szCs w:val="20"/>
              </w:rPr>
              <w:t>Modernist fiction I: Marcel Proust (Swann’s Way), James Joyce (The Dead)</w:t>
            </w:r>
          </w:p>
          <w:p w14:paraId="67BE3D05" w14:textId="77777777" w:rsidR="008573F5" w:rsidRPr="00D95684" w:rsidRDefault="008573F5" w:rsidP="005B76C2">
            <w:pPr>
              <w:spacing w:after="120"/>
              <w:ind w:left="588"/>
              <w:rPr>
                <w:noProof/>
                <w:sz w:val="20"/>
                <w:szCs w:val="20"/>
              </w:rPr>
            </w:pPr>
            <w:r w:rsidRPr="004E4955">
              <w:rPr>
                <w:noProof/>
                <w:sz w:val="20"/>
                <w:szCs w:val="20"/>
              </w:rPr>
              <w:t>Week 11.</w:t>
            </w:r>
            <w:r w:rsidRPr="00D95684">
              <w:rPr>
                <w:noProof/>
                <w:sz w:val="20"/>
                <w:szCs w:val="20"/>
              </w:rPr>
              <w:t xml:space="preserve"> </w:t>
            </w:r>
            <w:r w:rsidRPr="004E4955">
              <w:rPr>
                <w:noProof/>
                <w:sz w:val="20"/>
                <w:szCs w:val="20"/>
              </w:rPr>
              <w:t>Modernist fiction II: Franz Kafka (The Metamorphosis)</w:t>
            </w:r>
          </w:p>
          <w:p w14:paraId="0837C5A8" w14:textId="77777777" w:rsidR="008573F5" w:rsidRPr="00D95684" w:rsidRDefault="008573F5" w:rsidP="005B76C2">
            <w:pPr>
              <w:spacing w:after="120"/>
              <w:ind w:left="588"/>
              <w:rPr>
                <w:noProof/>
                <w:sz w:val="20"/>
                <w:szCs w:val="20"/>
              </w:rPr>
            </w:pPr>
            <w:r w:rsidRPr="004E4955">
              <w:rPr>
                <w:noProof/>
                <w:sz w:val="20"/>
                <w:szCs w:val="20"/>
              </w:rPr>
              <w:t>Week 12.</w:t>
            </w:r>
            <w:r w:rsidRPr="00D95684">
              <w:rPr>
                <w:noProof/>
                <w:sz w:val="20"/>
                <w:szCs w:val="20"/>
              </w:rPr>
              <w:t xml:space="preserve"> </w:t>
            </w:r>
            <w:r w:rsidRPr="004E4955">
              <w:rPr>
                <w:noProof/>
                <w:sz w:val="20"/>
                <w:szCs w:val="20"/>
              </w:rPr>
              <w:t>The essay: Virginia Woolf (A Room of One’s Own)</w:t>
            </w:r>
          </w:p>
          <w:p w14:paraId="5EA67387" w14:textId="77777777" w:rsidR="008573F5" w:rsidRPr="00D95684" w:rsidRDefault="008573F5" w:rsidP="00AD5110">
            <w:pPr>
              <w:spacing w:after="120"/>
              <w:ind w:left="588"/>
              <w:rPr>
                <w:sz w:val="20"/>
                <w:szCs w:val="20"/>
              </w:rPr>
            </w:pPr>
            <w:r w:rsidRPr="004E4955">
              <w:rPr>
                <w:noProof/>
                <w:sz w:val="20"/>
                <w:szCs w:val="20"/>
              </w:rPr>
              <w:t>Week 13.</w:t>
            </w:r>
            <w:r w:rsidRPr="00D95684">
              <w:rPr>
                <w:noProof/>
                <w:sz w:val="20"/>
                <w:szCs w:val="20"/>
              </w:rPr>
              <w:t xml:space="preserve"> </w:t>
            </w:r>
            <w:r w:rsidRPr="004E4955">
              <w:rPr>
                <w:noProof/>
                <w:sz w:val="20"/>
                <w:szCs w:val="20"/>
              </w:rPr>
              <w:t>Conclusion: why read literature? (Reading on Moodle)</w:t>
            </w:r>
          </w:p>
        </w:tc>
      </w:tr>
      <w:tr w:rsidR="008573F5" w:rsidRPr="00FC587F" w14:paraId="22466211" w14:textId="77777777" w:rsidTr="00500CE2">
        <w:trPr>
          <w:trHeight w:val="408"/>
          <w:jc w:val="center"/>
        </w:trPr>
        <w:tc>
          <w:tcPr>
            <w:tcW w:w="1851" w:type="dxa"/>
          </w:tcPr>
          <w:p w14:paraId="63BBD0FD" w14:textId="77777777" w:rsidR="008573F5" w:rsidRPr="00D95684" w:rsidRDefault="008573F5" w:rsidP="00C40573">
            <w:pPr>
              <w:rPr>
                <w:b/>
                <w:sz w:val="20"/>
                <w:szCs w:val="20"/>
              </w:rPr>
            </w:pPr>
            <w:r w:rsidRPr="00D95684">
              <w:rPr>
                <w:b/>
                <w:sz w:val="20"/>
                <w:szCs w:val="20"/>
              </w:rPr>
              <w:t>Learning outcomes</w:t>
            </w:r>
          </w:p>
        </w:tc>
        <w:tc>
          <w:tcPr>
            <w:tcW w:w="8272" w:type="dxa"/>
            <w:gridSpan w:val="2"/>
          </w:tcPr>
          <w:p w14:paraId="374D789D" w14:textId="77777777" w:rsidR="008573F5" w:rsidRPr="00D95684" w:rsidRDefault="008573F5" w:rsidP="00643F2F">
            <w:pPr>
              <w:spacing w:after="120"/>
              <w:rPr>
                <w:sz w:val="20"/>
                <w:szCs w:val="20"/>
              </w:rPr>
            </w:pPr>
            <w:r w:rsidRPr="00D95684">
              <w:rPr>
                <w:sz w:val="20"/>
                <w:szCs w:val="20"/>
              </w:rPr>
              <w:t xml:space="preserve">On completion of this Unit, students will </w:t>
            </w:r>
            <w:r>
              <w:rPr>
                <w:sz w:val="20"/>
                <w:szCs w:val="20"/>
              </w:rPr>
              <w:t>be able to</w:t>
            </w:r>
            <w:r w:rsidRPr="00D95684">
              <w:rPr>
                <w:sz w:val="20"/>
                <w:szCs w:val="20"/>
              </w:rPr>
              <w:t>:</w:t>
            </w:r>
          </w:p>
          <w:p w14:paraId="3218FECB" w14:textId="77777777" w:rsidR="008573F5" w:rsidRPr="00D95684" w:rsidRDefault="008573F5" w:rsidP="000E63BD">
            <w:pPr>
              <w:spacing w:after="120"/>
              <w:ind w:left="588"/>
              <w:rPr>
                <w:noProof/>
                <w:sz w:val="20"/>
                <w:szCs w:val="20"/>
              </w:rPr>
            </w:pPr>
            <w:r w:rsidRPr="004E4955">
              <w:rPr>
                <w:noProof/>
                <w:sz w:val="20"/>
                <w:szCs w:val="20"/>
              </w:rPr>
              <w:t>1.</w:t>
            </w:r>
            <w:r w:rsidRPr="00D95684">
              <w:rPr>
                <w:noProof/>
                <w:sz w:val="20"/>
                <w:szCs w:val="20"/>
              </w:rPr>
              <w:t xml:space="preserve"> </w:t>
            </w:r>
            <w:r w:rsidRPr="004E4955">
              <w:rPr>
                <w:noProof/>
                <w:sz w:val="20"/>
                <w:szCs w:val="20"/>
              </w:rPr>
              <w:t>Demonstrate knowledge and understanding of the characteristics of the ‘Great Books’ of Western Civilisation from the 18th century to the present day;</w:t>
            </w:r>
          </w:p>
          <w:p w14:paraId="03F390D6" w14:textId="77777777" w:rsidR="008573F5" w:rsidRPr="00D95684" w:rsidRDefault="008573F5" w:rsidP="000E63BD">
            <w:pPr>
              <w:spacing w:after="120"/>
              <w:ind w:left="588"/>
              <w:rPr>
                <w:noProof/>
                <w:sz w:val="20"/>
                <w:szCs w:val="20"/>
              </w:rPr>
            </w:pPr>
            <w:r w:rsidRPr="004E4955">
              <w:rPr>
                <w:noProof/>
                <w:sz w:val="20"/>
                <w:szCs w:val="20"/>
              </w:rPr>
              <w:t>2.</w:t>
            </w:r>
            <w:r w:rsidRPr="00D95684">
              <w:rPr>
                <w:noProof/>
                <w:sz w:val="20"/>
                <w:szCs w:val="20"/>
              </w:rPr>
              <w:t xml:space="preserve"> </w:t>
            </w:r>
            <w:r w:rsidRPr="004E4955">
              <w:rPr>
                <w:noProof/>
                <w:sz w:val="20"/>
                <w:szCs w:val="20"/>
              </w:rPr>
              <w:t>Analyse the response of writers to historical and cultural influences as reflected in their works of literature;</w:t>
            </w:r>
          </w:p>
          <w:p w14:paraId="3208021D" w14:textId="77777777" w:rsidR="008573F5" w:rsidRPr="00D95684" w:rsidRDefault="008573F5" w:rsidP="000E63BD">
            <w:pPr>
              <w:spacing w:after="120"/>
              <w:ind w:left="588"/>
              <w:rPr>
                <w:noProof/>
                <w:sz w:val="20"/>
                <w:szCs w:val="20"/>
              </w:rPr>
            </w:pPr>
            <w:r w:rsidRPr="004E4955">
              <w:rPr>
                <w:noProof/>
                <w:sz w:val="20"/>
                <w:szCs w:val="20"/>
              </w:rPr>
              <w:lastRenderedPageBreak/>
              <w:t>3.</w:t>
            </w:r>
            <w:r w:rsidRPr="00D95684">
              <w:rPr>
                <w:noProof/>
                <w:sz w:val="20"/>
                <w:szCs w:val="20"/>
              </w:rPr>
              <w:t xml:space="preserve"> </w:t>
            </w:r>
            <w:r w:rsidRPr="004E4955">
              <w:rPr>
                <w:noProof/>
                <w:sz w:val="20"/>
                <w:szCs w:val="20"/>
              </w:rPr>
              <w:t>Compare and contrast texts from different periods, examining changes and continuities in literary genres and themes;</w:t>
            </w:r>
          </w:p>
          <w:p w14:paraId="7845D7FE" w14:textId="77777777" w:rsidR="008573F5" w:rsidRPr="00D95684" w:rsidRDefault="008573F5" w:rsidP="000E63BD">
            <w:pPr>
              <w:spacing w:after="120"/>
              <w:ind w:left="588"/>
              <w:rPr>
                <w:noProof/>
                <w:sz w:val="20"/>
                <w:szCs w:val="20"/>
              </w:rPr>
            </w:pPr>
            <w:r w:rsidRPr="004E4955">
              <w:rPr>
                <w:noProof/>
                <w:sz w:val="20"/>
                <w:szCs w:val="20"/>
              </w:rPr>
              <w:t>4.</w:t>
            </w:r>
            <w:r w:rsidRPr="00D95684">
              <w:rPr>
                <w:noProof/>
                <w:sz w:val="20"/>
                <w:szCs w:val="20"/>
              </w:rPr>
              <w:t xml:space="preserve"> </w:t>
            </w:r>
            <w:r w:rsidRPr="004E4955">
              <w:rPr>
                <w:noProof/>
                <w:sz w:val="20"/>
                <w:szCs w:val="20"/>
              </w:rPr>
              <w:t>Reflect upon the power of modern literature in light of the larger context of Western civilisation;</w:t>
            </w:r>
          </w:p>
          <w:p w14:paraId="2A7C13BA" w14:textId="77777777" w:rsidR="008573F5" w:rsidRPr="00D95684" w:rsidRDefault="008573F5" w:rsidP="000E63BD">
            <w:pPr>
              <w:spacing w:after="120"/>
              <w:ind w:left="588"/>
              <w:rPr>
                <w:noProof/>
                <w:sz w:val="20"/>
                <w:szCs w:val="20"/>
              </w:rPr>
            </w:pPr>
            <w:r w:rsidRPr="004E4955">
              <w:rPr>
                <w:noProof/>
                <w:sz w:val="20"/>
                <w:szCs w:val="20"/>
              </w:rPr>
              <w:t>5.</w:t>
            </w:r>
            <w:r w:rsidRPr="00D95684">
              <w:rPr>
                <w:noProof/>
                <w:sz w:val="20"/>
                <w:szCs w:val="20"/>
              </w:rPr>
              <w:t xml:space="preserve"> </w:t>
            </w:r>
            <w:r w:rsidRPr="004E4955">
              <w:rPr>
                <w:noProof/>
                <w:sz w:val="20"/>
                <w:szCs w:val="20"/>
              </w:rPr>
              <w:t>Evaluate the extent to which literary texts reflect and/or challenge aspects of a Christian worldview; and</w:t>
            </w:r>
          </w:p>
          <w:p w14:paraId="750D8223" w14:textId="77777777" w:rsidR="008573F5" w:rsidRPr="00D95684" w:rsidRDefault="008573F5" w:rsidP="000E63BD">
            <w:pPr>
              <w:spacing w:after="120"/>
              <w:ind w:left="588"/>
              <w:rPr>
                <w:noProof/>
                <w:sz w:val="20"/>
                <w:szCs w:val="20"/>
              </w:rPr>
            </w:pPr>
            <w:r w:rsidRPr="004E4955">
              <w:rPr>
                <w:noProof/>
                <w:sz w:val="20"/>
                <w:szCs w:val="20"/>
              </w:rPr>
              <w:t>6.</w:t>
            </w:r>
            <w:r w:rsidRPr="00D95684">
              <w:rPr>
                <w:noProof/>
                <w:sz w:val="20"/>
                <w:szCs w:val="20"/>
              </w:rPr>
              <w:t xml:space="preserve"> </w:t>
            </w:r>
            <w:r w:rsidRPr="004E4955">
              <w:rPr>
                <w:noProof/>
                <w:sz w:val="20"/>
                <w:szCs w:val="20"/>
              </w:rPr>
              <w:t>Communicate at an appropriate tertiary standard: with special attention to design elements, grammars, usage, logical relations, style, referencing and presentation.</w:t>
            </w:r>
          </w:p>
        </w:tc>
      </w:tr>
      <w:tr w:rsidR="008573F5" w:rsidRPr="00FC587F" w14:paraId="03AF56F3" w14:textId="77777777" w:rsidTr="00500CE2">
        <w:trPr>
          <w:trHeight w:val="408"/>
          <w:jc w:val="center"/>
        </w:trPr>
        <w:tc>
          <w:tcPr>
            <w:tcW w:w="1851" w:type="dxa"/>
          </w:tcPr>
          <w:p w14:paraId="012CE8A4" w14:textId="77777777" w:rsidR="008573F5" w:rsidRPr="00D95684" w:rsidRDefault="008573F5" w:rsidP="00C40573">
            <w:pPr>
              <w:rPr>
                <w:b/>
                <w:sz w:val="20"/>
                <w:szCs w:val="20"/>
              </w:rPr>
            </w:pPr>
            <w:r w:rsidRPr="00D95684">
              <w:rPr>
                <w:b/>
                <w:sz w:val="20"/>
                <w:szCs w:val="20"/>
              </w:rPr>
              <w:lastRenderedPageBreak/>
              <w:t>Assessment tasks</w:t>
            </w:r>
          </w:p>
        </w:tc>
        <w:tc>
          <w:tcPr>
            <w:tcW w:w="8272" w:type="dxa"/>
            <w:gridSpan w:val="2"/>
          </w:tcPr>
          <w:p w14:paraId="32E5937A" w14:textId="77777777" w:rsidR="008573F5" w:rsidRDefault="008573F5" w:rsidP="00643F2F">
            <w:pPr>
              <w:spacing w:after="120"/>
              <w:rPr>
                <w:b/>
                <w:noProof/>
                <w:sz w:val="20"/>
                <w:szCs w:val="20"/>
              </w:rPr>
            </w:pPr>
            <w:r w:rsidRPr="00D95684">
              <w:rPr>
                <w:b/>
                <w:noProof/>
                <w:sz w:val="20"/>
                <w:szCs w:val="20"/>
              </w:rPr>
              <w:t>Task 1:</w:t>
            </w:r>
            <w:r w:rsidRPr="00D95684">
              <w:rPr>
                <w:b/>
                <w:noProof/>
                <w:sz w:val="20"/>
                <w:szCs w:val="20"/>
              </w:rPr>
              <w:tab/>
            </w:r>
            <w:r w:rsidRPr="004E4955">
              <w:rPr>
                <w:b/>
                <w:noProof/>
                <w:sz w:val="20"/>
                <w:szCs w:val="20"/>
              </w:rPr>
              <w:t>Forum Posts</w:t>
            </w:r>
          </w:p>
          <w:p w14:paraId="2C577621" w14:textId="77777777" w:rsidR="008573F5" w:rsidRPr="007C42B4" w:rsidRDefault="008573F5" w:rsidP="00643F2F">
            <w:pPr>
              <w:spacing w:after="120"/>
              <w:rPr>
                <w:b/>
                <w:noProof/>
                <w:sz w:val="20"/>
                <w:szCs w:val="20"/>
              </w:rPr>
            </w:pPr>
            <w:r>
              <w:rPr>
                <w:noProof/>
                <w:sz w:val="20"/>
                <w:szCs w:val="20"/>
              </w:rPr>
              <w:t xml:space="preserve">Duration: </w:t>
            </w:r>
            <w:r w:rsidRPr="004E4955">
              <w:rPr>
                <w:noProof/>
                <w:sz w:val="20"/>
                <w:szCs w:val="20"/>
              </w:rPr>
              <w:t>weekly</w:t>
            </w:r>
          </w:p>
          <w:p w14:paraId="325BA7EB" w14:textId="77777777" w:rsidR="008573F5" w:rsidRPr="00D95684" w:rsidRDefault="008573F5" w:rsidP="00643F2F">
            <w:pPr>
              <w:spacing w:after="120"/>
              <w:rPr>
                <w:noProof/>
                <w:sz w:val="20"/>
                <w:szCs w:val="20"/>
              </w:rPr>
            </w:pPr>
            <w:r w:rsidRPr="00D95684">
              <w:rPr>
                <w:noProof/>
                <w:sz w:val="20"/>
                <w:szCs w:val="20"/>
              </w:rPr>
              <w:t xml:space="preserve">Weighting: </w:t>
            </w:r>
            <w:r w:rsidRPr="004E4955">
              <w:rPr>
                <w:noProof/>
                <w:sz w:val="20"/>
                <w:szCs w:val="20"/>
              </w:rPr>
              <w:t>20%</w:t>
            </w:r>
          </w:p>
          <w:p w14:paraId="0145AEFD" w14:textId="77777777" w:rsidR="008573F5" w:rsidRPr="00D95684" w:rsidRDefault="008573F5" w:rsidP="00643F2F">
            <w:pPr>
              <w:spacing w:after="120"/>
              <w:rPr>
                <w:noProof/>
                <w:sz w:val="20"/>
                <w:szCs w:val="20"/>
              </w:rPr>
            </w:pPr>
            <w:r w:rsidRPr="00D95684">
              <w:rPr>
                <w:noProof/>
                <w:sz w:val="20"/>
                <w:szCs w:val="20"/>
              </w:rPr>
              <w:t xml:space="preserve">Learning Outcomes: </w:t>
            </w:r>
            <w:r w:rsidRPr="004E4955">
              <w:rPr>
                <w:noProof/>
                <w:sz w:val="20"/>
                <w:szCs w:val="20"/>
              </w:rPr>
              <w:t>1-6</w:t>
            </w:r>
          </w:p>
          <w:p w14:paraId="6956DC1D" w14:textId="77777777" w:rsidR="008573F5" w:rsidRPr="00D95684" w:rsidRDefault="008573F5" w:rsidP="00643F2F">
            <w:pPr>
              <w:spacing w:after="120"/>
              <w:rPr>
                <w:noProof/>
                <w:sz w:val="20"/>
                <w:szCs w:val="20"/>
              </w:rPr>
            </w:pPr>
            <w:r w:rsidRPr="00D95684">
              <w:rPr>
                <w:noProof/>
                <w:sz w:val="20"/>
                <w:szCs w:val="20"/>
              </w:rPr>
              <w:t xml:space="preserve">Assessed: Week </w:t>
            </w:r>
            <w:r w:rsidRPr="004E4955">
              <w:rPr>
                <w:noProof/>
                <w:sz w:val="20"/>
                <w:szCs w:val="20"/>
              </w:rPr>
              <w:t>1-13</w:t>
            </w:r>
          </w:p>
          <w:p w14:paraId="44472F92" w14:textId="77777777" w:rsidR="008573F5" w:rsidRPr="004E4955" w:rsidRDefault="008573F5" w:rsidP="00E161D0">
            <w:pPr>
              <w:spacing w:after="120"/>
              <w:rPr>
                <w:noProof/>
                <w:sz w:val="20"/>
                <w:szCs w:val="20"/>
              </w:rPr>
            </w:pPr>
            <w:r w:rsidRPr="004E4955">
              <w:rPr>
                <w:noProof/>
                <w:sz w:val="20"/>
                <w:szCs w:val="20"/>
              </w:rPr>
              <w:t>You must write one forum post for each week of semester. This could be an idea or a critical question about the reading, or a response to someone else’s forum post. All posts must be on the forum before each week’s scheduled class session.</w:t>
            </w:r>
          </w:p>
          <w:p w14:paraId="79F8D85D" w14:textId="77777777" w:rsidR="008573F5" w:rsidRPr="00D95684" w:rsidRDefault="008573F5" w:rsidP="00643F2F">
            <w:pPr>
              <w:spacing w:after="120"/>
              <w:rPr>
                <w:noProof/>
                <w:sz w:val="20"/>
                <w:szCs w:val="20"/>
              </w:rPr>
            </w:pPr>
            <w:r w:rsidRPr="004E4955">
              <w:rPr>
                <w:noProof/>
                <w:sz w:val="20"/>
                <w:szCs w:val="20"/>
              </w:rPr>
              <w:t>These posts will form the basis of further class discussion. You will be assessed on (a) whether you have posted to the forum each week (weeks 1-13), and (b) the quality of your comments and the evidence of careful, reflective reading of the set texts.</w:t>
            </w:r>
          </w:p>
          <w:p w14:paraId="5A91704E" w14:textId="77777777" w:rsidR="008573F5" w:rsidRPr="00D95684" w:rsidRDefault="008573F5" w:rsidP="00643F2F">
            <w:pPr>
              <w:spacing w:after="120"/>
              <w:rPr>
                <w:noProof/>
                <w:sz w:val="20"/>
                <w:szCs w:val="20"/>
              </w:rPr>
            </w:pPr>
          </w:p>
          <w:p w14:paraId="188E3861" w14:textId="77777777" w:rsidR="008573F5" w:rsidRPr="00D95684" w:rsidRDefault="008573F5" w:rsidP="00643F2F">
            <w:pPr>
              <w:spacing w:after="120"/>
              <w:rPr>
                <w:b/>
                <w:noProof/>
                <w:sz w:val="20"/>
                <w:szCs w:val="20"/>
              </w:rPr>
            </w:pPr>
            <w:r w:rsidRPr="00D95684">
              <w:rPr>
                <w:b/>
                <w:noProof/>
                <w:sz w:val="20"/>
                <w:szCs w:val="20"/>
              </w:rPr>
              <w:t xml:space="preserve">Task 2: </w:t>
            </w:r>
            <w:r w:rsidRPr="004E4955">
              <w:rPr>
                <w:b/>
                <w:noProof/>
                <w:sz w:val="20"/>
                <w:szCs w:val="20"/>
              </w:rPr>
              <w:t>Poetry Explication</w:t>
            </w:r>
          </w:p>
          <w:p w14:paraId="2315A520" w14:textId="77777777" w:rsidR="008573F5" w:rsidRPr="00D95684" w:rsidRDefault="008573F5" w:rsidP="00643F2F">
            <w:pPr>
              <w:spacing w:after="120"/>
              <w:rPr>
                <w:noProof/>
                <w:sz w:val="20"/>
                <w:szCs w:val="20"/>
              </w:rPr>
            </w:pPr>
            <w:r w:rsidRPr="00D95684">
              <w:rPr>
                <w:noProof/>
                <w:sz w:val="20"/>
                <w:szCs w:val="20"/>
              </w:rPr>
              <w:t xml:space="preserve">Word Length/Duration: </w:t>
            </w:r>
            <w:r w:rsidRPr="004E4955">
              <w:rPr>
                <w:noProof/>
                <w:sz w:val="20"/>
                <w:szCs w:val="20"/>
              </w:rPr>
              <w:t>600 words</w:t>
            </w:r>
          </w:p>
          <w:p w14:paraId="106C85D5" w14:textId="77777777" w:rsidR="008573F5" w:rsidRPr="00D95684" w:rsidRDefault="008573F5" w:rsidP="00643F2F">
            <w:pPr>
              <w:spacing w:after="120"/>
              <w:rPr>
                <w:noProof/>
                <w:sz w:val="20"/>
                <w:szCs w:val="20"/>
              </w:rPr>
            </w:pPr>
            <w:r w:rsidRPr="00D95684">
              <w:rPr>
                <w:noProof/>
                <w:sz w:val="20"/>
                <w:szCs w:val="20"/>
              </w:rPr>
              <w:t xml:space="preserve">Weighting: </w:t>
            </w:r>
            <w:r w:rsidRPr="004E4955">
              <w:rPr>
                <w:noProof/>
                <w:sz w:val="20"/>
                <w:szCs w:val="20"/>
              </w:rPr>
              <w:t>30%</w:t>
            </w:r>
          </w:p>
          <w:p w14:paraId="2E57019D" w14:textId="77777777" w:rsidR="008573F5" w:rsidRPr="00D95684" w:rsidRDefault="008573F5" w:rsidP="00643F2F">
            <w:pPr>
              <w:spacing w:after="120"/>
              <w:rPr>
                <w:noProof/>
                <w:sz w:val="20"/>
                <w:szCs w:val="20"/>
              </w:rPr>
            </w:pPr>
            <w:r w:rsidRPr="00D95684">
              <w:rPr>
                <w:noProof/>
                <w:sz w:val="20"/>
                <w:szCs w:val="20"/>
              </w:rPr>
              <w:t xml:space="preserve">Learning Outcomes: </w:t>
            </w:r>
            <w:r w:rsidRPr="004E4955">
              <w:rPr>
                <w:noProof/>
                <w:sz w:val="20"/>
                <w:szCs w:val="20"/>
              </w:rPr>
              <w:t>1-6</w:t>
            </w:r>
          </w:p>
          <w:p w14:paraId="5AE5B794" w14:textId="77777777" w:rsidR="008573F5" w:rsidRPr="00D95684" w:rsidRDefault="008573F5" w:rsidP="00643F2F">
            <w:pPr>
              <w:spacing w:after="120"/>
              <w:rPr>
                <w:noProof/>
                <w:sz w:val="20"/>
                <w:szCs w:val="20"/>
              </w:rPr>
            </w:pPr>
            <w:r w:rsidRPr="00D95684">
              <w:rPr>
                <w:noProof/>
                <w:sz w:val="20"/>
                <w:szCs w:val="20"/>
              </w:rPr>
              <w:t xml:space="preserve">Assessed: Week </w:t>
            </w:r>
            <w:r w:rsidRPr="004E4955">
              <w:rPr>
                <w:noProof/>
                <w:sz w:val="20"/>
                <w:szCs w:val="20"/>
              </w:rPr>
              <w:t>5</w:t>
            </w:r>
          </w:p>
          <w:p w14:paraId="39C096E9" w14:textId="77777777" w:rsidR="008573F5" w:rsidRPr="00D95684" w:rsidRDefault="008573F5" w:rsidP="00643F2F">
            <w:pPr>
              <w:spacing w:after="120"/>
              <w:rPr>
                <w:noProof/>
                <w:sz w:val="20"/>
                <w:szCs w:val="20"/>
              </w:rPr>
            </w:pPr>
            <w:r w:rsidRPr="004E4955">
              <w:rPr>
                <w:noProof/>
                <w:sz w:val="20"/>
                <w:szCs w:val="20"/>
              </w:rPr>
              <w:t>Paraphrase and explain ONE of the Romantic poems studied in class in weeks 1–3.</w:t>
            </w:r>
          </w:p>
          <w:p w14:paraId="2C6A42EF" w14:textId="77777777" w:rsidR="008573F5" w:rsidRPr="00D95684" w:rsidRDefault="008573F5" w:rsidP="00643F2F">
            <w:pPr>
              <w:spacing w:after="120"/>
              <w:rPr>
                <w:noProof/>
                <w:sz w:val="20"/>
                <w:szCs w:val="20"/>
              </w:rPr>
            </w:pPr>
          </w:p>
          <w:p w14:paraId="03969FF2" w14:textId="77777777" w:rsidR="008573F5" w:rsidRPr="00D95684" w:rsidRDefault="008573F5" w:rsidP="00643F2F">
            <w:pPr>
              <w:spacing w:after="120"/>
              <w:rPr>
                <w:b/>
                <w:noProof/>
                <w:sz w:val="20"/>
                <w:szCs w:val="20"/>
              </w:rPr>
            </w:pPr>
            <w:r w:rsidRPr="00D95684">
              <w:rPr>
                <w:b/>
                <w:noProof/>
                <w:sz w:val="20"/>
                <w:szCs w:val="20"/>
              </w:rPr>
              <w:t xml:space="preserve">Task 3: </w:t>
            </w:r>
            <w:r w:rsidRPr="004E4955">
              <w:rPr>
                <w:b/>
                <w:noProof/>
                <w:sz w:val="20"/>
                <w:szCs w:val="20"/>
              </w:rPr>
              <w:t>Analytical Essay on Modernist Literature</w:t>
            </w:r>
          </w:p>
          <w:p w14:paraId="4482C794" w14:textId="77777777" w:rsidR="008573F5" w:rsidRPr="00D95684" w:rsidRDefault="008573F5" w:rsidP="00643F2F">
            <w:pPr>
              <w:spacing w:after="120"/>
              <w:rPr>
                <w:noProof/>
                <w:sz w:val="20"/>
                <w:szCs w:val="20"/>
              </w:rPr>
            </w:pPr>
            <w:r w:rsidRPr="00D95684">
              <w:rPr>
                <w:noProof/>
                <w:sz w:val="20"/>
                <w:szCs w:val="20"/>
              </w:rPr>
              <w:t xml:space="preserve">Word Length/Duration: </w:t>
            </w:r>
            <w:r w:rsidRPr="004E4955">
              <w:rPr>
                <w:noProof/>
                <w:sz w:val="20"/>
                <w:szCs w:val="20"/>
              </w:rPr>
              <w:t>2000 words</w:t>
            </w:r>
          </w:p>
          <w:p w14:paraId="682F493D" w14:textId="77777777" w:rsidR="008573F5" w:rsidRPr="00D95684" w:rsidRDefault="008573F5" w:rsidP="00643F2F">
            <w:pPr>
              <w:spacing w:after="120"/>
              <w:rPr>
                <w:noProof/>
                <w:sz w:val="20"/>
                <w:szCs w:val="20"/>
              </w:rPr>
            </w:pPr>
            <w:r w:rsidRPr="00D95684">
              <w:rPr>
                <w:noProof/>
                <w:sz w:val="20"/>
                <w:szCs w:val="20"/>
              </w:rPr>
              <w:t xml:space="preserve">Weighting: </w:t>
            </w:r>
            <w:r w:rsidRPr="004E4955">
              <w:rPr>
                <w:noProof/>
                <w:sz w:val="20"/>
                <w:szCs w:val="20"/>
              </w:rPr>
              <w:t>50%</w:t>
            </w:r>
          </w:p>
          <w:p w14:paraId="79198625" w14:textId="77777777" w:rsidR="008573F5" w:rsidRPr="00D95684" w:rsidRDefault="008573F5" w:rsidP="00643F2F">
            <w:pPr>
              <w:spacing w:after="120"/>
              <w:rPr>
                <w:noProof/>
                <w:sz w:val="20"/>
                <w:szCs w:val="20"/>
              </w:rPr>
            </w:pPr>
            <w:r w:rsidRPr="00D95684">
              <w:rPr>
                <w:noProof/>
                <w:sz w:val="20"/>
                <w:szCs w:val="20"/>
              </w:rPr>
              <w:t xml:space="preserve">Learning Outcomes: </w:t>
            </w:r>
            <w:r w:rsidRPr="004E4955">
              <w:rPr>
                <w:noProof/>
                <w:sz w:val="20"/>
                <w:szCs w:val="20"/>
              </w:rPr>
              <w:t>1-6</w:t>
            </w:r>
          </w:p>
          <w:p w14:paraId="633C233D" w14:textId="77777777" w:rsidR="008573F5" w:rsidRPr="00D95684" w:rsidRDefault="008573F5" w:rsidP="00643F2F">
            <w:pPr>
              <w:spacing w:after="120"/>
              <w:rPr>
                <w:noProof/>
                <w:sz w:val="20"/>
                <w:szCs w:val="20"/>
              </w:rPr>
            </w:pPr>
            <w:r w:rsidRPr="00D95684">
              <w:rPr>
                <w:noProof/>
                <w:sz w:val="20"/>
                <w:szCs w:val="20"/>
              </w:rPr>
              <w:t xml:space="preserve">Assessed: Week </w:t>
            </w:r>
            <w:r w:rsidRPr="004E4955">
              <w:rPr>
                <w:noProof/>
                <w:sz w:val="20"/>
                <w:szCs w:val="20"/>
              </w:rPr>
              <w:t>15</w:t>
            </w:r>
          </w:p>
          <w:p w14:paraId="1520C749" w14:textId="77777777" w:rsidR="008573F5" w:rsidRPr="004E4955" w:rsidRDefault="008573F5" w:rsidP="00E161D0">
            <w:pPr>
              <w:spacing w:after="120"/>
              <w:rPr>
                <w:noProof/>
                <w:sz w:val="20"/>
                <w:szCs w:val="20"/>
              </w:rPr>
            </w:pPr>
            <w:r w:rsidRPr="004E4955">
              <w:rPr>
                <w:noProof/>
                <w:sz w:val="20"/>
                <w:szCs w:val="20"/>
              </w:rPr>
              <w:t xml:space="preserve">Write a 2000 word essay responding to one of the following: </w:t>
            </w:r>
          </w:p>
          <w:p w14:paraId="2589F31E" w14:textId="77777777" w:rsidR="008573F5" w:rsidRPr="004E4955" w:rsidRDefault="008573F5" w:rsidP="00E161D0">
            <w:pPr>
              <w:spacing w:after="120"/>
              <w:rPr>
                <w:noProof/>
                <w:sz w:val="20"/>
                <w:szCs w:val="20"/>
              </w:rPr>
            </w:pPr>
            <w:r w:rsidRPr="004E4955">
              <w:rPr>
                <w:noProof/>
                <w:sz w:val="20"/>
                <w:szCs w:val="20"/>
              </w:rPr>
              <w:t>•</w:t>
            </w:r>
            <w:r w:rsidRPr="004E4955">
              <w:rPr>
                <w:noProof/>
                <w:sz w:val="20"/>
                <w:szCs w:val="20"/>
              </w:rPr>
              <w:tab/>
              <w:t>Write a detailed analysis of one symbolist poem by Baudelaire, Mallarmé, Verlaine, or Rimbaud.</w:t>
            </w:r>
          </w:p>
          <w:p w14:paraId="38409732" w14:textId="77777777" w:rsidR="008573F5" w:rsidRPr="004E4955" w:rsidRDefault="008573F5" w:rsidP="00E161D0">
            <w:pPr>
              <w:spacing w:after="120"/>
              <w:rPr>
                <w:noProof/>
                <w:sz w:val="20"/>
                <w:szCs w:val="20"/>
              </w:rPr>
            </w:pPr>
            <w:r w:rsidRPr="004E4955">
              <w:rPr>
                <w:noProof/>
                <w:sz w:val="20"/>
                <w:szCs w:val="20"/>
              </w:rPr>
              <w:t>•</w:t>
            </w:r>
            <w:r w:rsidRPr="004E4955">
              <w:rPr>
                <w:noProof/>
                <w:sz w:val="20"/>
                <w:szCs w:val="20"/>
              </w:rPr>
              <w:tab/>
              <w:t>Analyse the theme of memory in Proust’s Swann’s Way.</w:t>
            </w:r>
          </w:p>
          <w:p w14:paraId="20F53614" w14:textId="77777777" w:rsidR="008573F5" w:rsidRPr="004E4955" w:rsidRDefault="008573F5" w:rsidP="00E161D0">
            <w:pPr>
              <w:spacing w:after="120"/>
              <w:rPr>
                <w:noProof/>
                <w:sz w:val="20"/>
                <w:szCs w:val="20"/>
              </w:rPr>
            </w:pPr>
            <w:r w:rsidRPr="004E4955">
              <w:rPr>
                <w:noProof/>
                <w:sz w:val="20"/>
                <w:szCs w:val="20"/>
              </w:rPr>
              <w:t>•</w:t>
            </w:r>
            <w:r w:rsidRPr="004E4955">
              <w:rPr>
                <w:noProof/>
                <w:sz w:val="20"/>
                <w:szCs w:val="20"/>
              </w:rPr>
              <w:tab/>
              <w:t xml:space="preserve">Virginia Woolf wrote: “Intellectual freedom depends on material things. Poetry depends on intellectual freedom.” Based on chapter 6 in A Room of One’s Own, discuss Woolf’s account of the material challenges to women’s writing. </w:t>
            </w:r>
          </w:p>
          <w:p w14:paraId="7A2859BB" w14:textId="77777777" w:rsidR="008573F5" w:rsidRPr="004E4955" w:rsidRDefault="008573F5" w:rsidP="00E161D0">
            <w:pPr>
              <w:spacing w:after="120"/>
              <w:rPr>
                <w:noProof/>
                <w:sz w:val="20"/>
                <w:szCs w:val="20"/>
              </w:rPr>
            </w:pPr>
            <w:r w:rsidRPr="004E4955">
              <w:rPr>
                <w:noProof/>
                <w:sz w:val="20"/>
                <w:szCs w:val="20"/>
              </w:rPr>
              <w:t>•</w:t>
            </w:r>
            <w:r w:rsidRPr="004E4955">
              <w:rPr>
                <w:noProof/>
                <w:sz w:val="20"/>
                <w:szCs w:val="20"/>
              </w:rPr>
              <w:tab/>
              <w:t>What is the significance of metamorphosis in Kafka’s novel? In what ways is the protagonist affected by his metamorphosis?</w:t>
            </w:r>
          </w:p>
          <w:p w14:paraId="79074B2C" w14:textId="77777777" w:rsidR="008573F5" w:rsidRPr="00D95684" w:rsidRDefault="008573F5" w:rsidP="00643F2F">
            <w:pPr>
              <w:spacing w:after="120"/>
              <w:rPr>
                <w:noProof/>
                <w:sz w:val="20"/>
                <w:szCs w:val="20"/>
              </w:rPr>
            </w:pPr>
            <w:r w:rsidRPr="004E4955">
              <w:rPr>
                <w:noProof/>
                <w:sz w:val="20"/>
                <w:szCs w:val="20"/>
              </w:rPr>
              <w:lastRenderedPageBreak/>
              <w:t>Your paper should include direct quotations from the text and at least THREE additional scholarly sources. These can include books from the CHC library, journal articles from the library database, and any essays provided by the lecturer on Moodle. Other online resources should not be used.</w:t>
            </w:r>
          </w:p>
          <w:p w14:paraId="63EFDAF2" w14:textId="52FDE692" w:rsidR="008573F5" w:rsidRPr="00D95684" w:rsidRDefault="008573F5" w:rsidP="00643F2F">
            <w:pPr>
              <w:spacing w:after="120"/>
              <w:rPr>
                <w:noProof/>
                <w:sz w:val="20"/>
                <w:szCs w:val="20"/>
              </w:rPr>
            </w:pPr>
            <w:r w:rsidRPr="00D95684">
              <w:rPr>
                <w:noProof/>
                <w:sz w:val="20"/>
                <w:szCs w:val="20"/>
              </w:rPr>
              <w:t xml:space="preserve"> </w:t>
            </w:r>
          </w:p>
        </w:tc>
      </w:tr>
      <w:tr w:rsidR="008573F5" w:rsidRPr="00FC587F" w14:paraId="6399A5E9" w14:textId="77777777" w:rsidTr="00500CE2">
        <w:trPr>
          <w:trHeight w:val="408"/>
          <w:jc w:val="center"/>
        </w:trPr>
        <w:tc>
          <w:tcPr>
            <w:tcW w:w="1851" w:type="dxa"/>
          </w:tcPr>
          <w:p w14:paraId="78A7645E" w14:textId="77777777" w:rsidR="008573F5" w:rsidRPr="00D95684" w:rsidRDefault="008573F5" w:rsidP="00C40573">
            <w:pPr>
              <w:rPr>
                <w:b/>
                <w:sz w:val="20"/>
                <w:szCs w:val="20"/>
              </w:rPr>
            </w:pPr>
            <w:r w:rsidRPr="00D95684">
              <w:rPr>
                <w:b/>
                <w:sz w:val="20"/>
                <w:szCs w:val="20"/>
              </w:rPr>
              <w:lastRenderedPageBreak/>
              <w:t>Unit Summary</w:t>
            </w:r>
          </w:p>
        </w:tc>
        <w:tc>
          <w:tcPr>
            <w:tcW w:w="8272" w:type="dxa"/>
            <w:gridSpan w:val="2"/>
          </w:tcPr>
          <w:p w14:paraId="48C25DEA" w14:textId="77777777" w:rsidR="008573F5" w:rsidRPr="00D95684" w:rsidRDefault="008573F5" w:rsidP="00C40573">
            <w:pPr>
              <w:rPr>
                <w:noProof/>
                <w:sz w:val="20"/>
                <w:szCs w:val="20"/>
              </w:rPr>
            </w:pPr>
            <w:r w:rsidRPr="004E4955">
              <w:rPr>
                <w:noProof/>
                <w:sz w:val="20"/>
                <w:szCs w:val="20"/>
              </w:rPr>
              <w:t>This unit continues the major themes of LIT101 Great Books of the Western World I, focusing instead on a range of texts from the 18th century to the present. It incorporates an introduction to literary criticism as consistent with modern concepts of literary theory, also providing opportunities to evaluate the changing impact of Christianity on Western literature in modernity.</w:t>
            </w:r>
          </w:p>
        </w:tc>
      </w:tr>
    </w:tbl>
    <w:p w14:paraId="187EB590" w14:textId="77777777" w:rsidR="008573F5" w:rsidRDefault="008573F5" w:rsidP="00FC587F"/>
    <w:p w14:paraId="50080797" w14:textId="77777777" w:rsidR="008573F5" w:rsidRDefault="008573F5">
      <w:r>
        <w:br w:type="page"/>
      </w:r>
    </w:p>
    <w:p w14:paraId="5F18011F" w14:textId="77777777" w:rsidR="008573F5" w:rsidRDefault="008573F5" w:rsidP="00FC587F">
      <w:pPr>
        <w:sectPr w:rsidR="008573F5" w:rsidSect="008573F5">
          <w:headerReference w:type="even" r:id="rId12"/>
          <w:headerReference w:type="default" r:id="rId13"/>
          <w:footerReference w:type="even" r:id="rId14"/>
          <w:footerReference w:type="default" r:id="rId15"/>
          <w:headerReference w:type="first" r:id="rId16"/>
          <w:footerReference w:type="first" r:id="rId17"/>
          <w:pgSz w:w="11906" w:h="16838"/>
          <w:pgMar w:top="993" w:right="1440" w:bottom="1440" w:left="1440" w:header="996" w:footer="708" w:gutter="0"/>
          <w:pgNumType w:start="1"/>
          <w:cols w:space="708"/>
          <w:titlePg/>
          <w:docGrid w:linePitch="360"/>
        </w:sectPr>
      </w:pPr>
    </w:p>
    <w:p w14:paraId="36EFF73A" w14:textId="011746A9" w:rsidR="008573F5" w:rsidRDefault="008573F5" w:rsidP="00394093">
      <w:pPr>
        <w:rPr>
          <w:rFonts w:cs="Open Sans"/>
          <w:b/>
          <w:bCs/>
          <w:noProof/>
          <w:sz w:val="20"/>
          <w:szCs w:val="20"/>
        </w:rPr>
      </w:pPr>
      <w:r w:rsidRPr="004E4955">
        <w:rPr>
          <w:rFonts w:cs="Open Sans"/>
          <w:b/>
          <w:bCs/>
          <w:noProof/>
          <w:sz w:val="20"/>
          <w:szCs w:val="20"/>
        </w:rPr>
        <w:lastRenderedPageBreak/>
        <w:t>LIT102</w:t>
      </w:r>
      <w:r>
        <w:rPr>
          <w:rFonts w:cs="Open Sans"/>
          <w:b/>
          <w:bCs/>
          <w:sz w:val="20"/>
          <w:szCs w:val="20"/>
        </w:rPr>
        <w:t xml:space="preserve"> </w:t>
      </w:r>
      <w:r w:rsidRPr="008F436A">
        <w:rPr>
          <w:rFonts w:cs="Open Sans"/>
          <w:b/>
          <w:bCs/>
          <w:sz w:val="20"/>
          <w:szCs w:val="20"/>
        </w:rPr>
        <w:t>Rubric</w:t>
      </w:r>
      <w:r>
        <w:rPr>
          <w:rFonts w:cs="Open Sans"/>
          <w:b/>
          <w:bCs/>
          <w:sz w:val="20"/>
          <w:szCs w:val="20"/>
        </w:rPr>
        <w:t xml:space="preserve"> |Task 2: </w:t>
      </w:r>
      <w:r w:rsidRPr="004E4955">
        <w:rPr>
          <w:rFonts w:cs="Open Sans"/>
          <w:b/>
          <w:bCs/>
          <w:noProof/>
          <w:sz w:val="20"/>
          <w:szCs w:val="20"/>
        </w:rPr>
        <w:t>Poetry Explication</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80"/>
        <w:gridCol w:w="2280"/>
        <w:gridCol w:w="2280"/>
        <w:gridCol w:w="2280"/>
        <w:gridCol w:w="2280"/>
        <w:gridCol w:w="2280"/>
      </w:tblGrid>
      <w:tr w:rsidR="008573F5" w:rsidRPr="008573F5" w14:paraId="5B928B6C" w14:textId="77777777" w:rsidTr="008573F5">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322FAFAA"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b/>
                <w:bCs/>
                <w:color w:val="000000"/>
                <w:sz w:val="20"/>
                <w:szCs w:val="20"/>
                <w:lang w:eastAsia="en-AU"/>
              </w:rPr>
            </w:pPr>
            <w:r w:rsidRPr="008573F5">
              <w:rPr>
                <w:rFonts w:ascii="Calibri" w:eastAsia="Times New Roman" w:hAnsi="Calibri" w:cs="Times New Roman"/>
                <w:b/>
                <w:bCs/>
                <w:color w:val="000000"/>
                <w:sz w:val="20"/>
                <w:szCs w:val="20"/>
                <w:lang w:eastAsia="en-AU"/>
              </w:rPr>
              <w:t>CRITERIA </w:t>
            </w:r>
          </w:p>
        </w:tc>
        <w:tc>
          <w:tcPr>
            <w:tcW w:w="2280" w:type="dxa"/>
            <w:tcBorders>
              <w:top w:val="single" w:sz="6" w:space="0" w:color="auto"/>
              <w:left w:val="nil"/>
              <w:bottom w:val="single" w:sz="6" w:space="0" w:color="auto"/>
              <w:right w:val="single" w:sz="6" w:space="0" w:color="auto"/>
            </w:tcBorders>
            <w:shd w:val="clear" w:color="auto" w:fill="auto"/>
            <w:hideMark/>
          </w:tcPr>
          <w:p w14:paraId="6A72DDFA"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b/>
                <w:bCs/>
                <w:color w:val="000000"/>
                <w:sz w:val="20"/>
                <w:szCs w:val="20"/>
                <w:lang w:eastAsia="en-AU"/>
              </w:rPr>
            </w:pPr>
            <w:r w:rsidRPr="008573F5">
              <w:rPr>
                <w:rFonts w:ascii="Calibri" w:eastAsia="Times New Roman" w:hAnsi="Calibri" w:cs="Times New Roman"/>
                <w:b/>
                <w:bCs/>
                <w:color w:val="000000"/>
                <w:sz w:val="20"/>
                <w:szCs w:val="20"/>
                <w:lang w:eastAsia="en-AU"/>
              </w:rPr>
              <w:t>High Distinction </w:t>
            </w:r>
          </w:p>
          <w:p w14:paraId="53BABC20"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b/>
                <w:bCs/>
                <w:color w:val="000000"/>
                <w:sz w:val="20"/>
                <w:szCs w:val="20"/>
                <w:lang w:eastAsia="en-AU"/>
              </w:rPr>
            </w:pPr>
            <w:r w:rsidRPr="008573F5">
              <w:rPr>
                <w:rFonts w:ascii="Calibri" w:eastAsia="Times New Roman" w:hAnsi="Calibri" w:cs="Times New Roman"/>
                <w:b/>
                <w:bCs/>
                <w:color w:val="000000"/>
                <w:sz w:val="20"/>
                <w:szCs w:val="20"/>
                <w:lang w:eastAsia="en-AU"/>
              </w:rPr>
              <w:t> </w:t>
            </w:r>
          </w:p>
        </w:tc>
        <w:tc>
          <w:tcPr>
            <w:tcW w:w="2280" w:type="dxa"/>
            <w:tcBorders>
              <w:top w:val="single" w:sz="6" w:space="0" w:color="auto"/>
              <w:left w:val="nil"/>
              <w:bottom w:val="single" w:sz="6" w:space="0" w:color="auto"/>
              <w:right w:val="single" w:sz="6" w:space="0" w:color="auto"/>
            </w:tcBorders>
            <w:shd w:val="clear" w:color="auto" w:fill="auto"/>
            <w:hideMark/>
          </w:tcPr>
          <w:p w14:paraId="3DCFFE94"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b/>
                <w:bCs/>
                <w:color w:val="000000"/>
                <w:sz w:val="20"/>
                <w:szCs w:val="20"/>
                <w:lang w:eastAsia="en-AU"/>
              </w:rPr>
            </w:pPr>
            <w:r w:rsidRPr="008573F5">
              <w:rPr>
                <w:rFonts w:ascii="Calibri" w:eastAsia="Times New Roman" w:hAnsi="Calibri" w:cs="Times New Roman"/>
                <w:b/>
                <w:bCs/>
                <w:color w:val="000000"/>
                <w:sz w:val="20"/>
                <w:szCs w:val="20"/>
                <w:lang w:eastAsia="en-AU"/>
              </w:rPr>
              <w:t>Distinction </w:t>
            </w:r>
          </w:p>
        </w:tc>
        <w:tc>
          <w:tcPr>
            <w:tcW w:w="2280" w:type="dxa"/>
            <w:tcBorders>
              <w:top w:val="single" w:sz="6" w:space="0" w:color="auto"/>
              <w:left w:val="nil"/>
              <w:bottom w:val="single" w:sz="6" w:space="0" w:color="auto"/>
              <w:right w:val="single" w:sz="6" w:space="0" w:color="auto"/>
            </w:tcBorders>
            <w:shd w:val="clear" w:color="auto" w:fill="auto"/>
            <w:hideMark/>
          </w:tcPr>
          <w:p w14:paraId="6F663D45"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b/>
                <w:bCs/>
                <w:color w:val="000000"/>
                <w:sz w:val="20"/>
                <w:szCs w:val="20"/>
                <w:lang w:eastAsia="en-AU"/>
              </w:rPr>
            </w:pPr>
            <w:r w:rsidRPr="008573F5">
              <w:rPr>
                <w:rFonts w:ascii="Calibri" w:eastAsia="Times New Roman" w:hAnsi="Calibri" w:cs="Times New Roman"/>
                <w:b/>
                <w:bCs/>
                <w:color w:val="000000"/>
                <w:sz w:val="20"/>
                <w:szCs w:val="20"/>
                <w:lang w:eastAsia="en-AU"/>
              </w:rPr>
              <w:t>Credit </w:t>
            </w:r>
          </w:p>
        </w:tc>
        <w:tc>
          <w:tcPr>
            <w:tcW w:w="2280" w:type="dxa"/>
            <w:tcBorders>
              <w:top w:val="single" w:sz="6" w:space="0" w:color="auto"/>
              <w:left w:val="nil"/>
              <w:bottom w:val="single" w:sz="6" w:space="0" w:color="auto"/>
              <w:right w:val="single" w:sz="6" w:space="0" w:color="auto"/>
            </w:tcBorders>
            <w:shd w:val="clear" w:color="auto" w:fill="auto"/>
            <w:hideMark/>
          </w:tcPr>
          <w:p w14:paraId="4049612C"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b/>
                <w:bCs/>
                <w:color w:val="000000"/>
                <w:sz w:val="20"/>
                <w:szCs w:val="20"/>
                <w:lang w:eastAsia="en-AU"/>
              </w:rPr>
            </w:pPr>
            <w:r w:rsidRPr="008573F5">
              <w:rPr>
                <w:rFonts w:ascii="Calibri" w:eastAsia="Times New Roman" w:hAnsi="Calibri" w:cs="Times New Roman"/>
                <w:b/>
                <w:bCs/>
                <w:color w:val="000000"/>
                <w:sz w:val="20"/>
                <w:szCs w:val="20"/>
                <w:lang w:eastAsia="en-AU"/>
              </w:rPr>
              <w:t>Pass </w:t>
            </w:r>
          </w:p>
        </w:tc>
        <w:tc>
          <w:tcPr>
            <w:tcW w:w="2280" w:type="dxa"/>
            <w:tcBorders>
              <w:top w:val="single" w:sz="6" w:space="0" w:color="auto"/>
              <w:left w:val="nil"/>
              <w:bottom w:val="single" w:sz="6" w:space="0" w:color="auto"/>
              <w:right w:val="single" w:sz="6" w:space="0" w:color="auto"/>
            </w:tcBorders>
            <w:shd w:val="clear" w:color="auto" w:fill="auto"/>
            <w:hideMark/>
          </w:tcPr>
          <w:p w14:paraId="5A21BE68"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b/>
                <w:bCs/>
                <w:color w:val="000000"/>
                <w:sz w:val="20"/>
                <w:szCs w:val="20"/>
                <w:lang w:eastAsia="en-AU"/>
              </w:rPr>
            </w:pPr>
            <w:r w:rsidRPr="008573F5">
              <w:rPr>
                <w:rFonts w:ascii="Calibri" w:eastAsia="Times New Roman" w:hAnsi="Calibri" w:cs="Times New Roman"/>
                <w:b/>
                <w:bCs/>
                <w:color w:val="000000"/>
                <w:sz w:val="20"/>
                <w:szCs w:val="20"/>
                <w:lang w:eastAsia="en-AU"/>
              </w:rPr>
              <w:t>Fail </w:t>
            </w:r>
          </w:p>
        </w:tc>
      </w:tr>
      <w:tr w:rsidR="008573F5" w:rsidRPr="008573F5" w14:paraId="28917513" w14:textId="77777777" w:rsidTr="008573F5">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1FFBA0CD"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b/>
                <w:bCs/>
                <w:color w:val="000000"/>
                <w:sz w:val="20"/>
                <w:szCs w:val="20"/>
                <w:lang w:eastAsia="en-AU"/>
              </w:rPr>
            </w:pPr>
            <w:r w:rsidRPr="008573F5">
              <w:rPr>
                <w:rFonts w:ascii="Calibri" w:eastAsia="Times New Roman" w:hAnsi="Calibri" w:cs="Times New Roman"/>
                <w:b/>
                <w:bCs/>
                <w:color w:val="000000"/>
                <w:sz w:val="20"/>
                <w:szCs w:val="20"/>
                <w:lang w:eastAsia="en-AU"/>
              </w:rPr>
              <w:t>Engagement with the text(s) </w:t>
            </w:r>
          </w:p>
        </w:tc>
        <w:tc>
          <w:tcPr>
            <w:tcW w:w="2280" w:type="dxa"/>
            <w:tcBorders>
              <w:top w:val="single" w:sz="6" w:space="0" w:color="auto"/>
              <w:left w:val="nil"/>
              <w:bottom w:val="single" w:sz="6" w:space="0" w:color="auto"/>
              <w:right w:val="single" w:sz="6" w:space="0" w:color="auto"/>
            </w:tcBorders>
            <w:shd w:val="clear" w:color="auto" w:fill="auto"/>
            <w:hideMark/>
          </w:tcPr>
          <w:p w14:paraId="1354A7E6"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color w:val="000000"/>
                <w:sz w:val="20"/>
                <w:szCs w:val="20"/>
                <w:lang w:eastAsia="en-AU"/>
              </w:rPr>
            </w:pPr>
            <w:r w:rsidRPr="008573F5">
              <w:rPr>
                <w:rFonts w:ascii="Calibri" w:eastAsia="Times New Roman" w:hAnsi="Calibri" w:cs="Times New Roman"/>
                <w:color w:val="000000"/>
                <w:sz w:val="20"/>
                <w:szCs w:val="20"/>
                <w:lang w:eastAsia="en-AU"/>
              </w:rPr>
              <w:t>An informed, balanced, and insightful interpretation of the text, with exceptionally judicious use of quotations. </w:t>
            </w:r>
          </w:p>
        </w:tc>
        <w:tc>
          <w:tcPr>
            <w:tcW w:w="2280" w:type="dxa"/>
            <w:tcBorders>
              <w:top w:val="single" w:sz="6" w:space="0" w:color="auto"/>
              <w:left w:val="nil"/>
              <w:bottom w:val="single" w:sz="6" w:space="0" w:color="auto"/>
              <w:right w:val="single" w:sz="6" w:space="0" w:color="auto"/>
            </w:tcBorders>
            <w:shd w:val="clear" w:color="auto" w:fill="auto"/>
            <w:hideMark/>
          </w:tcPr>
          <w:p w14:paraId="31B9EAB6"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color w:val="000000"/>
                <w:sz w:val="20"/>
                <w:szCs w:val="20"/>
                <w:lang w:eastAsia="en-AU"/>
              </w:rPr>
            </w:pPr>
            <w:r w:rsidRPr="008573F5">
              <w:rPr>
                <w:rFonts w:ascii="Calibri" w:eastAsia="Times New Roman" w:hAnsi="Calibri" w:cs="Times New Roman"/>
                <w:color w:val="000000"/>
                <w:sz w:val="20"/>
                <w:szCs w:val="20"/>
                <w:lang w:eastAsia="en-AU"/>
              </w:rPr>
              <w:t>An accurate and somewhat insightful  interpretation of the text, with apt quotations. </w:t>
            </w:r>
          </w:p>
        </w:tc>
        <w:tc>
          <w:tcPr>
            <w:tcW w:w="2280" w:type="dxa"/>
            <w:tcBorders>
              <w:top w:val="single" w:sz="6" w:space="0" w:color="auto"/>
              <w:left w:val="nil"/>
              <w:bottom w:val="single" w:sz="6" w:space="0" w:color="auto"/>
              <w:right w:val="single" w:sz="6" w:space="0" w:color="auto"/>
            </w:tcBorders>
            <w:shd w:val="clear" w:color="auto" w:fill="auto"/>
            <w:hideMark/>
          </w:tcPr>
          <w:p w14:paraId="446E1EE2"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color w:val="000000"/>
                <w:sz w:val="20"/>
                <w:szCs w:val="20"/>
                <w:lang w:eastAsia="en-AU"/>
              </w:rPr>
            </w:pPr>
            <w:r w:rsidRPr="008573F5">
              <w:rPr>
                <w:rFonts w:ascii="Calibri" w:eastAsia="Times New Roman" w:hAnsi="Calibri" w:cs="Times New Roman"/>
                <w:color w:val="000000"/>
                <w:sz w:val="20"/>
                <w:szCs w:val="20"/>
                <w:lang w:eastAsia="en-AU"/>
              </w:rPr>
              <w:t>An accurate  interpretation of the text, with relevant quotations. </w:t>
            </w:r>
          </w:p>
        </w:tc>
        <w:tc>
          <w:tcPr>
            <w:tcW w:w="2280" w:type="dxa"/>
            <w:tcBorders>
              <w:top w:val="single" w:sz="6" w:space="0" w:color="auto"/>
              <w:left w:val="nil"/>
              <w:bottom w:val="single" w:sz="6" w:space="0" w:color="auto"/>
              <w:right w:val="single" w:sz="6" w:space="0" w:color="auto"/>
            </w:tcBorders>
            <w:shd w:val="clear" w:color="auto" w:fill="auto"/>
            <w:hideMark/>
          </w:tcPr>
          <w:p w14:paraId="4FA3AAFA"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color w:val="000000"/>
                <w:sz w:val="20"/>
                <w:szCs w:val="20"/>
                <w:lang w:eastAsia="en-AU"/>
              </w:rPr>
            </w:pPr>
            <w:r w:rsidRPr="008573F5">
              <w:rPr>
                <w:rFonts w:ascii="Calibri" w:eastAsia="Times New Roman" w:hAnsi="Calibri" w:cs="Times New Roman"/>
                <w:color w:val="000000"/>
                <w:sz w:val="20"/>
                <w:szCs w:val="20"/>
                <w:lang w:eastAsia="en-AU"/>
              </w:rPr>
              <w:t>A mostly accurate  interpretation of the text with somewhat relevant quotations. </w:t>
            </w:r>
          </w:p>
        </w:tc>
        <w:tc>
          <w:tcPr>
            <w:tcW w:w="2280" w:type="dxa"/>
            <w:tcBorders>
              <w:top w:val="single" w:sz="6" w:space="0" w:color="auto"/>
              <w:left w:val="nil"/>
              <w:bottom w:val="single" w:sz="6" w:space="0" w:color="auto"/>
              <w:right w:val="single" w:sz="6" w:space="0" w:color="auto"/>
            </w:tcBorders>
            <w:shd w:val="clear" w:color="auto" w:fill="auto"/>
            <w:hideMark/>
          </w:tcPr>
          <w:p w14:paraId="54E321B8"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color w:val="000000"/>
                <w:sz w:val="20"/>
                <w:szCs w:val="20"/>
                <w:lang w:eastAsia="en-AU"/>
              </w:rPr>
            </w:pPr>
            <w:r w:rsidRPr="008573F5">
              <w:rPr>
                <w:rFonts w:ascii="Calibri" w:eastAsia="Times New Roman" w:hAnsi="Calibri" w:cs="Times New Roman"/>
                <w:color w:val="000000"/>
                <w:sz w:val="20"/>
                <w:szCs w:val="20"/>
                <w:lang w:eastAsia="en-AU"/>
              </w:rPr>
              <w:t>An inaccurate  interpretation of the text with no quotations, or no relevant quotations. </w:t>
            </w:r>
          </w:p>
        </w:tc>
      </w:tr>
      <w:tr w:rsidR="008573F5" w:rsidRPr="008573F5" w14:paraId="0612449E" w14:textId="77777777" w:rsidTr="008573F5">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6F451C96"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b/>
                <w:bCs/>
                <w:color w:val="000000"/>
                <w:sz w:val="20"/>
                <w:szCs w:val="20"/>
                <w:lang w:eastAsia="en-AU"/>
              </w:rPr>
            </w:pPr>
            <w:r w:rsidRPr="008573F5">
              <w:rPr>
                <w:rFonts w:ascii="Calibri" w:eastAsia="Times New Roman" w:hAnsi="Calibri" w:cs="Times New Roman"/>
                <w:b/>
                <w:bCs/>
                <w:color w:val="000000"/>
                <w:sz w:val="20"/>
                <w:szCs w:val="20"/>
                <w:lang w:eastAsia="en-AU"/>
              </w:rPr>
              <w:t>Argument </w:t>
            </w:r>
          </w:p>
        </w:tc>
        <w:tc>
          <w:tcPr>
            <w:tcW w:w="2280" w:type="dxa"/>
            <w:tcBorders>
              <w:top w:val="single" w:sz="6" w:space="0" w:color="auto"/>
              <w:left w:val="nil"/>
              <w:bottom w:val="single" w:sz="6" w:space="0" w:color="auto"/>
              <w:right w:val="single" w:sz="6" w:space="0" w:color="auto"/>
            </w:tcBorders>
            <w:shd w:val="clear" w:color="auto" w:fill="auto"/>
            <w:hideMark/>
          </w:tcPr>
          <w:p w14:paraId="496699A8"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color w:val="000000"/>
                <w:sz w:val="20"/>
                <w:szCs w:val="20"/>
                <w:lang w:eastAsia="en-AU"/>
              </w:rPr>
            </w:pPr>
            <w:r w:rsidRPr="008573F5">
              <w:rPr>
                <w:rFonts w:ascii="Calibri" w:eastAsia="Times New Roman" w:hAnsi="Calibri" w:cs="Times New Roman"/>
                <w:color w:val="000000"/>
                <w:sz w:val="20"/>
                <w:szCs w:val="20"/>
                <w:lang w:eastAsia="en-AU"/>
              </w:rPr>
              <w:t>An insightful and well-reasoned answer to the question with evidence of consistent independent thinking. </w:t>
            </w:r>
          </w:p>
        </w:tc>
        <w:tc>
          <w:tcPr>
            <w:tcW w:w="2280" w:type="dxa"/>
            <w:tcBorders>
              <w:top w:val="single" w:sz="6" w:space="0" w:color="auto"/>
              <w:left w:val="nil"/>
              <w:bottom w:val="single" w:sz="6" w:space="0" w:color="auto"/>
              <w:right w:val="single" w:sz="6" w:space="0" w:color="auto"/>
            </w:tcBorders>
            <w:shd w:val="clear" w:color="auto" w:fill="auto"/>
            <w:hideMark/>
          </w:tcPr>
          <w:p w14:paraId="0021A2EB"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color w:val="000000"/>
                <w:sz w:val="20"/>
                <w:szCs w:val="20"/>
                <w:lang w:eastAsia="en-AU"/>
              </w:rPr>
            </w:pPr>
            <w:r w:rsidRPr="008573F5">
              <w:rPr>
                <w:rFonts w:ascii="Calibri" w:eastAsia="Times New Roman" w:hAnsi="Calibri" w:cs="Times New Roman"/>
                <w:color w:val="000000"/>
                <w:sz w:val="20"/>
                <w:szCs w:val="20"/>
                <w:lang w:eastAsia="en-AU"/>
              </w:rPr>
              <w:t>A well-reasoned and logically structured answer to the question, with some independent thinking. </w:t>
            </w:r>
          </w:p>
        </w:tc>
        <w:tc>
          <w:tcPr>
            <w:tcW w:w="2280" w:type="dxa"/>
            <w:tcBorders>
              <w:top w:val="single" w:sz="6" w:space="0" w:color="auto"/>
              <w:left w:val="nil"/>
              <w:bottom w:val="single" w:sz="6" w:space="0" w:color="auto"/>
              <w:right w:val="single" w:sz="6" w:space="0" w:color="auto"/>
            </w:tcBorders>
            <w:shd w:val="clear" w:color="auto" w:fill="auto"/>
            <w:hideMark/>
          </w:tcPr>
          <w:p w14:paraId="2573BF87"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color w:val="000000"/>
                <w:sz w:val="20"/>
                <w:szCs w:val="20"/>
                <w:lang w:eastAsia="en-AU"/>
              </w:rPr>
            </w:pPr>
            <w:r w:rsidRPr="008573F5">
              <w:rPr>
                <w:rFonts w:ascii="Calibri" w:eastAsia="Times New Roman" w:hAnsi="Calibri" w:cs="Times New Roman"/>
                <w:color w:val="000000"/>
                <w:sz w:val="20"/>
                <w:szCs w:val="20"/>
                <w:lang w:eastAsia="en-AU"/>
              </w:rPr>
              <w:t>A sound answer to the question, backed up by adequate reasoning. </w:t>
            </w:r>
          </w:p>
        </w:tc>
        <w:tc>
          <w:tcPr>
            <w:tcW w:w="2280" w:type="dxa"/>
            <w:tcBorders>
              <w:top w:val="single" w:sz="6" w:space="0" w:color="auto"/>
              <w:left w:val="nil"/>
              <w:bottom w:val="single" w:sz="6" w:space="0" w:color="auto"/>
              <w:right w:val="single" w:sz="6" w:space="0" w:color="auto"/>
            </w:tcBorders>
            <w:shd w:val="clear" w:color="auto" w:fill="auto"/>
            <w:hideMark/>
          </w:tcPr>
          <w:p w14:paraId="648773B0"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color w:val="000000"/>
                <w:sz w:val="20"/>
                <w:szCs w:val="20"/>
                <w:lang w:eastAsia="en-AU"/>
              </w:rPr>
            </w:pPr>
            <w:r w:rsidRPr="008573F5">
              <w:rPr>
                <w:rFonts w:ascii="Calibri" w:eastAsia="Times New Roman" w:hAnsi="Calibri" w:cs="Times New Roman"/>
                <w:color w:val="000000"/>
                <w:sz w:val="20"/>
                <w:szCs w:val="20"/>
                <w:lang w:eastAsia="en-AU"/>
              </w:rPr>
              <w:t>A mostly sound answer to the question with some evidence of adequate reasoning. </w:t>
            </w:r>
          </w:p>
        </w:tc>
        <w:tc>
          <w:tcPr>
            <w:tcW w:w="2280" w:type="dxa"/>
            <w:tcBorders>
              <w:top w:val="single" w:sz="6" w:space="0" w:color="auto"/>
              <w:left w:val="nil"/>
              <w:bottom w:val="single" w:sz="6" w:space="0" w:color="auto"/>
              <w:right w:val="single" w:sz="6" w:space="0" w:color="auto"/>
            </w:tcBorders>
            <w:shd w:val="clear" w:color="auto" w:fill="auto"/>
            <w:hideMark/>
          </w:tcPr>
          <w:p w14:paraId="3B6E0067"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color w:val="000000"/>
                <w:sz w:val="20"/>
                <w:szCs w:val="20"/>
                <w:lang w:eastAsia="en-AU"/>
              </w:rPr>
            </w:pPr>
            <w:r w:rsidRPr="008573F5">
              <w:rPr>
                <w:rFonts w:ascii="Calibri" w:eastAsia="Times New Roman" w:hAnsi="Calibri" w:cs="Times New Roman"/>
                <w:color w:val="000000"/>
                <w:sz w:val="20"/>
                <w:szCs w:val="20"/>
                <w:lang w:eastAsia="en-AU"/>
              </w:rPr>
              <w:t>An inaccurate or incoherent response to the question. </w:t>
            </w:r>
          </w:p>
        </w:tc>
      </w:tr>
      <w:tr w:rsidR="008573F5" w:rsidRPr="008573F5" w14:paraId="033FACAB" w14:textId="77777777" w:rsidTr="008573F5">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05DF02AC"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b/>
                <w:bCs/>
                <w:color w:val="000000"/>
                <w:sz w:val="20"/>
                <w:szCs w:val="20"/>
                <w:lang w:eastAsia="en-AU"/>
              </w:rPr>
            </w:pPr>
            <w:r w:rsidRPr="008573F5">
              <w:rPr>
                <w:rFonts w:ascii="Calibri" w:eastAsia="Times New Roman" w:hAnsi="Calibri" w:cs="Times New Roman"/>
                <w:b/>
                <w:bCs/>
                <w:color w:val="000000"/>
                <w:sz w:val="20"/>
                <w:szCs w:val="20"/>
                <w:lang w:eastAsia="en-AU"/>
              </w:rPr>
              <w:t>Communication </w:t>
            </w:r>
          </w:p>
        </w:tc>
        <w:tc>
          <w:tcPr>
            <w:tcW w:w="2280" w:type="dxa"/>
            <w:tcBorders>
              <w:top w:val="single" w:sz="6" w:space="0" w:color="auto"/>
              <w:left w:val="nil"/>
              <w:bottom w:val="single" w:sz="6" w:space="0" w:color="auto"/>
              <w:right w:val="single" w:sz="6" w:space="0" w:color="auto"/>
            </w:tcBorders>
            <w:shd w:val="clear" w:color="auto" w:fill="auto"/>
            <w:hideMark/>
          </w:tcPr>
          <w:p w14:paraId="57762679"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color w:val="000000"/>
                <w:sz w:val="20"/>
                <w:szCs w:val="20"/>
                <w:lang w:eastAsia="en-AU"/>
              </w:rPr>
            </w:pPr>
            <w:r w:rsidRPr="008573F5">
              <w:rPr>
                <w:rFonts w:ascii="Calibri" w:eastAsia="Times New Roman" w:hAnsi="Calibri" w:cs="Times New Roman"/>
                <w:color w:val="000000"/>
                <w:sz w:val="20"/>
                <w:szCs w:val="20"/>
                <w:lang w:eastAsia="en-AU"/>
              </w:rPr>
              <w:t>Consistently clear and controlled prose style with precise word choice and very minimal grammatical errors. </w:t>
            </w:r>
          </w:p>
        </w:tc>
        <w:tc>
          <w:tcPr>
            <w:tcW w:w="2280" w:type="dxa"/>
            <w:tcBorders>
              <w:top w:val="single" w:sz="6" w:space="0" w:color="auto"/>
              <w:left w:val="nil"/>
              <w:bottom w:val="single" w:sz="6" w:space="0" w:color="auto"/>
              <w:right w:val="single" w:sz="6" w:space="0" w:color="auto"/>
            </w:tcBorders>
            <w:shd w:val="clear" w:color="auto" w:fill="auto"/>
            <w:hideMark/>
          </w:tcPr>
          <w:p w14:paraId="6AAECD51"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color w:val="000000"/>
                <w:sz w:val="20"/>
                <w:szCs w:val="20"/>
                <w:lang w:eastAsia="en-AU"/>
              </w:rPr>
            </w:pPr>
            <w:r w:rsidRPr="008573F5">
              <w:rPr>
                <w:rFonts w:ascii="Calibri" w:eastAsia="Times New Roman" w:hAnsi="Calibri" w:cs="Times New Roman"/>
                <w:color w:val="000000"/>
                <w:sz w:val="20"/>
                <w:szCs w:val="20"/>
                <w:lang w:eastAsia="en-AU"/>
              </w:rPr>
              <w:t>Clear and controlled prose style with accurate word choice and a mostly accurate use of grammar. </w:t>
            </w:r>
          </w:p>
        </w:tc>
        <w:tc>
          <w:tcPr>
            <w:tcW w:w="2280" w:type="dxa"/>
            <w:tcBorders>
              <w:top w:val="single" w:sz="6" w:space="0" w:color="auto"/>
              <w:left w:val="nil"/>
              <w:bottom w:val="single" w:sz="6" w:space="0" w:color="auto"/>
              <w:right w:val="single" w:sz="6" w:space="0" w:color="auto"/>
            </w:tcBorders>
            <w:shd w:val="clear" w:color="auto" w:fill="auto"/>
            <w:hideMark/>
          </w:tcPr>
          <w:p w14:paraId="4F0782B4"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color w:val="000000"/>
                <w:sz w:val="20"/>
                <w:szCs w:val="20"/>
                <w:lang w:eastAsia="en-AU"/>
              </w:rPr>
            </w:pPr>
            <w:r w:rsidRPr="008573F5">
              <w:rPr>
                <w:rFonts w:ascii="Calibri" w:eastAsia="Times New Roman" w:hAnsi="Calibri" w:cs="Times New Roman"/>
                <w:color w:val="000000"/>
                <w:sz w:val="20"/>
                <w:szCs w:val="20"/>
                <w:lang w:eastAsia="en-AU"/>
              </w:rPr>
              <w:t>Mostly clear prose style with mostly sound word choice and some grammatical problem areas. </w:t>
            </w:r>
          </w:p>
        </w:tc>
        <w:tc>
          <w:tcPr>
            <w:tcW w:w="2280" w:type="dxa"/>
            <w:tcBorders>
              <w:top w:val="single" w:sz="6" w:space="0" w:color="auto"/>
              <w:left w:val="nil"/>
              <w:bottom w:val="single" w:sz="6" w:space="0" w:color="auto"/>
              <w:right w:val="single" w:sz="6" w:space="0" w:color="auto"/>
            </w:tcBorders>
            <w:shd w:val="clear" w:color="auto" w:fill="auto"/>
            <w:hideMark/>
          </w:tcPr>
          <w:p w14:paraId="6E2E0AE8"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color w:val="000000"/>
                <w:sz w:val="20"/>
                <w:szCs w:val="20"/>
                <w:lang w:eastAsia="en-AU"/>
              </w:rPr>
            </w:pPr>
            <w:r w:rsidRPr="008573F5">
              <w:rPr>
                <w:rFonts w:ascii="Calibri" w:eastAsia="Times New Roman" w:hAnsi="Calibri" w:cs="Times New Roman"/>
                <w:color w:val="000000"/>
                <w:sz w:val="20"/>
                <w:szCs w:val="20"/>
                <w:lang w:eastAsia="en-AU"/>
              </w:rPr>
              <w:t>Adequate but limited prose style, some inaccurate word choice, some grammatical problem areas. </w:t>
            </w:r>
          </w:p>
        </w:tc>
        <w:tc>
          <w:tcPr>
            <w:tcW w:w="2280" w:type="dxa"/>
            <w:tcBorders>
              <w:top w:val="single" w:sz="6" w:space="0" w:color="auto"/>
              <w:left w:val="nil"/>
              <w:bottom w:val="single" w:sz="6" w:space="0" w:color="auto"/>
              <w:right w:val="single" w:sz="6" w:space="0" w:color="auto"/>
            </w:tcBorders>
            <w:shd w:val="clear" w:color="auto" w:fill="auto"/>
            <w:hideMark/>
          </w:tcPr>
          <w:p w14:paraId="7765461D" w14:textId="77777777" w:rsidR="008573F5" w:rsidRPr="008573F5" w:rsidRDefault="008573F5" w:rsidP="008573F5">
            <w:pPr>
              <w:spacing w:before="100" w:beforeAutospacing="1" w:after="100" w:afterAutospacing="1" w:line="240" w:lineRule="auto"/>
              <w:textAlignment w:val="baseline"/>
              <w:rPr>
                <w:rFonts w:ascii="Calibri" w:eastAsia="Times New Roman" w:hAnsi="Calibri" w:cs="Times New Roman"/>
                <w:color w:val="000000"/>
                <w:sz w:val="20"/>
                <w:szCs w:val="20"/>
                <w:lang w:eastAsia="en-AU"/>
              </w:rPr>
            </w:pPr>
            <w:r w:rsidRPr="008573F5">
              <w:rPr>
                <w:rFonts w:ascii="Calibri" w:eastAsia="Times New Roman" w:hAnsi="Calibri" w:cs="Times New Roman"/>
                <w:color w:val="000000"/>
                <w:sz w:val="20"/>
                <w:szCs w:val="20"/>
                <w:lang w:eastAsia="en-AU"/>
              </w:rPr>
              <w:t>Inadequate prose style, poor word choice, systemic grammatical problems. </w:t>
            </w:r>
          </w:p>
        </w:tc>
      </w:tr>
    </w:tbl>
    <w:p w14:paraId="18284183" w14:textId="77777777" w:rsidR="008573F5" w:rsidRDefault="008573F5" w:rsidP="00394093">
      <w:pPr>
        <w:rPr>
          <w:rFonts w:cs="Open Sans"/>
          <w:b/>
          <w:bCs/>
          <w:sz w:val="20"/>
          <w:szCs w:val="20"/>
        </w:rPr>
      </w:pPr>
    </w:p>
    <w:p w14:paraId="5B660180" w14:textId="77777777" w:rsidR="008573F5" w:rsidRDefault="008573F5" w:rsidP="00394093">
      <w:pPr>
        <w:rPr>
          <w:rFonts w:cs="Open Sans"/>
          <w:b/>
          <w:bCs/>
          <w:sz w:val="20"/>
          <w:szCs w:val="20"/>
        </w:rPr>
      </w:pPr>
      <w:r w:rsidRPr="004E4955">
        <w:rPr>
          <w:rFonts w:cs="Open Sans"/>
          <w:b/>
          <w:bCs/>
          <w:noProof/>
          <w:sz w:val="20"/>
          <w:szCs w:val="20"/>
        </w:rPr>
        <w:t>LIT102</w:t>
      </w:r>
      <w:r>
        <w:rPr>
          <w:rFonts w:cs="Open Sans"/>
          <w:b/>
          <w:bCs/>
          <w:sz w:val="20"/>
          <w:szCs w:val="20"/>
        </w:rPr>
        <w:t xml:space="preserve"> Rubric | Task 3: </w:t>
      </w:r>
      <w:r w:rsidRPr="004E4955">
        <w:rPr>
          <w:rFonts w:cs="Open Sans"/>
          <w:b/>
          <w:bCs/>
          <w:noProof/>
          <w:sz w:val="20"/>
          <w:szCs w:val="20"/>
        </w:rPr>
        <w:t>Analytical Essay on Modernist Literature</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80"/>
        <w:gridCol w:w="2280"/>
        <w:gridCol w:w="2280"/>
        <w:gridCol w:w="2280"/>
        <w:gridCol w:w="2280"/>
        <w:gridCol w:w="2280"/>
      </w:tblGrid>
      <w:tr w:rsidR="008573F5" w:rsidRPr="008573F5" w14:paraId="6D47FC59" w14:textId="77777777" w:rsidTr="00B24DA1">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383FEC2D"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b/>
                <w:bCs/>
                <w:color w:val="000000"/>
                <w:sz w:val="20"/>
                <w:szCs w:val="20"/>
                <w:lang w:eastAsia="en-AU"/>
              </w:rPr>
              <w:t>CRITERIA</w:t>
            </w:r>
            <w:r w:rsidRPr="008573F5">
              <w:rPr>
                <w:rFonts w:ascii="Calibri" w:eastAsia="Times New Roman" w:hAnsi="Calibri" w:cs="Times New Roman"/>
                <w:sz w:val="20"/>
                <w:szCs w:val="20"/>
                <w:lang w:eastAsia="en-AU"/>
              </w:rPr>
              <w:t> </w:t>
            </w:r>
          </w:p>
        </w:tc>
        <w:tc>
          <w:tcPr>
            <w:tcW w:w="2280" w:type="dxa"/>
            <w:tcBorders>
              <w:top w:val="single" w:sz="6" w:space="0" w:color="auto"/>
              <w:left w:val="nil"/>
              <w:bottom w:val="single" w:sz="6" w:space="0" w:color="auto"/>
              <w:right w:val="single" w:sz="6" w:space="0" w:color="auto"/>
            </w:tcBorders>
            <w:shd w:val="clear" w:color="auto" w:fill="auto"/>
            <w:hideMark/>
          </w:tcPr>
          <w:p w14:paraId="07544282"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b/>
                <w:bCs/>
                <w:color w:val="000000"/>
                <w:sz w:val="20"/>
                <w:szCs w:val="20"/>
                <w:lang w:eastAsia="en-AU"/>
              </w:rPr>
              <w:t>High Distinction</w:t>
            </w:r>
            <w:r w:rsidRPr="008573F5">
              <w:rPr>
                <w:rFonts w:ascii="Calibri" w:eastAsia="Times New Roman" w:hAnsi="Calibri" w:cs="Times New Roman"/>
                <w:sz w:val="20"/>
                <w:szCs w:val="20"/>
                <w:lang w:eastAsia="en-AU"/>
              </w:rPr>
              <w:t> </w:t>
            </w:r>
          </w:p>
          <w:p w14:paraId="468825A1"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sz w:val="20"/>
                <w:szCs w:val="20"/>
                <w:lang w:eastAsia="en-AU"/>
              </w:rPr>
              <w:t> </w:t>
            </w:r>
          </w:p>
        </w:tc>
        <w:tc>
          <w:tcPr>
            <w:tcW w:w="2280" w:type="dxa"/>
            <w:tcBorders>
              <w:top w:val="single" w:sz="6" w:space="0" w:color="auto"/>
              <w:left w:val="nil"/>
              <w:bottom w:val="single" w:sz="6" w:space="0" w:color="auto"/>
              <w:right w:val="single" w:sz="6" w:space="0" w:color="auto"/>
            </w:tcBorders>
            <w:shd w:val="clear" w:color="auto" w:fill="auto"/>
            <w:hideMark/>
          </w:tcPr>
          <w:p w14:paraId="7018785D"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b/>
                <w:bCs/>
                <w:color w:val="000000"/>
                <w:sz w:val="20"/>
                <w:szCs w:val="20"/>
                <w:lang w:eastAsia="en-AU"/>
              </w:rPr>
              <w:t>Distinction</w:t>
            </w:r>
            <w:r w:rsidRPr="008573F5">
              <w:rPr>
                <w:rFonts w:ascii="Calibri" w:eastAsia="Times New Roman" w:hAnsi="Calibri" w:cs="Times New Roman"/>
                <w:sz w:val="20"/>
                <w:szCs w:val="20"/>
                <w:lang w:eastAsia="en-AU"/>
              </w:rPr>
              <w:t> </w:t>
            </w:r>
          </w:p>
        </w:tc>
        <w:tc>
          <w:tcPr>
            <w:tcW w:w="2280" w:type="dxa"/>
            <w:tcBorders>
              <w:top w:val="single" w:sz="6" w:space="0" w:color="auto"/>
              <w:left w:val="nil"/>
              <w:bottom w:val="single" w:sz="6" w:space="0" w:color="auto"/>
              <w:right w:val="single" w:sz="6" w:space="0" w:color="auto"/>
            </w:tcBorders>
            <w:shd w:val="clear" w:color="auto" w:fill="auto"/>
            <w:hideMark/>
          </w:tcPr>
          <w:p w14:paraId="75CE70AF"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b/>
                <w:bCs/>
                <w:color w:val="000000"/>
                <w:sz w:val="20"/>
                <w:szCs w:val="20"/>
                <w:lang w:eastAsia="en-AU"/>
              </w:rPr>
              <w:t>Credit</w:t>
            </w:r>
            <w:r w:rsidRPr="008573F5">
              <w:rPr>
                <w:rFonts w:ascii="Calibri" w:eastAsia="Times New Roman" w:hAnsi="Calibri" w:cs="Times New Roman"/>
                <w:sz w:val="20"/>
                <w:szCs w:val="20"/>
                <w:lang w:eastAsia="en-AU"/>
              </w:rPr>
              <w:t> </w:t>
            </w:r>
          </w:p>
        </w:tc>
        <w:tc>
          <w:tcPr>
            <w:tcW w:w="2280" w:type="dxa"/>
            <w:tcBorders>
              <w:top w:val="single" w:sz="6" w:space="0" w:color="auto"/>
              <w:left w:val="nil"/>
              <w:bottom w:val="single" w:sz="6" w:space="0" w:color="auto"/>
              <w:right w:val="single" w:sz="6" w:space="0" w:color="auto"/>
            </w:tcBorders>
            <w:shd w:val="clear" w:color="auto" w:fill="auto"/>
            <w:hideMark/>
          </w:tcPr>
          <w:p w14:paraId="0BC5CECE"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b/>
                <w:bCs/>
                <w:color w:val="000000"/>
                <w:sz w:val="20"/>
                <w:szCs w:val="20"/>
                <w:lang w:eastAsia="en-AU"/>
              </w:rPr>
              <w:t>Pass</w:t>
            </w:r>
            <w:r w:rsidRPr="008573F5">
              <w:rPr>
                <w:rFonts w:ascii="Calibri" w:eastAsia="Times New Roman" w:hAnsi="Calibri" w:cs="Times New Roman"/>
                <w:sz w:val="20"/>
                <w:szCs w:val="20"/>
                <w:lang w:eastAsia="en-AU"/>
              </w:rPr>
              <w:t> </w:t>
            </w:r>
          </w:p>
        </w:tc>
        <w:tc>
          <w:tcPr>
            <w:tcW w:w="2280" w:type="dxa"/>
            <w:tcBorders>
              <w:top w:val="single" w:sz="6" w:space="0" w:color="auto"/>
              <w:left w:val="nil"/>
              <w:bottom w:val="single" w:sz="6" w:space="0" w:color="auto"/>
              <w:right w:val="single" w:sz="6" w:space="0" w:color="auto"/>
            </w:tcBorders>
            <w:shd w:val="clear" w:color="auto" w:fill="auto"/>
            <w:hideMark/>
          </w:tcPr>
          <w:p w14:paraId="3E9B7799"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b/>
                <w:bCs/>
                <w:color w:val="000000"/>
                <w:sz w:val="20"/>
                <w:szCs w:val="20"/>
                <w:lang w:eastAsia="en-AU"/>
              </w:rPr>
              <w:t>Fail</w:t>
            </w:r>
            <w:r w:rsidRPr="008573F5">
              <w:rPr>
                <w:rFonts w:ascii="Calibri" w:eastAsia="Times New Roman" w:hAnsi="Calibri" w:cs="Times New Roman"/>
                <w:sz w:val="20"/>
                <w:szCs w:val="20"/>
                <w:lang w:eastAsia="en-AU"/>
              </w:rPr>
              <w:t> </w:t>
            </w:r>
          </w:p>
        </w:tc>
      </w:tr>
      <w:tr w:rsidR="008573F5" w:rsidRPr="008573F5" w14:paraId="1AA917C6" w14:textId="77777777" w:rsidTr="00B24DA1">
        <w:tc>
          <w:tcPr>
            <w:tcW w:w="2280" w:type="dxa"/>
            <w:tcBorders>
              <w:top w:val="nil"/>
              <w:left w:val="single" w:sz="6" w:space="0" w:color="auto"/>
              <w:bottom w:val="single" w:sz="6" w:space="0" w:color="auto"/>
              <w:right w:val="single" w:sz="6" w:space="0" w:color="auto"/>
            </w:tcBorders>
            <w:shd w:val="clear" w:color="auto" w:fill="auto"/>
            <w:hideMark/>
          </w:tcPr>
          <w:p w14:paraId="7DA8E561"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b/>
                <w:bCs/>
                <w:color w:val="000000"/>
                <w:sz w:val="20"/>
                <w:szCs w:val="20"/>
                <w:lang w:eastAsia="en-AU"/>
              </w:rPr>
              <w:t>Engagement with the text(s)</w:t>
            </w:r>
            <w:r w:rsidRPr="008573F5">
              <w:rPr>
                <w:rFonts w:ascii="Calibri" w:eastAsia="Times New Roman" w:hAnsi="Calibri" w:cs="Times New Roman"/>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5374AE9A"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color w:val="000000"/>
                <w:sz w:val="20"/>
                <w:szCs w:val="20"/>
                <w:lang w:eastAsia="en-AU"/>
              </w:rPr>
              <w:t>An informed, balanced, and insightful interpretation of the text.</w:t>
            </w:r>
            <w:r w:rsidRPr="008573F5">
              <w:rPr>
                <w:rFonts w:ascii="Calibri" w:eastAsia="Times New Roman" w:hAnsi="Calibri" w:cs="Times New Roman"/>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3E5B273B"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color w:val="000000"/>
                <w:sz w:val="20"/>
                <w:szCs w:val="20"/>
                <w:lang w:eastAsia="en-AU"/>
              </w:rPr>
              <w:t>An accurate and somewhat insightful interpretation of the text.</w:t>
            </w:r>
            <w:r w:rsidRPr="008573F5">
              <w:rPr>
                <w:rFonts w:ascii="Calibri" w:eastAsia="Times New Roman" w:hAnsi="Calibri" w:cs="Times New Roman"/>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49FCE1BE"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color w:val="000000"/>
                <w:sz w:val="20"/>
                <w:szCs w:val="20"/>
                <w:lang w:eastAsia="en-AU"/>
              </w:rPr>
              <w:t>An accurate interpretation of the text.</w:t>
            </w:r>
            <w:r w:rsidRPr="008573F5">
              <w:rPr>
                <w:rFonts w:ascii="Calibri" w:eastAsia="Times New Roman" w:hAnsi="Calibri" w:cs="Times New Roman"/>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056D11AA"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color w:val="000000"/>
                <w:sz w:val="20"/>
                <w:szCs w:val="20"/>
                <w:lang w:eastAsia="en-AU"/>
              </w:rPr>
              <w:t>A mostly accurate interpretation of the text.</w:t>
            </w:r>
            <w:r w:rsidRPr="008573F5">
              <w:rPr>
                <w:rFonts w:ascii="Calibri" w:eastAsia="Times New Roman" w:hAnsi="Calibri" w:cs="Times New Roman"/>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444B5FDA"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color w:val="000000"/>
                <w:sz w:val="20"/>
                <w:szCs w:val="20"/>
                <w:lang w:eastAsia="en-AU"/>
              </w:rPr>
              <w:t>An inaccurate interpretation of the text.</w:t>
            </w:r>
            <w:r w:rsidRPr="008573F5">
              <w:rPr>
                <w:rFonts w:ascii="Calibri" w:eastAsia="Times New Roman" w:hAnsi="Calibri" w:cs="Times New Roman"/>
                <w:sz w:val="20"/>
                <w:szCs w:val="20"/>
                <w:lang w:eastAsia="en-AU"/>
              </w:rPr>
              <w:t> </w:t>
            </w:r>
          </w:p>
        </w:tc>
      </w:tr>
      <w:tr w:rsidR="008573F5" w:rsidRPr="008573F5" w14:paraId="3BA476FF" w14:textId="77777777" w:rsidTr="00B24DA1">
        <w:tc>
          <w:tcPr>
            <w:tcW w:w="2280" w:type="dxa"/>
            <w:tcBorders>
              <w:top w:val="nil"/>
              <w:left w:val="single" w:sz="6" w:space="0" w:color="auto"/>
              <w:bottom w:val="single" w:sz="6" w:space="0" w:color="auto"/>
              <w:right w:val="single" w:sz="6" w:space="0" w:color="auto"/>
            </w:tcBorders>
            <w:shd w:val="clear" w:color="auto" w:fill="auto"/>
            <w:hideMark/>
          </w:tcPr>
          <w:p w14:paraId="6401B7C8"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b/>
                <w:bCs/>
                <w:color w:val="000000"/>
                <w:sz w:val="20"/>
                <w:szCs w:val="20"/>
                <w:lang w:eastAsia="en-AU"/>
              </w:rPr>
              <w:t>Quotations</w:t>
            </w:r>
            <w:r w:rsidRPr="008573F5">
              <w:rPr>
                <w:rFonts w:ascii="Calibri" w:eastAsia="Times New Roman" w:hAnsi="Calibri" w:cs="Times New Roman"/>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30F45DFB"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color w:val="000000"/>
                <w:sz w:val="20"/>
                <w:szCs w:val="20"/>
                <w:lang w:eastAsia="en-AU"/>
              </w:rPr>
              <w:t>Exceptionally judicious choice and use of quotations.</w:t>
            </w:r>
            <w:r w:rsidRPr="008573F5">
              <w:rPr>
                <w:rFonts w:ascii="Calibri" w:eastAsia="Times New Roman" w:hAnsi="Calibri" w:cs="Times New Roman"/>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29C6365C"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color w:val="000000"/>
                <w:sz w:val="20"/>
                <w:szCs w:val="20"/>
                <w:lang w:eastAsia="en-AU"/>
              </w:rPr>
              <w:t>Aptly chosen and well used quotations.</w:t>
            </w:r>
            <w:r w:rsidRPr="008573F5">
              <w:rPr>
                <w:rFonts w:ascii="Calibri" w:eastAsia="Times New Roman" w:hAnsi="Calibri" w:cs="Times New Roman"/>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34202889"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color w:val="000000"/>
                <w:sz w:val="20"/>
                <w:szCs w:val="20"/>
                <w:lang w:eastAsia="en-AU"/>
              </w:rPr>
              <w:t>Relevant quotations.</w:t>
            </w:r>
            <w:r w:rsidRPr="008573F5">
              <w:rPr>
                <w:rFonts w:ascii="Calibri" w:eastAsia="Times New Roman" w:hAnsi="Calibri" w:cs="Times New Roman"/>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50BFE3B0"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color w:val="000000"/>
                <w:sz w:val="20"/>
                <w:szCs w:val="20"/>
                <w:lang w:eastAsia="en-AU"/>
              </w:rPr>
              <w:t>Somewhat relevant quotations</w:t>
            </w:r>
            <w:r w:rsidRPr="008573F5">
              <w:rPr>
                <w:rFonts w:ascii="Calibri" w:eastAsia="Times New Roman" w:hAnsi="Calibri" w:cs="Times New Roman"/>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6C8EC18F"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color w:val="000000"/>
                <w:sz w:val="20"/>
                <w:szCs w:val="20"/>
                <w:lang w:eastAsia="en-AU"/>
              </w:rPr>
              <w:t>No quotations, or no relevant quotations</w:t>
            </w:r>
            <w:r w:rsidRPr="008573F5">
              <w:rPr>
                <w:rFonts w:ascii="Calibri" w:eastAsia="Times New Roman" w:hAnsi="Calibri" w:cs="Times New Roman"/>
                <w:sz w:val="20"/>
                <w:szCs w:val="20"/>
                <w:lang w:eastAsia="en-AU"/>
              </w:rPr>
              <w:t> </w:t>
            </w:r>
          </w:p>
        </w:tc>
      </w:tr>
      <w:tr w:rsidR="008573F5" w:rsidRPr="008573F5" w14:paraId="6E916C99" w14:textId="77777777" w:rsidTr="00B24DA1">
        <w:tc>
          <w:tcPr>
            <w:tcW w:w="2280" w:type="dxa"/>
            <w:tcBorders>
              <w:top w:val="nil"/>
              <w:left w:val="single" w:sz="6" w:space="0" w:color="auto"/>
              <w:bottom w:val="single" w:sz="6" w:space="0" w:color="auto"/>
              <w:right w:val="single" w:sz="6" w:space="0" w:color="auto"/>
            </w:tcBorders>
            <w:shd w:val="clear" w:color="auto" w:fill="auto"/>
            <w:hideMark/>
          </w:tcPr>
          <w:p w14:paraId="2F75EBC8"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b/>
                <w:bCs/>
                <w:color w:val="000000"/>
                <w:sz w:val="20"/>
                <w:szCs w:val="20"/>
                <w:lang w:eastAsia="en-AU"/>
              </w:rPr>
              <w:lastRenderedPageBreak/>
              <w:t>Argument</w:t>
            </w:r>
            <w:r w:rsidRPr="008573F5">
              <w:rPr>
                <w:rFonts w:ascii="Calibri" w:eastAsia="Times New Roman" w:hAnsi="Calibri" w:cs="Times New Roman"/>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59E314A6"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color w:val="000000"/>
                <w:sz w:val="20"/>
                <w:szCs w:val="20"/>
                <w:lang w:eastAsia="en-AU"/>
              </w:rPr>
              <w:t>An insightful and well-reasoned answer to the question with evidence of consistent independent thinking. </w:t>
            </w:r>
            <w:r w:rsidRPr="008573F5">
              <w:rPr>
                <w:rFonts w:ascii="Calibri" w:eastAsia="Times New Roman" w:hAnsi="Calibri" w:cs="Times New Roman"/>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779BF899"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color w:val="000000"/>
                <w:sz w:val="20"/>
                <w:szCs w:val="20"/>
                <w:lang w:eastAsia="en-AU"/>
              </w:rPr>
              <w:t>A well-reasoned and logically structured answer to the question, with some independent thinking.</w:t>
            </w:r>
            <w:r w:rsidRPr="008573F5">
              <w:rPr>
                <w:rFonts w:ascii="Calibri" w:eastAsia="Times New Roman" w:hAnsi="Calibri" w:cs="Times New Roman"/>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359CECAF"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color w:val="000000"/>
                <w:sz w:val="20"/>
                <w:szCs w:val="20"/>
                <w:lang w:eastAsia="en-AU"/>
              </w:rPr>
              <w:t>A sound answer to the question, backed up by adequate reasoning.</w:t>
            </w:r>
            <w:r w:rsidRPr="008573F5">
              <w:rPr>
                <w:rFonts w:ascii="Calibri" w:eastAsia="Times New Roman" w:hAnsi="Calibri" w:cs="Times New Roman"/>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6030CD04"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color w:val="000000"/>
                <w:sz w:val="20"/>
                <w:szCs w:val="20"/>
                <w:lang w:eastAsia="en-AU"/>
              </w:rPr>
              <w:t>A mostly sound answer to the question with some evidence of adequate reasoning.</w:t>
            </w:r>
            <w:r w:rsidRPr="008573F5">
              <w:rPr>
                <w:rFonts w:ascii="Calibri" w:eastAsia="Times New Roman" w:hAnsi="Calibri" w:cs="Times New Roman"/>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4B35EB51"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color w:val="000000"/>
                <w:sz w:val="20"/>
                <w:szCs w:val="20"/>
                <w:lang w:eastAsia="en-AU"/>
              </w:rPr>
              <w:t>An inaccurate or incoherent response to the question.</w:t>
            </w:r>
            <w:r w:rsidRPr="008573F5">
              <w:rPr>
                <w:rFonts w:ascii="Calibri" w:eastAsia="Times New Roman" w:hAnsi="Calibri" w:cs="Times New Roman"/>
                <w:sz w:val="20"/>
                <w:szCs w:val="20"/>
                <w:lang w:eastAsia="en-AU"/>
              </w:rPr>
              <w:t> </w:t>
            </w:r>
          </w:p>
        </w:tc>
      </w:tr>
      <w:tr w:rsidR="008573F5" w:rsidRPr="008573F5" w14:paraId="38AEFC39" w14:textId="77777777" w:rsidTr="00B24DA1">
        <w:tc>
          <w:tcPr>
            <w:tcW w:w="2280" w:type="dxa"/>
            <w:tcBorders>
              <w:top w:val="nil"/>
              <w:left w:val="single" w:sz="6" w:space="0" w:color="auto"/>
              <w:bottom w:val="single" w:sz="6" w:space="0" w:color="auto"/>
              <w:right w:val="single" w:sz="6" w:space="0" w:color="auto"/>
            </w:tcBorders>
            <w:shd w:val="clear" w:color="auto" w:fill="auto"/>
            <w:hideMark/>
          </w:tcPr>
          <w:p w14:paraId="5C00122E"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b/>
                <w:bCs/>
                <w:color w:val="000000"/>
                <w:sz w:val="20"/>
                <w:szCs w:val="20"/>
                <w:lang w:eastAsia="en-AU"/>
              </w:rPr>
              <w:t>Communication</w:t>
            </w:r>
            <w:r w:rsidRPr="008573F5">
              <w:rPr>
                <w:rFonts w:ascii="Calibri" w:eastAsia="Times New Roman" w:hAnsi="Calibri" w:cs="Times New Roman"/>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09C65E6F"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color w:val="000000"/>
                <w:sz w:val="20"/>
                <w:szCs w:val="20"/>
                <w:lang w:eastAsia="en-AU"/>
              </w:rPr>
              <w:t>Consistently clear and controlled prose style with precise word choice and very minimal grammatical errors. Flawless referencing (Chicago</w:t>
            </w:r>
            <w:r>
              <w:rPr>
                <w:rFonts w:ascii="Calibri" w:eastAsia="Times New Roman" w:hAnsi="Calibri" w:cs="Times New Roman"/>
                <w:color w:val="000000"/>
                <w:sz w:val="20"/>
                <w:szCs w:val="20"/>
                <w:lang w:eastAsia="en-AU"/>
              </w:rPr>
              <w:t xml:space="preserve"> or APA</w:t>
            </w:r>
            <w:r w:rsidRPr="008573F5">
              <w:rPr>
                <w:rFonts w:ascii="Calibri" w:eastAsia="Times New Roman" w:hAnsi="Calibri" w:cs="Times New Roman"/>
                <w:color w:val="000000"/>
                <w:sz w:val="20"/>
                <w:szCs w:val="20"/>
                <w:lang w:eastAsia="en-AU"/>
              </w:rPr>
              <w:t>).</w:t>
            </w:r>
            <w:r w:rsidRPr="008573F5">
              <w:rPr>
                <w:rFonts w:ascii="Calibri" w:eastAsia="Times New Roman" w:hAnsi="Calibri" w:cs="Times New Roman"/>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1A217522"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color w:val="000000"/>
                <w:sz w:val="20"/>
                <w:szCs w:val="20"/>
                <w:lang w:eastAsia="en-AU"/>
              </w:rPr>
              <w:t>Clear and controlled prose style with accurate word choice and a mostly accurate use of grammar. Nearly flawless referencing (Chicago</w:t>
            </w:r>
            <w:r>
              <w:rPr>
                <w:rFonts w:ascii="Calibri" w:eastAsia="Times New Roman" w:hAnsi="Calibri" w:cs="Times New Roman"/>
                <w:color w:val="000000"/>
                <w:sz w:val="20"/>
                <w:szCs w:val="20"/>
                <w:lang w:eastAsia="en-AU"/>
              </w:rPr>
              <w:t xml:space="preserve"> or APA</w:t>
            </w:r>
            <w:r w:rsidRPr="008573F5">
              <w:rPr>
                <w:rFonts w:ascii="Calibri" w:eastAsia="Times New Roman" w:hAnsi="Calibri" w:cs="Times New Roman"/>
                <w:color w:val="000000"/>
                <w:sz w:val="20"/>
                <w:szCs w:val="20"/>
                <w:lang w:eastAsia="en-AU"/>
              </w:rPr>
              <w:t>).</w:t>
            </w:r>
            <w:r w:rsidRPr="008573F5">
              <w:rPr>
                <w:rFonts w:ascii="Calibri" w:eastAsia="Times New Roman" w:hAnsi="Calibri" w:cs="Times New Roman"/>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109764A8"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color w:val="000000"/>
                <w:sz w:val="20"/>
                <w:szCs w:val="20"/>
                <w:lang w:eastAsia="en-AU"/>
              </w:rPr>
              <w:t>Mostly clear prose style with mostly sound word choice and some grammatical problem areas. Basic referencing information provided.</w:t>
            </w:r>
            <w:r w:rsidRPr="008573F5">
              <w:rPr>
                <w:rFonts w:ascii="Calibri" w:eastAsia="Times New Roman" w:hAnsi="Calibri" w:cs="Times New Roman"/>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1AFD4990"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color w:val="000000"/>
                <w:sz w:val="20"/>
                <w:szCs w:val="20"/>
                <w:lang w:eastAsia="en-AU"/>
              </w:rPr>
              <w:t>Adequate but limited prose style, some inaccurate word choice, some grammatical problem areas. Basic referencing information provided.</w:t>
            </w:r>
            <w:r w:rsidRPr="008573F5">
              <w:rPr>
                <w:rFonts w:ascii="Calibri" w:eastAsia="Times New Roman" w:hAnsi="Calibri" w:cs="Times New Roman"/>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01FBEC90" w14:textId="77777777" w:rsidR="008573F5" w:rsidRPr="008573F5" w:rsidRDefault="008573F5" w:rsidP="00B24DA1">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8573F5">
              <w:rPr>
                <w:rFonts w:ascii="Calibri" w:eastAsia="Times New Roman" w:hAnsi="Calibri" w:cs="Times New Roman"/>
                <w:color w:val="000000"/>
                <w:sz w:val="20"/>
                <w:szCs w:val="20"/>
                <w:lang w:eastAsia="en-AU"/>
              </w:rPr>
              <w:t>Inadequate prose style, poor word choice, systemic grammatical problems. No referencing provided.</w:t>
            </w:r>
            <w:r w:rsidRPr="008573F5">
              <w:rPr>
                <w:rFonts w:ascii="Calibri" w:eastAsia="Times New Roman" w:hAnsi="Calibri" w:cs="Times New Roman"/>
                <w:sz w:val="20"/>
                <w:szCs w:val="20"/>
                <w:lang w:eastAsia="en-AU"/>
              </w:rPr>
              <w:t> </w:t>
            </w:r>
          </w:p>
        </w:tc>
      </w:tr>
    </w:tbl>
    <w:p w14:paraId="4A496C00" w14:textId="77777777" w:rsidR="008573F5" w:rsidRDefault="008573F5" w:rsidP="00FC587F"/>
    <w:sectPr w:rsidR="008573F5" w:rsidSect="008573F5">
      <w:type w:val="continuous"/>
      <w:pgSz w:w="16838" w:h="11906" w:orient="landscape"/>
      <w:pgMar w:top="1440" w:right="993" w:bottom="1440" w:left="1440" w:header="99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E534D6" w14:textId="77777777" w:rsidR="008573F5" w:rsidRDefault="008573F5" w:rsidP="00FC587F">
      <w:pPr>
        <w:spacing w:after="0" w:line="240" w:lineRule="auto"/>
      </w:pPr>
      <w:r>
        <w:separator/>
      </w:r>
    </w:p>
  </w:endnote>
  <w:endnote w:type="continuationSeparator" w:id="0">
    <w:p w14:paraId="1EAE7DFE" w14:textId="77777777" w:rsidR="008573F5" w:rsidRDefault="008573F5" w:rsidP="00FC5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Segoe U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Estrangelo Edessa">
    <w:panose1 w:val="000000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5CDC5" w14:textId="77777777" w:rsidR="008573F5" w:rsidRDefault="008573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AD616" w14:textId="77777777" w:rsidR="008573F5" w:rsidRPr="00FC587F" w:rsidRDefault="008573F5" w:rsidP="00FC587F">
    <w:pPr>
      <w:pBdr>
        <w:top w:val="single" w:sz="8" w:space="1" w:color="000000"/>
      </w:pBdr>
      <w:tabs>
        <w:tab w:val="center" w:pos="4536"/>
        <w:tab w:val="right" w:pos="9072"/>
      </w:tabs>
      <w:spacing w:after="0" w:line="240" w:lineRule="auto"/>
      <w:rPr>
        <w:rFonts w:ascii="Arial Narrow" w:eastAsia="Times New Roman" w:hAnsi="Arial Narrow" w:cs="Estrangelo Edessa"/>
        <w:i/>
        <w:sz w:val="16"/>
        <w:szCs w:val="16"/>
        <w:lang w:val="en-GB"/>
      </w:rPr>
    </w:pPr>
    <w:r>
      <w:rPr>
        <w:rFonts w:ascii="Arial Narrow" w:eastAsia="Times New Roman" w:hAnsi="Arial Narrow" w:cs="Estrangelo Edessa"/>
        <w:i/>
        <w:sz w:val="16"/>
        <w:szCs w:val="16"/>
        <w:lang w:val="en-GB"/>
      </w:rPr>
      <w:t>CHC</w:t>
    </w:r>
    <w:r w:rsidRPr="00FC587F">
      <w:rPr>
        <w:rFonts w:ascii="Arial Narrow" w:eastAsia="Times New Roman" w:hAnsi="Arial Narrow" w:cs="Estrangelo Edessa"/>
        <w:i/>
        <w:sz w:val="16"/>
        <w:szCs w:val="16"/>
        <w:lang w:val="en-GB"/>
      </w:rPr>
      <w:t xml:space="preserve">: </w:t>
    </w:r>
    <w:r w:rsidRPr="004E4955">
      <w:rPr>
        <w:rFonts w:ascii="Arial Narrow" w:eastAsia="Times New Roman" w:hAnsi="Arial Narrow" w:cs="Estrangelo Edessa"/>
        <w:i/>
        <w:noProof/>
        <w:sz w:val="16"/>
        <w:szCs w:val="16"/>
        <w:lang w:val="en-GB"/>
      </w:rPr>
      <w:t>LIT102</w:t>
    </w:r>
    <w:r>
      <w:rPr>
        <w:rFonts w:ascii="Arial Narrow" w:eastAsia="Times New Roman" w:hAnsi="Arial Narrow" w:cs="Estrangelo Edessa"/>
        <w:i/>
        <w:sz w:val="16"/>
        <w:szCs w:val="16"/>
        <w:lang w:val="en-GB"/>
      </w:rPr>
      <w:t xml:space="preserve"> </w:t>
    </w:r>
    <w:r w:rsidRPr="004E4955">
      <w:rPr>
        <w:rFonts w:ascii="Arial Narrow" w:eastAsia="Times New Roman" w:hAnsi="Arial Narrow" w:cs="Estrangelo Edessa"/>
        <w:i/>
        <w:noProof/>
        <w:sz w:val="16"/>
        <w:szCs w:val="16"/>
        <w:lang w:val="en-GB"/>
      </w:rPr>
      <w:t>Great Books of the Western World II</w:t>
    </w:r>
    <w:r>
      <w:rPr>
        <w:rFonts w:ascii="Arial Narrow" w:eastAsia="Times New Roman" w:hAnsi="Arial Narrow" w:cs="Estrangelo Edessa"/>
        <w:i/>
        <w:sz w:val="16"/>
        <w:szCs w:val="16"/>
        <w:lang w:val="en-GB"/>
      </w:rPr>
      <w:ptab w:relativeTo="margin" w:alignment="center" w:leader="none"/>
    </w:r>
    <w:r w:rsidRPr="00FC587F">
      <w:rPr>
        <w:sz w:val="16"/>
        <w:szCs w:val="16"/>
      </w:rPr>
      <w:t xml:space="preserve">Page </w:t>
    </w:r>
    <w:r w:rsidRPr="00FC587F">
      <w:rPr>
        <w:sz w:val="16"/>
        <w:szCs w:val="16"/>
      </w:rPr>
      <w:fldChar w:fldCharType="begin"/>
    </w:r>
    <w:r w:rsidRPr="00FC587F">
      <w:rPr>
        <w:sz w:val="16"/>
        <w:szCs w:val="16"/>
      </w:rPr>
      <w:instrText xml:space="preserve"> PAGE </w:instrText>
    </w:r>
    <w:r w:rsidRPr="00FC587F">
      <w:rPr>
        <w:sz w:val="16"/>
        <w:szCs w:val="16"/>
      </w:rPr>
      <w:fldChar w:fldCharType="separate"/>
    </w:r>
    <w:r>
      <w:rPr>
        <w:noProof/>
        <w:sz w:val="16"/>
        <w:szCs w:val="16"/>
      </w:rPr>
      <w:t>2</w:t>
    </w:r>
    <w:r w:rsidRPr="00FC587F">
      <w:rPr>
        <w:sz w:val="16"/>
        <w:szCs w:val="16"/>
      </w:rPr>
      <w:fldChar w:fldCharType="end"/>
    </w:r>
    <w:r>
      <w:rPr>
        <w:rFonts w:ascii="Arial Narrow" w:eastAsia="Times New Roman" w:hAnsi="Arial Narrow" w:cs="Estrangelo Edessa"/>
        <w:i/>
        <w:sz w:val="16"/>
        <w:szCs w:val="16"/>
        <w:lang w:val="en-GB"/>
      </w:rPr>
      <w:ptab w:relativeTo="margin" w:alignment="right" w:leader="none"/>
    </w:r>
    <w:r w:rsidRPr="00FC587F">
      <w:rPr>
        <w:rFonts w:ascii="Arial Narrow" w:eastAsia="Times New Roman" w:hAnsi="Arial Narrow" w:cs="Estrangelo Edessa"/>
        <w:i/>
        <w:sz w:val="16"/>
        <w:szCs w:val="16"/>
        <w:lang w:val="en-GB"/>
      </w:rPr>
      <w:t xml:space="preserve">Author: </w:t>
    </w:r>
    <w:r>
      <w:rPr>
        <w:rFonts w:ascii="Arial Narrow" w:eastAsia="Times New Roman" w:hAnsi="Arial Narrow" w:cs="Estrangelo Edessa"/>
        <w:i/>
        <w:sz w:val="16"/>
        <w:szCs w:val="16"/>
        <w:lang w:val="en-GB"/>
      </w:rPr>
      <w:t>Millis Institute</w:t>
    </w:r>
  </w:p>
  <w:p w14:paraId="3D93DBAA" w14:textId="6D894C90" w:rsidR="008573F5" w:rsidRPr="00FC587F" w:rsidRDefault="008573F5" w:rsidP="00FC587F">
    <w:pPr>
      <w:tabs>
        <w:tab w:val="center" w:pos="4536"/>
        <w:tab w:val="right" w:pos="9072"/>
        <w:tab w:val="right" w:pos="15989"/>
      </w:tabs>
      <w:spacing w:after="0" w:line="240" w:lineRule="auto"/>
      <w:rPr>
        <w:rFonts w:ascii="Arial Narrow" w:eastAsia="Times New Roman" w:hAnsi="Arial Narrow" w:cs="Estrangelo Edessa"/>
        <w:i/>
        <w:sz w:val="16"/>
        <w:szCs w:val="16"/>
        <w:lang w:val="en-GB"/>
      </w:rPr>
    </w:pPr>
    <w:r w:rsidRPr="00FC587F">
      <w:rPr>
        <w:rFonts w:ascii="Arial Narrow" w:eastAsia="Times New Roman" w:hAnsi="Arial Narrow" w:cs="Estrangelo Edessa"/>
        <w:i/>
        <w:sz w:val="16"/>
        <w:szCs w:val="16"/>
        <w:lang w:val="en-GB"/>
      </w:rPr>
      <w:t>CRICOS Provider Name: Christian Heritage College</w:t>
    </w:r>
    <w:r>
      <w:rPr>
        <w:rFonts w:ascii="Arial Narrow" w:eastAsia="Times New Roman" w:hAnsi="Arial Narrow" w:cs="Estrangelo Edessa"/>
        <w:i/>
        <w:sz w:val="16"/>
        <w:szCs w:val="16"/>
        <w:lang w:val="en-GB"/>
      </w:rPr>
      <w:ptab w:relativeTo="margin" w:alignment="center" w:leader="none"/>
    </w:r>
    <w:r w:rsidRPr="00FC587F">
      <w:rPr>
        <w:rFonts w:ascii="Arial Narrow" w:eastAsia="Times New Roman" w:hAnsi="Arial Narrow" w:cs="Estrangelo Edessa"/>
        <w:i/>
        <w:sz w:val="16"/>
        <w:szCs w:val="16"/>
        <w:lang w:val="en-GB"/>
      </w:rPr>
      <w:fldChar w:fldCharType="begin"/>
    </w:r>
    <w:r w:rsidRPr="00FC587F">
      <w:rPr>
        <w:rFonts w:ascii="Arial Narrow" w:eastAsia="Times New Roman" w:hAnsi="Arial Narrow" w:cs="Estrangelo Edessa"/>
        <w:i/>
        <w:sz w:val="16"/>
        <w:szCs w:val="16"/>
        <w:lang w:val="en-GB"/>
      </w:rPr>
      <w:instrText xml:space="preserve"> DATE \@ "dd/MM/yy" </w:instrText>
    </w:r>
    <w:r w:rsidRPr="00FC587F">
      <w:rPr>
        <w:rFonts w:ascii="Arial Narrow" w:eastAsia="Times New Roman" w:hAnsi="Arial Narrow" w:cs="Estrangelo Edessa"/>
        <w:i/>
        <w:sz w:val="16"/>
        <w:szCs w:val="16"/>
        <w:lang w:val="en-GB"/>
      </w:rPr>
      <w:fldChar w:fldCharType="separate"/>
    </w:r>
    <w:r w:rsidR="008165F6">
      <w:rPr>
        <w:rFonts w:ascii="Arial Narrow" w:eastAsia="Times New Roman" w:hAnsi="Arial Narrow" w:cs="Estrangelo Edessa"/>
        <w:i/>
        <w:noProof/>
        <w:sz w:val="16"/>
        <w:szCs w:val="16"/>
        <w:lang w:val="en-GB"/>
      </w:rPr>
      <w:t>18/06/20</w:t>
    </w:r>
    <w:r w:rsidRPr="00FC587F">
      <w:rPr>
        <w:rFonts w:ascii="Arial Narrow" w:eastAsia="Times New Roman" w:hAnsi="Arial Narrow" w:cs="Estrangelo Edessa"/>
        <w:i/>
        <w:sz w:val="16"/>
        <w:szCs w:val="16"/>
        <w:lang w:val="en-GB"/>
      </w:rPr>
      <w:fldChar w:fldCharType="end"/>
    </w:r>
    <w:r w:rsidRPr="00FC587F">
      <w:rPr>
        <w:rFonts w:ascii="Arial Narrow" w:eastAsia="Times New Roman" w:hAnsi="Arial Narrow" w:cs="Estrangelo Edessa"/>
        <w:i/>
        <w:sz w:val="16"/>
        <w:szCs w:val="16"/>
        <w:lang w:val="en-GB"/>
      </w:rPr>
      <w:t xml:space="preserve"> (v1)</w:t>
    </w:r>
    <w:r>
      <w:rPr>
        <w:rFonts w:ascii="Arial Narrow" w:eastAsia="Times New Roman" w:hAnsi="Arial Narrow" w:cs="Estrangelo Edessa"/>
        <w:i/>
        <w:sz w:val="16"/>
        <w:szCs w:val="16"/>
        <w:lang w:val="en-GB"/>
      </w:rPr>
      <w:ptab w:relativeTo="margin" w:alignment="right" w:leader="none"/>
    </w:r>
    <w:r w:rsidRPr="00FC587F">
      <w:rPr>
        <w:rFonts w:ascii="Arial Narrow" w:eastAsia="Times New Roman" w:hAnsi="Arial Narrow" w:cs="Estrangelo Edessa"/>
        <w:i/>
        <w:sz w:val="16"/>
        <w:szCs w:val="16"/>
        <w:lang w:val="en-GB"/>
      </w:rPr>
      <w:t>Authorised: Academic Board</w:t>
    </w:r>
  </w:p>
  <w:p w14:paraId="6C5EE225" w14:textId="77777777" w:rsidR="008573F5" w:rsidRPr="00FC587F" w:rsidRDefault="008573F5" w:rsidP="00FC587F">
    <w:pPr>
      <w:tabs>
        <w:tab w:val="center" w:pos="4536"/>
        <w:tab w:val="right" w:pos="9072"/>
        <w:tab w:val="right" w:pos="15989"/>
      </w:tabs>
      <w:spacing w:after="0" w:line="240" w:lineRule="auto"/>
      <w:jc w:val="both"/>
      <w:rPr>
        <w:rFonts w:ascii="Arial Narrow" w:eastAsia="Times New Roman" w:hAnsi="Arial Narrow" w:cs="Times New Roman"/>
        <w:sz w:val="16"/>
        <w:szCs w:val="16"/>
        <w:lang w:val="en-GB"/>
      </w:rPr>
    </w:pPr>
    <w:r w:rsidRPr="00FC587F">
      <w:rPr>
        <w:rFonts w:ascii="Arial Narrow" w:eastAsia="Times New Roman" w:hAnsi="Arial Narrow" w:cs="Estrangelo Edessa"/>
        <w:i/>
        <w:sz w:val="16"/>
        <w:szCs w:val="16"/>
        <w:lang w:val="en-GB"/>
      </w:rPr>
      <w:t>CRICOS Provider Number: 01016F</w:t>
    </w:r>
    <w:r>
      <w:rPr>
        <w:rFonts w:ascii="Arial Narrow" w:eastAsia="Times New Roman" w:hAnsi="Arial Narrow" w:cs="Estrangelo Edessa"/>
        <w:i/>
        <w:sz w:val="16"/>
        <w:szCs w:val="16"/>
        <w:lang w:val="en-GB"/>
      </w:rPr>
      <w:ptab w:relativeTo="margin" w:alignment="center" w:leader="none"/>
    </w:r>
    <w:hyperlink r:id="rId1" w:history="1">
      <w:r w:rsidRPr="00FC587F">
        <w:rPr>
          <w:rFonts w:ascii="Arial Narrow" w:eastAsia="Times New Roman" w:hAnsi="Arial Narrow" w:cs="Estrangelo Edessa"/>
          <w:i/>
          <w:color w:val="0000FF"/>
          <w:sz w:val="16"/>
          <w:szCs w:val="16"/>
          <w:u w:val="single"/>
          <w:lang w:val="en-GB"/>
        </w:rPr>
        <w:t>www.chc.edu.au</w:t>
      </w:r>
    </w:hyperlink>
    <w:r w:rsidRPr="00FC587F">
      <w:rPr>
        <w:rFonts w:ascii="Arial Narrow" w:eastAsia="Times New Roman" w:hAnsi="Arial Narrow" w:cs="Estrangelo Edessa"/>
        <w:i/>
        <w:sz w:val="16"/>
        <w:szCs w:val="16"/>
        <w:lang w:val="en-G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1D08C" w14:textId="77777777" w:rsidR="008573F5" w:rsidRDefault="00857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56BA50" w14:textId="77777777" w:rsidR="008573F5" w:rsidRDefault="008573F5" w:rsidP="00FC587F">
      <w:pPr>
        <w:spacing w:after="0" w:line="240" w:lineRule="auto"/>
      </w:pPr>
      <w:r>
        <w:separator/>
      </w:r>
    </w:p>
  </w:footnote>
  <w:footnote w:type="continuationSeparator" w:id="0">
    <w:p w14:paraId="6FC23ED4" w14:textId="77777777" w:rsidR="008573F5" w:rsidRDefault="008573F5" w:rsidP="00FC58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91508" w14:textId="77777777" w:rsidR="008573F5" w:rsidRDefault="008573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5BB00" w14:textId="77777777" w:rsidR="008573F5" w:rsidRDefault="008573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FF0A8" w14:textId="77777777" w:rsidR="008573F5" w:rsidRDefault="008573F5">
    <w:pPr>
      <w:pStyle w:val="Header"/>
    </w:pPr>
    <w:r>
      <w:rPr>
        <w:noProof/>
      </w:rPr>
      <w:drawing>
        <wp:anchor distT="0" distB="0" distL="114300" distR="114300" simplePos="0" relativeHeight="251660288" behindDoc="1" locked="0" layoutInCell="1" allowOverlap="1" wp14:anchorId="05A6F7B8" wp14:editId="7179FADF">
          <wp:simplePos x="0" y="0"/>
          <wp:positionH relativeFrom="page">
            <wp:align>right</wp:align>
          </wp:positionH>
          <wp:positionV relativeFrom="page">
            <wp:align>bottom</wp:align>
          </wp:positionV>
          <wp:extent cx="7538720" cy="468122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56107"/>
                  <a:stretch/>
                </pic:blipFill>
                <pic:spPr bwMode="auto">
                  <a:xfrm>
                    <a:off x="0" y="0"/>
                    <a:ext cx="7538720" cy="4681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F9A4395" wp14:editId="0C1F8DAA">
          <wp:simplePos x="0" y="0"/>
          <wp:positionH relativeFrom="page">
            <wp:align>right</wp:align>
          </wp:positionH>
          <wp:positionV relativeFrom="paragraph">
            <wp:posOffset>-632136</wp:posOffset>
          </wp:positionV>
          <wp:extent cx="7541260" cy="1885950"/>
          <wp:effectExtent l="0" t="0" r="2540" b="0"/>
          <wp:wrapThrough wrapText="bothSides">
            <wp:wrapPolygon edited="0">
              <wp:start x="0" y="0"/>
              <wp:lineTo x="0" y="21382"/>
              <wp:lineTo x="21553" y="21382"/>
              <wp:lineTo x="2155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b="82323"/>
                  <a:stretch/>
                </pic:blipFill>
                <pic:spPr bwMode="auto">
                  <a:xfrm>
                    <a:off x="0" y="0"/>
                    <a:ext cx="7541260"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4A8B7F94"/>
    <w:multiLevelType w:val="hybridMultilevel"/>
    <w:tmpl w:val="32A67EAA"/>
    <w:lvl w:ilvl="0" w:tplc="0C090001">
      <w:start w:val="1"/>
      <w:numFmt w:val="bullet"/>
      <w:lvlText w:val=""/>
      <w:lvlJc w:val="left"/>
      <w:pPr>
        <w:ind w:left="800" w:hanging="360"/>
      </w:pPr>
      <w:rPr>
        <w:rFonts w:ascii="Symbol" w:hAnsi="Symbol" w:hint="default"/>
      </w:rPr>
    </w:lvl>
    <w:lvl w:ilvl="1" w:tplc="0C090003" w:tentative="1">
      <w:start w:val="1"/>
      <w:numFmt w:val="bullet"/>
      <w:lvlText w:val="o"/>
      <w:lvlJc w:val="left"/>
      <w:pPr>
        <w:ind w:left="1520" w:hanging="360"/>
      </w:pPr>
      <w:rPr>
        <w:rFonts w:ascii="Courier New" w:hAnsi="Courier New" w:cs="Courier New" w:hint="default"/>
      </w:rPr>
    </w:lvl>
    <w:lvl w:ilvl="2" w:tplc="0C090005" w:tentative="1">
      <w:start w:val="1"/>
      <w:numFmt w:val="bullet"/>
      <w:lvlText w:val=""/>
      <w:lvlJc w:val="left"/>
      <w:pPr>
        <w:ind w:left="2240" w:hanging="360"/>
      </w:pPr>
      <w:rPr>
        <w:rFonts w:ascii="Wingdings" w:hAnsi="Wingdings" w:hint="default"/>
      </w:rPr>
    </w:lvl>
    <w:lvl w:ilvl="3" w:tplc="0C090001" w:tentative="1">
      <w:start w:val="1"/>
      <w:numFmt w:val="bullet"/>
      <w:lvlText w:val=""/>
      <w:lvlJc w:val="left"/>
      <w:pPr>
        <w:ind w:left="2960" w:hanging="360"/>
      </w:pPr>
      <w:rPr>
        <w:rFonts w:ascii="Symbol" w:hAnsi="Symbol" w:hint="default"/>
      </w:rPr>
    </w:lvl>
    <w:lvl w:ilvl="4" w:tplc="0C090003" w:tentative="1">
      <w:start w:val="1"/>
      <w:numFmt w:val="bullet"/>
      <w:lvlText w:val="o"/>
      <w:lvlJc w:val="left"/>
      <w:pPr>
        <w:ind w:left="3680" w:hanging="360"/>
      </w:pPr>
      <w:rPr>
        <w:rFonts w:ascii="Courier New" w:hAnsi="Courier New" w:cs="Courier New" w:hint="default"/>
      </w:rPr>
    </w:lvl>
    <w:lvl w:ilvl="5" w:tplc="0C090005" w:tentative="1">
      <w:start w:val="1"/>
      <w:numFmt w:val="bullet"/>
      <w:lvlText w:val=""/>
      <w:lvlJc w:val="left"/>
      <w:pPr>
        <w:ind w:left="4400" w:hanging="360"/>
      </w:pPr>
      <w:rPr>
        <w:rFonts w:ascii="Wingdings" w:hAnsi="Wingdings" w:hint="default"/>
      </w:rPr>
    </w:lvl>
    <w:lvl w:ilvl="6" w:tplc="0C090001" w:tentative="1">
      <w:start w:val="1"/>
      <w:numFmt w:val="bullet"/>
      <w:lvlText w:val=""/>
      <w:lvlJc w:val="left"/>
      <w:pPr>
        <w:ind w:left="5120" w:hanging="360"/>
      </w:pPr>
      <w:rPr>
        <w:rFonts w:ascii="Symbol" w:hAnsi="Symbol" w:hint="default"/>
      </w:rPr>
    </w:lvl>
    <w:lvl w:ilvl="7" w:tplc="0C090003" w:tentative="1">
      <w:start w:val="1"/>
      <w:numFmt w:val="bullet"/>
      <w:lvlText w:val="o"/>
      <w:lvlJc w:val="left"/>
      <w:pPr>
        <w:ind w:left="5840" w:hanging="360"/>
      </w:pPr>
      <w:rPr>
        <w:rFonts w:ascii="Courier New" w:hAnsi="Courier New" w:cs="Courier New" w:hint="default"/>
      </w:rPr>
    </w:lvl>
    <w:lvl w:ilvl="8" w:tplc="0C090005" w:tentative="1">
      <w:start w:val="1"/>
      <w:numFmt w:val="bullet"/>
      <w:lvlText w:val=""/>
      <w:lvlJc w:val="left"/>
      <w:pPr>
        <w:ind w:left="6560" w:hanging="360"/>
      </w:pPr>
      <w:rPr>
        <w:rFonts w:ascii="Wingdings" w:hAnsi="Wingdings" w:hint="default"/>
      </w:rPr>
    </w:lvl>
  </w:abstractNum>
  <w:abstractNum w:abstractNumId="1" w15:restartNumberingAfterBreak="1">
    <w:nsid w:val="5A3D2BD3"/>
    <w:multiLevelType w:val="hybridMultilevel"/>
    <w:tmpl w:val="E8721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1">
    <w:nsid w:val="63045917"/>
    <w:multiLevelType w:val="hybridMultilevel"/>
    <w:tmpl w:val="35184820"/>
    <w:lvl w:ilvl="0" w:tplc="0C090001">
      <w:start w:val="1"/>
      <w:numFmt w:val="bullet"/>
      <w:lvlText w:val=""/>
      <w:lvlJc w:val="left"/>
      <w:pPr>
        <w:ind w:left="800" w:hanging="360"/>
      </w:pPr>
      <w:rPr>
        <w:rFonts w:ascii="Symbol" w:hAnsi="Symbol" w:hint="default"/>
      </w:rPr>
    </w:lvl>
    <w:lvl w:ilvl="1" w:tplc="0C090003" w:tentative="1">
      <w:start w:val="1"/>
      <w:numFmt w:val="bullet"/>
      <w:lvlText w:val="o"/>
      <w:lvlJc w:val="left"/>
      <w:pPr>
        <w:ind w:left="1520" w:hanging="360"/>
      </w:pPr>
      <w:rPr>
        <w:rFonts w:ascii="Courier New" w:hAnsi="Courier New" w:cs="Courier New" w:hint="default"/>
      </w:rPr>
    </w:lvl>
    <w:lvl w:ilvl="2" w:tplc="0C090005" w:tentative="1">
      <w:start w:val="1"/>
      <w:numFmt w:val="bullet"/>
      <w:lvlText w:val=""/>
      <w:lvlJc w:val="left"/>
      <w:pPr>
        <w:ind w:left="2240" w:hanging="360"/>
      </w:pPr>
      <w:rPr>
        <w:rFonts w:ascii="Wingdings" w:hAnsi="Wingdings" w:hint="default"/>
      </w:rPr>
    </w:lvl>
    <w:lvl w:ilvl="3" w:tplc="0C090001" w:tentative="1">
      <w:start w:val="1"/>
      <w:numFmt w:val="bullet"/>
      <w:lvlText w:val=""/>
      <w:lvlJc w:val="left"/>
      <w:pPr>
        <w:ind w:left="2960" w:hanging="360"/>
      </w:pPr>
      <w:rPr>
        <w:rFonts w:ascii="Symbol" w:hAnsi="Symbol" w:hint="default"/>
      </w:rPr>
    </w:lvl>
    <w:lvl w:ilvl="4" w:tplc="0C090003" w:tentative="1">
      <w:start w:val="1"/>
      <w:numFmt w:val="bullet"/>
      <w:lvlText w:val="o"/>
      <w:lvlJc w:val="left"/>
      <w:pPr>
        <w:ind w:left="3680" w:hanging="360"/>
      </w:pPr>
      <w:rPr>
        <w:rFonts w:ascii="Courier New" w:hAnsi="Courier New" w:cs="Courier New" w:hint="default"/>
      </w:rPr>
    </w:lvl>
    <w:lvl w:ilvl="5" w:tplc="0C090005" w:tentative="1">
      <w:start w:val="1"/>
      <w:numFmt w:val="bullet"/>
      <w:lvlText w:val=""/>
      <w:lvlJc w:val="left"/>
      <w:pPr>
        <w:ind w:left="4400" w:hanging="360"/>
      </w:pPr>
      <w:rPr>
        <w:rFonts w:ascii="Wingdings" w:hAnsi="Wingdings" w:hint="default"/>
      </w:rPr>
    </w:lvl>
    <w:lvl w:ilvl="6" w:tplc="0C090001" w:tentative="1">
      <w:start w:val="1"/>
      <w:numFmt w:val="bullet"/>
      <w:lvlText w:val=""/>
      <w:lvlJc w:val="left"/>
      <w:pPr>
        <w:ind w:left="5120" w:hanging="360"/>
      </w:pPr>
      <w:rPr>
        <w:rFonts w:ascii="Symbol" w:hAnsi="Symbol" w:hint="default"/>
      </w:rPr>
    </w:lvl>
    <w:lvl w:ilvl="7" w:tplc="0C090003" w:tentative="1">
      <w:start w:val="1"/>
      <w:numFmt w:val="bullet"/>
      <w:lvlText w:val="o"/>
      <w:lvlJc w:val="left"/>
      <w:pPr>
        <w:ind w:left="5840" w:hanging="360"/>
      </w:pPr>
      <w:rPr>
        <w:rFonts w:ascii="Courier New" w:hAnsi="Courier New" w:cs="Courier New" w:hint="default"/>
      </w:rPr>
    </w:lvl>
    <w:lvl w:ilvl="8" w:tplc="0C090005" w:tentative="1">
      <w:start w:val="1"/>
      <w:numFmt w:val="bullet"/>
      <w:lvlText w:val=""/>
      <w:lvlJc w:val="left"/>
      <w:pPr>
        <w:ind w:left="656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IwMrM0NrOwtLS0MDNQ0lEKTi0uzszPAykwrgUAD6POOCwAAAA="/>
  </w:docVars>
  <w:rsids>
    <w:rsidRoot w:val="003552C8"/>
    <w:rsid w:val="000012D4"/>
    <w:rsid w:val="00060EB3"/>
    <w:rsid w:val="000751DF"/>
    <w:rsid w:val="00091C47"/>
    <w:rsid w:val="000E63BD"/>
    <w:rsid w:val="00115778"/>
    <w:rsid w:val="00115FC7"/>
    <w:rsid w:val="00140B20"/>
    <w:rsid w:val="001770A9"/>
    <w:rsid w:val="00182464"/>
    <w:rsid w:val="001A599A"/>
    <w:rsid w:val="001C2DAF"/>
    <w:rsid w:val="001D6D39"/>
    <w:rsid w:val="001E3FD9"/>
    <w:rsid w:val="001F21AD"/>
    <w:rsid w:val="001F64F9"/>
    <w:rsid w:val="00200D35"/>
    <w:rsid w:val="00207350"/>
    <w:rsid w:val="00207A85"/>
    <w:rsid w:val="00224D41"/>
    <w:rsid w:val="00237C7C"/>
    <w:rsid w:val="002613D3"/>
    <w:rsid w:val="00290E59"/>
    <w:rsid w:val="00297F71"/>
    <w:rsid w:val="002B0821"/>
    <w:rsid w:val="002F4BA6"/>
    <w:rsid w:val="00302EAE"/>
    <w:rsid w:val="003234E3"/>
    <w:rsid w:val="00332783"/>
    <w:rsid w:val="003552C8"/>
    <w:rsid w:val="003675FB"/>
    <w:rsid w:val="003724B1"/>
    <w:rsid w:val="00394093"/>
    <w:rsid w:val="0039699A"/>
    <w:rsid w:val="003C240A"/>
    <w:rsid w:val="003C7FE7"/>
    <w:rsid w:val="003E7B4E"/>
    <w:rsid w:val="003F39D8"/>
    <w:rsid w:val="00430A6A"/>
    <w:rsid w:val="00440565"/>
    <w:rsid w:val="00465955"/>
    <w:rsid w:val="004935A3"/>
    <w:rsid w:val="004C6A55"/>
    <w:rsid w:val="004D1D0D"/>
    <w:rsid w:val="004E44F0"/>
    <w:rsid w:val="00500CE2"/>
    <w:rsid w:val="00552EC9"/>
    <w:rsid w:val="005B76C2"/>
    <w:rsid w:val="005C7344"/>
    <w:rsid w:val="005F11C8"/>
    <w:rsid w:val="005F3AB8"/>
    <w:rsid w:val="00604436"/>
    <w:rsid w:val="00607223"/>
    <w:rsid w:val="00643F2F"/>
    <w:rsid w:val="0064740B"/>
    <w:rsid w:val="0067228D"/>
    <w:rsid w:val="00676FAB"/>
    <w:rsid w:val="006938DA"/>
    <w:rsid w:val="006952B8"/>
    <w:rsid w:val="006A1C8E"/>
    <w:rsid w:val="006A2BD0"/>
    <w:rsid w:val="00720365"/>
    <w:rsid w:val="00751565"/>
    <w:rsid w:val="00757375"/>
    <w:rsid w:val="007611FC"/>
    <w:rsid w:val="007646DD"/>
    <w:rsid w:val="00791096"/>
    <w:rsid w:val="007A5116"/>
    <w:rsid w:val="007A66F8"/>
    <w:rsid w:val="007C06F0"/>
    <w:rsid w:val="007C42B4"/>
    <w:rsid w:val="007D29F8"/>
    <w:rsid w:val="007D4C43"/>
    <w:rsid w:val="008165F6"/>
    <w:rsid w:val="008442D8"/>
    <w:rsid w:val="00845A9A"/>
    <w:rsid w:val="0085516E"/>
    <w:rsid w:val="008573F5"/>
    <w:rsid w:val="008D5272"/>
    <w:rsid w:val="009600F5"/>
    <w:rsid w:val="009643A7"/>
    <w:rsid w:val="00971AB1"/>
    <w:rsid w:val="00972397"/>
    <w:rsid w:val="0097575B"/>
    <w:rsid w:val="00982357"/>
    <w:rsid w:val="009939CB"/>
    <w:rsid w:val="009A6E85"/>
    <w:rsid w:val="009B041C"/>
    <w:rsid w:val="009E54B1"/>
    <w:rsid w:val="00A12368"/>
    <w:rsid w:val="00A42D33"/>
    <w:rsid w:val="00A6023A"/>
    <w:rsid w:val="00A72BDD"/>
    <w:rsid w:val="00AD4360"/>
    <w:rsid w:val="00AD5110"/>
    <w:rsid w:val="00B1388A"/>
    <w:rsid w:val="00B23422"/>
    <w:rsid w:val="00B24E88"/>
    <w:rsid w:val="00B61BD5"/>
    <w:rsid w:val="00B71151"/>
    <w:rsid w:val="00B76DAD"/>
    <w:rsid w:val="00BA5158"/>
    <w:rsid w:val="00BA6735"/>
    <w:rsid w:val="00BA760E"/>
    <w:rsid w:val="00C11DBD"/>
    <w:rsid w:val="00C321BA"/>
    <w:rsid w:val="00C34098"/>
    <w:rsid w:val="00C363FA"/>
    <w:rsid w:val="00C40573"/>
    <w:rsid w:val="00C5136B"/>
    <w:rsid w:val="00C714CC"/>
    <w:rsid w:val="00C91879"/>
    <w:rsid w:val="00CD7676"/>
    <w:rsid w:val="00CF14ED"/>
    <w:rsid w:val="00D0440C"/>
    <w:rsid w:val="00D21360"/>
    <w:rsid w:val="00D30D85"/>
    <w:rsid w:val="00D316ED"/>
    <w:rsid w:val="00D370A6"/>
    <w:rsid w:val="00D46488"/>
    <w:rsid w:val="00D510A6"/>
    <w:rsid w:val="00D745AC"/>
    <w:rsid w:val="00D86EFB"/>
    <w:rsid w:val="00D95684"/>
    <w:rsid w:val="00DA4F54"/>
    <w:rsid w:val="00DC5D49"/>
    <w:rsid w:val="00DD6FF4"/>
    <w:rsid w:val="00DE4DA7"/>
    <w:rsid w:val="00DF4CBC"/>
    <w:rsid w:val="00E161D0"/>
    <w:rsid w:val="00E86BF7"/>
    <w:rsid w:val="00EC7CE1"/>
    <w:rsid w:val="00EE7C7C"/>
    <w:rsid w:val="00F21291"/>
    <w:rsid w:val="00F66616"/>
    <w:rsid w:val="00F76749"/>
    <w:rsid w:val="00FA133B"/>
    <w:rsid w:val="00FC587F"/>
    <w:rsid w:val="00FC62C6"/>
    <w:rsid w:val="00FE5CD7"/>
    <w:rsid w:val="00FF3A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B1E6C8"/>
  <w15:docId w15:val="{4951F6C6-2C12-4C53-A973-C9396DEDB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E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87F"/>
    <w:rPr>
      <w:rFonts w:ascii="Tahoma" w:hAnsi="Tahoma" w:cs="Tahoma"/>
      <w:sz w:val="16"/>
      <w:szCs w:val="16"/>
    </w:rPr>
  </w:style>
  <w:style w:type="paragraph" w:styleId="Header">
    <w:name w:val="header"/>
    <w:basedOn w:val="Normal"/>
    <w:link w:val="HeaderChar"/>
    <w:uiPriority w:val="99"/>
    <w:unhideWhenUsed/>
    <w:rsid w:val="00FC58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587F"/>
  </w:style>
  <w:style w:type="paragraph" w:styleId="Footer">
    <w:name w:val="footer"/>
    <w:basedOn w:val="Normal"/>
    <w:link w:val="FooterChar"/>
    <w:uiPriority w:val="99"/>
    <w:unhideWhenUsed/>
    <w:rsid w:val="00FC58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587F"/>
  </w:style>
  <w:style w:type="table" w:styleId="TableGrid">
    <w:name w:val="Table Grid"/>
    <w:basedOn w:val="TableNormal"/>
    <w:uiPriority w:val="39"/>
    <w:rsid w:val="00FC58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587F"/>
    <w:pPr>
      <w:ind w:left="720"/>
      <w:contextualSpacing/>
    </w:pPr>
  </w:style>
  <w:style w:type="paragraph" w:styleId="NoSpacing">
    <w:name w:val="No Spacing"/>
    <w:uiPriority w:val="1"/>
    <w:qFormat/>
    <w:rsid w:val="00C40573"/>
    <w:pPr>
      <w:spacing w:after="0" w:line="240" w:lineRule="auto"/>
    </w:pPr>
  </w:style>
  <w:style w:type="paragraph" w:styleId="Subtitle">
    <w:name w:val="Subtitle"/>
    <w:basedOn w:val="Normal"/>
    <w:next w:val="Normal"/>
    <w:link w:val="SubtitleChar"/>
    <w:uiPriority w:val="11"/>
    <w:qFormat/>
    <w:rsid w:val="007A511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A5116"/>
    <w:rPr>
      <w:rFonts w:eastAsiaTheme="minorEastAsia"/>
      <w:color w:val="5A5A5A" w:themeColor="text1" w:themeTint="A5"/>
      <w:spacing w:val="15"/>
    </w:rPr>
  </w:style>
  <w:style w:type="character" w:styleId="Hyperlink">
    <w:name w:val="Hyperlink"/>
    <w:basedOn w:val="DefaultParagraphFont"/>
    <w:uiPriority w:val="99"/>
    <w:unhideWhenUsed/>
    <w:rsid w:val="00FC62C6"/>
    <w:rPr>
      <w:color w:val="0000FF" w:themeColor="hyperlink"/>
      <w:u w:val="single"/>
    </w:rPr>
  </w:style>
  <w:style w:type="character" w:styleId="FollowedHyperlink">
    <w:name w:val="FollowedHyperlink"/>
    <w:basedOn w:val="DefaultParagraphFont"/>
    <w:uiPriority w:val="99"/>
    <w:semiHidden/>
    <w:unhideWhenUsed/>
    <w:rsid w:val="008573F5"/>
    <w:rPr>
      <w:color w:val="800080" w:themeColor="followedHyperlink"/>
      <w:u w:val="single"/>
    </w:rPr>
  </w:style>
  <w:style w:type="paragraph" w:customStyle="1" w:styleId="paragraph">
    <w:name w:val="paragraph"/>
    <w:basedOn w:val="Normal"/>
    <w:rsid w:val="008573F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8573F5"/>
  </w:style>
  <w:style w:type="character" w:customStyle="1" w:styleId="eop">
    <w:name w:val="eop"/>
    <w:basedOn w:val="DefaultParagraphFont"/>
    <w:rsid w:val="008573F5"/>
  </w:style>
  <w:style w:type="character" w:customStyle="1" w:styleId="contextualspellingandgrammarerror">
    <w:name w:val="contextualspellingandgrammarerror"/>
    <w:basedOn w:val="DefaultParagraphFont"/>
    <w:rsid w:val="008573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971392">
      <w:bodyDiv w:val="1"/>
      <w:marLeft w:val="0"/>
      <w:marRight w:val="0"/>
      <w:marTop w:val="0"/>
      <w:marBottom w:val="0"/>
      <w:divBdr>
        <w:top w:val="none" w:sz="0" w:space="0" w:color="auto"/>
        <w:left w:val="none" w:sz="0" w:space="0" w:color="auto"/>
        <w:bottom w:val="none" w:sz="0" w:space="0" w:color="auto"/>
        <w:right w:val="none" w:sz="0" w:space="0" w:color="auto"/>
      </w:divBdr>
      <w:divsChild>
        <w:div w:id="586382258">
          <w:marLeft w:val="0"/>
          <w:marRight w:val="0"/>
          <w:marTop w:val="0"/>
          <w:marBottom w:val="0"/>
          <w:divBdr>
            <w:top w:val="none" w:sz="0" w:space="0" w:color="auto"/>
            <w:left w:val="none" w:sz="0" w:space="0" w:color="auto"/>
            <w:bottom w:val="none" w:sz="0" w:space="0" w:color="auto"/>
            <w:right w:val="none" w:sz="0" w:space="0" w:color="auto"/>
          </w:divBdr>
          <w:divsChild>
            <w:div w:id="2018380461">
              <w:marLeft w:val="0"/>
              <w:marRight w:val="0"/>
              <w:marTop w:val="0"/>
              <w:marBottom w:val="0"/>
              <w:divBdr>
                <w:top w:val="none" w:sz="0" w:space="0" w:color="auto"/>
                <w:left w:val="none" w:sz="0" w:space="0" w:color="auto"/>
                <w:bottom w:val="none" w:sz="0" w:space="0" w:color="auto"/>
                <w:right w:val="none" w:sz="0" w:space="0" w:color="auto"/>
              </w:divBdr>
              <w:divsChild>
                <w:div w:id="1317758070">
                  <w:marLeft w:val="0"/>
                  <w:marRight w:val="0"/>
                  <w:marTop w:val="0"/>
                  <w:marBottom w:val="0"/>
                  <w:divBdr>
                    <w:top w:val="none" w:sz="0" w:space="0" w:color="auto"/>
                    <w:left w:val="none" w:sz="0" w:space="0" w:color="auto"/>
                    <w:bottom w:val="none" w:sz="0" w:space="0" w:color="auto"/>
                    <w:right w:val="none" w:sz="0" w:space="0" w:color="auto"/>
                  </w:divBdr>
                  <w:divsChild>
                    <w:div w:id="935090438">
                      <w:marLeft w:val="0"/>
                      <w:marRight w:val="0"/>
                      <w:marTop w:val="0"/>
                      <w:marBottom w:val="0"/>
                      <w:divBdr>
                        <w:top w:val="none" w:sz="0" w:space="0" w:color="auto"/>
                        <w:left w:val="none" w:sz="0" w:space="0" w:color="auto"/>
                        <w:bottom w:val="none" w:sz="0" w:space="0" w:color="auto"/>
                        <w:right w:val="none" w:sz="0" w:space="0" w:color="auto"/>
                      </w:divBdr>
                    </w:div>
                  </w:divsChild>
                </w:div>
                <w:div w:id="1404640499">
                  <w:marLeft w:val="0"/>
                  <w:marRight w:val="0"/>
                  <w:marTop w:val="0"/>
                  <w:marBottom w:val="0"/>
                  <w:divBdr>
                    <w:top w:val="none" w:sz="0" w:space="0" w:color="auto"/>
                    <w:left w:val="none" w:sz="0" w:space="0" w:color="auto"/>
                    <w:bottom w:val="none" w:sz="0" w:space="0" w:color="auto"/>
                    <w:right w:val="none" w:sz="0" w:space="0" w:color="auto"/>
                  </w:divBdr>
                  <w:divsChild>
                    <w:div w:id="409155036">
                      <w:marLeft w:val="0"/>
                      <w:marRight w:val="0"/>
                      <w:marTop w:val="0"/>
                      <w:marBottom w:val="0"/>
                      <w:divBdr>
                        <w:top w:val="none" w:sz="0" w:space="0" w:color="auto"/>
                        <w:left w:val="none" w:sz="0" w:space="0" w:color="auto"/>
                        <w:bottom w:val="none" w:sz="0" w:space="0" w:color="auto"/>
                        <w:right w:val="none" w:sz="0" w:space="0" w:color="auto"/>
                      </w:divBdr>
                    </w:div>
                    <w:div w:id="1196039669">
                      <w:marLeft w:val="0"/>
                      <w:marRight w:val="0"/>
                      <w:marTop w:val="0"/>
                      <w:marBottom w:val="0"/>
                      <w:divBdr>
                        <w:top w:val="none" w:sz="0" w:space="0" w:color="auto"/>
                        <w:left w:val="none" w:sz="0" w:space="0" w:color="auto"/>
                        <w:bottom w:val="none" w:sz="0" w:space="0" w:color="auto"/>
                        <w:right w:val="none" w:sz="0" w:space="0" w:color="auto"/>
                      </w:divBdr>
                    </w:div>
                  </w:divsChild>
                </w:div>
                <w:div w:id="148520954">
                  <w:marLeft w:val="0"/>
                  <w:marRight w:val="0"/>
                  <w:marTop w:val="0"/>
                  <w:marBottom w:val="0"/>
                  <w:divBdr>
                    <w:top w:val="none" w:sz="0" w:space="0" w:color="auto"/>
                    <w:left w:val="none" w:sz="0" w:space="0" w:color="auto"/>
                    <w:bottom w:val="none" w:sz="0" w:space="0" w:color="auto"/>
                    <w:right w:val="none" w:sz="0" w:space="0" w:color="auto"/>
                  </w:divBdr>
                  <w:divsChild>
                    <w:div w:id="773020622">
                      <w:marLeft w:val="0"/>
                      <w:marRight w:val="0"/>
                      <w:marTop w:val="0"/>
                      <w:marBottom w:val="0"/>
                      <w:divBdr>
                        <w:top w:val="none" w:sz="0" w:space="0" w:color="auto"/>
                        <w:left w:val="none" w:sz="0" w:space="0" w:color="auto"/>
                        <w:bottom w:val="none" w:sz="0" w:space="0" w:color="auto"/>
                        <w:right w:val="none" w:sz="0" w:space="0" w:color="auto"/>
                      </w:divBdr>
                    </w:div>
                  </w:divsChild>
                </w:div>
                <w:div w:id="1614558622">
                  <w:marLeft w:val="0"/>
                  <w:marRight w:val="0"/>
                  <w:marTop w:val="0"/>
                  <w:marBottom w:val="0"/>
                  <w:divBdr>
                    <w:top w:val="none" w:sz="0" w:space="0" w:color="auto"/>
                    <w:left w:val="none" w:sz="0" w:space="0" w:color="auto"/>
                    <w:bottom w:val="none" w:sz="0" w:space="0" w:color="auto"/>
                    <w:right w:val="none" w:sz="0" w:space="0" w:color="auto"/>
                  </w:divBdr>
                  <w:divsChild>
                    <w:div w:id="1944067633">
                      <w:marLeft w:val="0"/>
                      <w:marRight w:val="0"/>
                      <w:marTop w:val="0"/>
                      <w:marBottom w:val="0"/>
                      <w:divBdr>
                        <w:top w:val="none" w:sz="0" w:space="0" w:color="auto"/>
                        <w:left w:val="none" w:sz="0" w:space="0" w:color="auto"/>
                        <w:bottom w:val="none" w:sz="0" w:space="0" w:color="auto"/>
                        <w:right w:val="none" w:sz="0" w:space="0" w:color="auto"/>
                      </w:divBdr>
                    </w:div>
                  </w:divsChild>
                </w:div>
                <w:div w:id="525827098">
                  <w:marLeft w:val="0"/>
                  <w:marRight w:val="0"/>
                  <w:marTop w:val="0"/>
                  <w:marBottom w:val="0"/>
                  <w:divBdr>
                    <w:top w:val="none" w:sz="0" w:space="0" w:color="auto"/>
                    <w:left w:val="none" w:sz="0" w:space="0" w:color="auto"/>
                    <w:bottom w:val="none" w:sz="0" w:space="0" w:color="auto"/>
                    <w:right w:val="none" w:sz="0" w:space="0" w:color="auto"/>
                  </w:divBdr>
                  <w:divsChild>
                    <w:div w:id="2143572375">
                      <w:marLeft w:val="0"/>
                      <w:marRight w:val="0"/>
                      <w:marTop w:val="0"/>
                      <w:marBottom w:val="0"/>
                      <w:divBdr>
                        <w:top w:val="none" w:sz="0" w:space="0" w:color="auto"/>
                        <w:left w:val="none" w:sz="0" w:space="0" w:color="auto"/>
                        <w:bottom w:val="none" w:sz="0" w:space="0" w:color="auto"/>
                        <w:right w:val="none" w:sz="0" w:space="0" w:color="auto"/>
                      </w:divBdr>
                    </w:div>
                  </w:divsChild>
                </w:div>
                <w:div w:id="633222691">
                  <w:marLeft w:val="0"/>
                  <w:marRight w:val="0"/>
                  <w:marTop w:val="0"/>
                  <w:marBottom w:val="0"/>
                  <w:divBdr>
                    <w:top w:val="none" w:sz="0" w:space="0" w:color="auto"/>
                    <w:left w:val="none" w:sz="0" w:space="0" w:color="auto"/>
                    <w:bottom w:val="none" w:sz="0" w:space="0" w:color="auto"/>
                    <w:right w:val="none" w:sz="0" w:space="0" w:color="auto"/>
                  </w:divBdr>
                  <w:divsChild>
                    <w:div w:id="309750609">
                      <w:marLeft w:val="0"/>
                      <w:marRight w:val="0"/>
                      <w:marTop w:val="0"/>
                      <w:marBottom w:val="0"/>
                      <w:divBdr>
                        <w:top w:val="none" w:sz="0" w:space="0" w:color="auto"/>
                        <w:left w:val="none" w:sz="0" w:space="0" w:color="auto"/>
                        <w:bottom w:val="none" w:sz="0" w:space="0" w:color="auto"/>
                        <w:right w:val="none" w:sz="0" w:space="0" w:color="auto"/>
                      </w:divBdr>
                    </w:div>
                  </w:divsChild>
                </w:div>
                <w:div w:id="1630086708">
                  <w:marLeft w:val="0"/>
                  <w:marRight w:val="0"/>
                  <w:marTop w:val="0"/>
                  <w:marBottom w:val="0"/>
                  <w:divBdr>
                    <w:top w:val="none" w:sz="0" w:space="0" w:color="auto"/>
                    <w:left w:val="none" w:sz="0" w:space="0" w:color="auto"/>
                    <w:bottom w:val="none" w:sz="0" w:space="0" w:color="auto"/>
                    <w:right w:val="none" w:sz="0" w:space="0" w:color="auto"/>
                  </w:divBdr>
                  <w:divsChild>
                    <w:div w:id="1735393890">
                      <w:marLeft w:val="0"/>
                      <w:marRight w:val="0"/>
                      <w:marTop w:val="0"/>
                      <w:marBottom w:val="0"/>
                      <w:divBdr>
                        <w:top w:val="none" w:sz="0" w:space="0" w:color="auto"/>
                        <w:left w:val="none" w:sz="0" w:space="0" w:color="auto"/>
                        <w:bottom w:val="none" w:sz="0" w:space="0" w:color="auto"/>
                        <w:right w:val="none" w:sz="0" w:space="0" w:color="auto"/>
                      </w:divBdr>
                    </w:div>
                  </w:divsChild>
                </w:div>
                <w:div w:id="301039372">
                  <w:marLeft w:val="0"/>
                  <w:marRight w:val="0"/>
                  <w:marTop w:val="0"/>
                  <w:marBottom w:val="0"/>
                  <w:divBdr>
                    <w:top w:val="none" w:sz="0" w:space="0" w:color="auto"/>
                    <w:left w:val="none" w:sz="0" w:space="0" w:color="auto"/>
                    <w:bottom w:val="none" w:sz="0" w:space="0" w:color="auto"/>
                    <w:right w:val="none" w:sz="0" w:space="0" w:color="auto"/>
                  </w:divBdr>
                  <w:divsChild>
                    <w:div w:id="887568308">
                      <w:marLeft w:val="0"/>
                      <w:marRight w:val="0"/>
                      <w:marTop w:val="0"/>
                      <w:marBottom w:val="0"/>
                      <w:divBdr>
                        <w:top w:val="none" w:sz="0" w:space="0" w:color="auto"/>
                        <w:left w:val="none" w:sz="0" w:space="0" w:color="auto"/>
                        <w:bottom w:val="none" w:sz="0" w:space="0" w:color="auto"/>
                        <w:right w:val="none" w:sz="0" w:space="0" w:color="auto"/>
                      </w:divBdr>
                    </w:div>
                  </w:divsChild>
                </w:div>
                <w:div w:id="1400056951">
                  <w:marLeft w:val="0"/>
                  <w:marRight w:val="0"/>
                  <w:marTop w:val="0"/>
                  <w:marBottom w:val="0"/>
                  <w:divBdr>
                    <w:top w:val="none" w:sz="0" w:space="0" w:color="auto"/>
                    <w:left w:val="none" w:sz="0" w:space="0" w:color="auto"/>
                    <w:bottom w:val="none" w:sz="0" w:space="0" w:color="auto"/>
                    <w:right w:val="none" w:sz="0" w:space="0" w:color="auto"/>
                  </w:divBdr>
                  <w:divsChild>
                    <w:div w:id="709453640">
                      <w:marLeft w:val="0"/>
                      <w:marRight w:val="0"/>
                      <w:marTop w:val="0"/>
                      <w:marBottom w:val="0"/>
                      <w:divBdr>
                        <w:top w:val="none" w:sz="0" w:space="0" w:color="auto"/>
                        <w:left w:val="none" w:sz="0" w:space="0" w:color="auto"/>
                        <w:bottom w:val="none" w:sz="0" w:space="0" w:color="auto"/>
                        <w:right w:val="none" w:sz="0" w:space="0" w:color="auto"/>
                      </w:divBdr>
                    </w:div>
                  </w:divsChild>
                </w:div>
                <w:div w:id="630475634">
                  <w:marLeft w:val="0"/>
                  <w:marRight w:val="0"/>
                  <w:marTop w:val="0"/>
                  <w:marBottom w:val="0"/>
                  <w:divBdr>
                    <w:top w:val="none" w:sz="0" w:space="0" w:color="auto"/>
                    <w:left w:val="none" w:sz="0" w:space="0" w:color="auto"/>
                    <w:bottom w:val="none" w:sz="0" w:space="0" w:color="auto"/>
                    <w:right w:val="none" w:sz="0" w:space="0" w:color="auto"/>
                  </w:divBdr>
                  <w:divsChild>
                    <w:div w:id="1696614566">
                      <w:marLeft w:val="0"/>
                      <w:marRight w:val="0"/>
                      <w:marTop w:val="0"/>
                      <w:marBottom w:val="0"/>
                      <w:divBdr>
                        <w:top w:val="none" w:sz="0" w:space="0" w:color="auto"/>
                        <w:left w:val="none" w:sz="0" w:space="0" w:color="auto"/>
                        <w:bottom w:val="none" w:sz="0" w:space="0" w:color="auto"/>
                        <w:right w:val="none" w:sz="0" w:space="0" w:color="auto"/>
                      </w:divBdr>
                    </w:div>
                  </w:divsChild>
                </w:div>
                <w:div w:id="1797411734">
                  <w:marLeft w:val="0"/>
                  <w:marRight w:val="0"/>
                  <w:marTop w:val="0"/>
                  <w:marBottom w:val="0"/>
                  <w:divBdr>
                    <w:top w:val="none" w:sz="0" w:space="0" w:color="auto"/>
                    <w:left w:val="none" w:sz="0" w:space="0" w:color="auto"/>
                    <w:bottom w:val="none" w:sz="0" w:space="0" w:color="auto"/>
                    <w:right w:val="none" w:sz="0" w:space="0" w:color="auto"/>
                  </w:divBdr>
                  <w:divsChild>
                    <w:div w:id="1936552414">
                      <w:marLeft w:val="0"/>
                      <w:marRight w:val="0"/>
                      <w:marTop w:val="0"/>
                      <w:marBottom w:val="0"/>
                      <w:divBdr>
                        <w:top w:val="none" w:sz="0" w:space="0" w:color="auto"/>
                        <w:left w:val="none" w:sz="0" w:space="0" w:color="auto"/>
                        <w:bottom w:val="none" w:sz="0" w:space="0" w:color="auto"/>
                        <w:right w:val="none" w:sz="0" w:space="0" w:color="auto"/>
                      </w:divBdr>
                    </w:div>
                  </w:divsChild>
                </w:div>
                <w:div w:id="1804542402">
                  <w:marLeft w:val="0"/>
                  <w:marRight w:val="0"/>
                  <w:marTop w:val="0"/>
                  <w:marBottom w:val="0"/>
                  <w:divBdr>
                    <w:top w:val="none" w:sz="0" w:space="0" w:color="auto"/>
                    <w:left w:val="none" w:sz="0" w:space="0" w:color="auto"/>
                    <w:bottom w:val="none" w:sz="0" w:space="0" w:color="auto"/>
                    <w:right w:val="none" w:sz="0" w:space="0" w:color="auto"/>
                  </w:divBdr>
                  <w:divsChild>
                    <w:div w:id="1372611200">
                      <w:marLeft w:val="0"/>
                      <w:marRight w:val="0"/>
                      <w:marTop w:val="0"/>
                      <w:marBottom w:val="0"/>
                      <w:divBdr>
                        <w:top w:val="none" w:sz="0" w:space="0" w:color="auto"/>
                        <w:left w:val="none" w:sz="0" w:space="0" w:color="auto"/>
                        <w:bottom w:val="none" w:sz="0" w:space="0" w:color="auto"/>
                        <w:right w:val="none" w:sz="0" w:space="0" w:color="auto"/>
                      </w:divBdr>
                    </w:div>
                  </w:divsChild>
                </w:div>
                <w:div w:id="756748722">
                  <w:marLeft w:val="0"/>
                  <w:marRight w:val="0"/>
                  <w:marTop w:val="0"/>
                  <w:marBottom w:val="0"/>
                  <w:divBdr>
                    <w:top w:val="none" w:sz="0" w:space="0" w:color="auto"/>
                    <w:left w:val="none" w:sz="0" w:space="0" w:color="auto"/>
                    <w:bottom w:val="none" w:sz="0" w:space="0" w:color="auto"/>
                    <w:right w:val="none" w:sz="0" w:space="0" w:color="auto"/>
                  </w:divBdr>
                  <w:divsChild>
                    <w:div w:id="857544887">
                      <w:marLeft w:val="0"/>
                      <w:marRight w:val="0"/>
                      <w:marTop w:val="0"/>
                      <w:marBottom w:val="0"/>
                      <w:divBdr>
                        <w:top w:val="none" w:sz="0" w:space="0" w:color="auto"/>
                        <w:left w:val="none" w:sz="0" w:space="0" w:color="auto"/>
                        <w:bottom w:val="none" w:sz="0" w:space="0" w:color="auto"/>
                        <w:right w:val="none" w:sz="0" w:space="0" w:color="auto"/>
                      </w:divBdr>
                    </w:div>
                  </w:divsChild>
                </w:div>
                <w:div w:id="1082678790">
                  <w:marLeft w:val="0"/>
                  <w:marRight w:val="0"/>
                  <w:marTop w:val="0"/>
                  <w:marBottom w:val="0"/>
                  <w:divBdr>
                    <w:top w:val="none" w:sz="0" w:space="0" w:color="auto"/>
                    <w:left w:val="none" w:sz="0" w:space="0" w:color="auto"/>
                    <w:bottom w:val="none" w:sz="0" w:space="0" w:color="auto"/>
                    <w:right w:val="none" w:sz="0" w:space="0" w:color="auto"/>
                  </w:divBdr>
                  <w:divsChild>
                    <w:div w:id="2009818731">
                      <w:marLeft w:val="0"/>
                      <w:marRight w:val="0"/>
                      <w:marTop w:val="0"/>
                      <w:marBottom w:val="0"/>
                      <w:divBdr>
                        <w:top w:val="none" w:sz="0" w:space="0" w:color="auto"/>
                        <w:left w:val="none" w:sz="0" w:space="0" w:color="auto"/>
                        <w:bottom w:val="none" w:sz="0" w:space="0" w:color="auto"/>
                        <w:right w:val="none" w:sz="0" w:space="0" w:color="auto"/>
                      </w:divBdr>
                    </w:div>
                  </w:divsChild>
                </w:div>
                <w:div w:id="312680206">
                  <w:marLeft w:val="0"/>
                  <w:marRight w:val="0"/>
                  <w:marTop w:val="0"/>
                  <w:marBottom w:val="0"/>
                  <w:divBdr>
                    <w:top w:val="none" w:sz="0" w:space="0" w:color="auto"/>
                    <w:left w:val="none" w:sz="0" w:space="0" w:color="auto"/>
                    <w:bottom w:val="none" w:sz="0" w:space="0" w:color="auto"/>
                    <w:right w:val="none" w:sz="0" w:space="0" w:color="auto"/>
                  </w:divBdr>
                  <w:divsChild>
                    <w:div w:id="581067006">
                      <w:marLeft w:val="0"/>
                      <w:marRight w:val="0"/>
                      <w:marTop w:val="0"/>
                      <w:marBottom w:val="0"/>
                      <w:divBdr>
                        <w:top w:val="none" w:sz="0" w:space="0" w:color="auto"/>
                        <w:left w:val="none" w:sz="0" w:space="0" w:color="auto"/>
                        <w:bottom w:val="none" w:sz="0" w:space="0" w:color="auto"/>
                        <w:right w:val="none" w:sz="0" w:space="0" w:color="auto"/>
                      </w:divBdr>
                    </w:div>
                  </w:divsChild>
                </w:div>
                <w:div w:id="259723506">
                  <w:marLeft w:val="0"/>
                  <w:marRight w:val="0"/>
                  <w:marTop w:val="0"/>
                  <w:marBottom w:val="0"/>
                  <w:divBdr>
                    <w:top w:val="none" w:sz="0" w:space="0" w:color="auto"/>
                    <w:left w:val="none" w:sz="0" w:space="0" w:color="auto"/>
                    <w:bottom w:val="none" w:sz="0" w:space="0" w:color="auto"/>
                    <w:right w:val="none" w:sz="0" w:space="0" w:color="auto"/>
                  </w:divBdr>
                  <w:divsChild>
                    <w:div w:id="1660386149">
                      <w:marLeft w:val="0"/>
                      <w:marRight w:val="0"/>
                      <w:marTop w:val="0"/>
                      <w:marBottom w:val="0"/>
                      <w:divBdr>
                        <w:top w:val="none" w:sz="0" w:space="0" w:color="auto"/>
                        <w:left w:val="none" w:sz="0" w:space="0" w:color="auto"/>
                        <w:bottom w:val="none" w:sz="0" w:space="0" w:color="auto"/>
                        <w:right w:val="none" w:sz="0" w:space="0" w:color="auto"/>
                      </w:divBdr>
                    </w:div>
                  </w:divsChild>
                </w:div>
                <w:div w:id="598831223">
                  <w:marLeft w:val="0"/>
                  <w:marRight w:val="0"/>
                  <w:marTop w:val="0"/>
                  <w:marBottom w:val="0"/>
                  <w:divBdr>
                    <w:top w:val="none" w:sz="0" w:space="0" w:color="auto"/>
                    <w:left w:val="none" w:sz="0" w:space="0" w:color="auto"/>
                    <w:bottom w:val="none" w:sz="0" w:space="0" w:color="auto"/>
                    <w:right w:val="none" w:sz="0" w:space="0" w:color="auto"/>
                  </w:divBdr>
                  <w:divsChild>
                    <w:div w:id="419525924">
                      <w:marLeft w:val="0"/>
                      <w:marRight w:val="0"/>
                      <w:marTop w:val="0"/>
                      <w:marBottom w:val="0"/>
                      <w:divBdr>
                        <w:top w:val="none" w:sz="0" w:space="0" w:color="auto"/>
                        <w:left w:val="none" w:sz="0" w:space="0" w:color="auto"/>
                        <w:bottom w:val="none" w:sz="0" w:space="0" w:color="auto"/>
                        <w:right w:val="none" w:sz="0" w:space="0" w:color="auto"/>
                      </w:divBdr>
                    </w:div>
                  </w:divsChild>
                </w:div>
                <w:div w:id="1438713222">
                  <w:marLeft w:val="0"/>
                  <w:marRight w:val="0"/>
                  <w:marTop w:val="0"/>
                  <w:marBottom w:val="0"/>
                  <w:divBdr>
                    <w:top w:val="none" w:sz="0" w:space="0" w:color="auto"/>
                    <w:left w:val="none" w:sz="0" w:space="0" w:color="auto"/>
                    <w:bottom w:val="none" w:sz="0" w:space="0" w:color="auto"/>
                    <w:right w:val="none" w:sz="0" w:space="0" w:color="auto"/>
                  </w:divBdr>
                  <w:divsChild>
                    <w:div w:id="1054113726">
                      <w:marLeft w:val="0"/>
                      <w:marRight w:val="0"/>
                      <w:marTop w:val="0"/>
                      <w:marBottom w:val="0"/>
                      <w:divBdr>
                        <w:top w:val="none" w:sz="0" w:space="0" w:color="auto"/>
                        <w:left w:val="none" w:sz="0" w:space="0" w:color="auto"/>
                        <w:bottom w:val="none" w:sz="0" w:space="0" w:color="auto"/>
                        <w:right w:val="none" w:sz="0" w:space="0" w:color="auto"/>
                      </w:divBdr>
                    </w:div>
                  </w:divsChild>
                </w:div>
                <w:div w:id="1655525559">
                  <w:marLeft w:val="0"/>
                  <w:marRight w:val="0"/>
                  <w:marTop w:val="0"/>
                  <w:marBottom w:val="0"/>
                  <w:divBdr>
                    <w:top w:val="none" w:sz="0" w:space="0" w:color="auto"/>
                    <w:left w:val="none" w:sz="0" w:space="0" w:color="auto"/>
                    <w:bottom w:val="none" w:sz="0" w:space="0" w:color="auto"/>
                    <w:right w:val="none" w:sz="0" w:space="0" w:color="auto"/>
                  </w:divBdr>
                  <w:divsChild>
                    <w:div w:id="1805998492">
                      <w:marLeft w:val="0"/>
                      <w:marRight w:val="0"/>
                      <w:marTop w:val="0"/>
                      <w:marBottom w:val="0"/>
                      <w:divBdr>
                        <w:top w:val="none" w:sz="0" w:space="0" w:color="auto"/>
                        <w:left w:val="none" w:sz="0" w:space="0" w:color="auto"/>
                        <w:bottom w:val="none" w:sz="0" w:space="0" w:color="auto"/>
                        <w:right w:val="none" w:sz="0" w:space="0" w:color="auto"/>
                      </w:divBdr>
                    </w:div>
                  </w:divsChild>
                </w:div>
                <w:div w:id="11500099">
                  <w:marLeft w:val="0"/>
                  <w:marRight w:val="0"/>
                  <w:marTop w:val="0"/>
                  <w:marBottom w:val="0"/>
                  <w:divBdr>
                    <w:top w:val="none" w:sz="0" w:space="0" w:color="auto"/>
                    <w:left w:val="none" w:sz="0" w:space="0" w:color="auto"/>
                    <w:bottom w:val="none" w:sz="0" w:space="0" w:color="auto"/>
                    <w:right w:val="none" w:sz="0" w:space="0" w:color="auto"/>
                  </w:divBdr>
                  <w:divsChild>
                    <w:div w:id="447622010">
                      <w:marLeft w:val="0"/>
                      <w:marRight w:val="0"/>
                      <w:marTop w:val="0"/>
                      <w:marBottom w:val="0"/>
                      <w:divBdr>
                        <w:top w:val="none" w:sz="0" w:space="0" w:color="auto"/>
                        <w:left w:val="none" w:sz="0" w:space="0" w:color="auto"/>
                        <w:bottom w:val="none" w:sz="0" w:space="0" w:color="auto"/>
                        <w:right w:val="none" w:sz="0" w:space="0" w:color="auto"/>
                      </w:divBdr>
                    </w:div>
                  </w:divsChild>
                </w:div>
                <w:div w:id="184951857">
                  <w:marLeft w:val="0"/>
                  <w:marRight w:val="0"/>
                  <w:marTop w:val="0"/>
                  <w:marBottom w:val="0"/>
                  <w:divBdr>
                    <w:top w:val="none" w:sz="0" w:space="0" w:color="auto"/>
                    <w:left w:val="none" w:sz="0" w:space="0" w:color="auto"/>
                    <w:bottom w:val="none" w:sz="0" w:space="0" w:color="auto"/>
                    <w:right w:val="none" w:sz="0" w:space="0" w:color="auto"/>
                  </w:divBdr>
                  <w:divsChild>
                    <w:div w:id="48308276">
                      <w:marLeft w:val="0"/>
                      <w:marRight w:val="0"/>
                      <w:marTop w:val="0"/>
                      <w:marBottom w:val="0"/>
                      <w:divBdr>
                        <w:top w:val="none" w:sz="0" w:space="0" w:color="auto"/>
                        <w:left w:val="none" w:sz="0" w:space="0" w:color="auto"/>
                        <w:bottom w:val="none" w:sz="0" w:space="0" w:color="auto"/>
                        <w:right w:val="none" w:sz="0" w:space="0" w:color="auto"/>
                      </w:divBdr>
                    </w:div>
                  </w:divsChild>
                </w:div>
                <w:div w:id="2034725262">
                  <w:marLeft w:val="0"/>
                  <w:marRight w:val="0"/>
                  <w:marTop w:val="0"/>
                  <w:marBottom w:val="0"/>
                  <w:divBdr>
                    <w:top w:val="none" w:sz="0" w:space="0" w:color="auto"/>
                    <w:left w:val="none" w:sz="0" w:space="0" w:color="auto"/>
                    <w:bottom w:val="none" w:sz="0" w:space="0" w:color="auto"/>
                    <w:right w:val="none" w:sz="0" w:space="0" w:color="auto"/>
                  </w:divBdr>
                  <w:divsChild>
                    <w:div w:id="76289669">
                      <w:marLeft w:val="0"/>
                      <w:marRight w:val="0"/>
                      <w:marTop w:val="0"/>
                      <w:marBottom w:val="0"/>
                      <w:divBdr>
                        <w:top w:val="none" w:sz="0" w:space="0" w:color="auto"/>
                        <w:left w:val="none" w:sz="0" w:space="0" w:color="auto"/>
                        <w:bottom w:val="none" w:sz="0" w:space="0" w:color="auto"/>
                        <w:right w:val="none" w:sz="0" w:space="0" w:color="auto"/>
                      </w:divBdr>
                    </w:div>
                  </w:divsChild>
                </w:div>
                <w:div w:id="290793866">
                  <w:marLeft w:val="0"/>
                  <w:marRight w:val="0"/>
                  <w:marTop w:val="0"/>
                  <w:marBottom w:val="0"/>
                  <w:divBdr>
                    <w:top w:val="none" w:sz="0" w:space="0" w:color="auto"/>
                    <w:left w:val="none" w:sz="0" w:space="0" w:color="auto"/>
                    <w:bottom w:val="none" w:sz="0" w:space="0" w:color="auto"/>
                    <w:right w:val="none" w:sz="0" w:space="0" w:color="auto"/>
                  </w:divBdr>
                  <w:divsChild>
                    <w:div w:id="48261688">
                      <w:marLeft w:val="0"/>
                      <w:marRight w:val="0"/>
                      <w:marTop w:val="0"/>
                      <w:marBottom w:val="0"/>
                      <w:divBdr>
                        <w:top w:val="none" w:sz="0" w:space="0" w:color="auto"/>
                        <w:left w:val="none" w:sz="0" w:space="0" w:color="auto"/>
                        <w:bottom w:val="none" w:sz="0" w:space="0" w:color="auto"/>
                        <w:right w:val="none" w:sz="0" w:space="0" w:color="auto"/>
                      </w:divBdr>
                    </w:div>
                  </w:divsChild>
                </w:div>
                <w:div w:id="422453677">
                  <w:marLeft w:val="0"/>
                  <w:marRight w:val="0"/>
                  <w:marTop w:val="0"/>
                  <w:marBottom w:val="0"/>
                  <w:divBdr>
                    <w:top w:val="none" w:sz="0" w:space="0" w:color="auto"/>
                    <w:left w:val="none" w:sz="0" w:space="0" w:color="auto"/>
                    <w:bottom w:val="none" w:sz="0" w:space="0" w:color="auto"/>
                    <w:right w:val="none" w:sz="0" w:space="0" w:color="auto"/>
                  </w:divBdr>
                  <w:divsChild>
                    <w:div w:id="530146115">
                      <w:marLeft w:val="0"/>
                      <w:marRight w:val="0"/>
                      <w:marTop w:val="0"/>
                      <w:marBottom w:val="0"/>
                      <w:divBdr>
                        <w:top w:val="none" w:sz="0" w:space="0" w:color="auto"/>
                        <w:left w:val="none" w:sz="0" w:space="0" w:color="auto"/>
                        <w:bottom w:val="none" w:sz="0" w:space="0" w:color="auto"/>
                        <w:right w:val="none" w:sz="0" w:space="0" w:color="auto"/>
                      </w:divBdr>
                    </w:div>
                  </w:divsChild>
                </w:div>
                <w:div w:id="868378273">
                  <w:marLeft w:val="0"/>
                  <w:marRight w:val="0"/>
                  <w:marTop w:val="0"/>
                  <w:marBottom w:val="0"/>
                  <w:divBdr>
                    <w:top w:val="none" w:sz="0" w:space="0" w:color="auto"/>
                    <w:left w:val="none" w:sz="0" w:space="0" w:color="auto"/>
                    <w:bottom w:val="none" w:sz="0" w:space="0" w:color="auto"/>
                    <w:right w:val="none" w:sz="0" w:space="0" w:color="auto"/>
                  </w:divBdr>
                  <w:divsChild>
                    <w:div w:id="114369790">
                      <w:marLeft w:val="0"/>
                      <w:marRight w:val="0"/>
                      <w:marTop w:val="0"/>
                      <w:marBottom w:val="0"/>
                      <w:divBdr>
                        <w:top w:val="none" w:sz="0" w:space="0" w:color="auto"/>
                        <w:left w:val="none" w:sz="0" w:space="0" w:color="auto"/>
                        <w:bottom w:val="none" w:sz="0" w:space="0" w:color="auto"/>
                        <w:right w:val="none" w:sz="0" w:space="0" w:color="auto"/>
                      </w:divBdr>
                    </w:div>
                  </w:divsChild>
                </w:div>
                <w:div w:id="2061047729">
                  <w:marLeft w:val="0"/>
                  <w:marRight w:val="0"/>
                  <w:marTop w:val="0"/>
                  <w:marBottom w:val="0"/>
                  <w:divBdr>
                    <w:top w:val="none" w:sz="0" w:space="0" w:color="auto"/>
                    <w:left w:val="none" w:sz="0" w:space="0" w:color="auto"/>
                    <w:bottom w:val="none" w:sz="0" w:space="0" w:color="auto"/>
                    <w:right w:val="none" w:sz="0" w:space="0" w:color="auto"/>
                  </w:divBdr>
                  <w:divsChild>
                    <w:div w:id="1736272066">
                      <w:marLeft w:val="0"/>
                      <w:marRight w:val="0"/>
                      <w:marTop w:val="0"/>
                      <w:marBottom w:val="0"/>
                      <w:divBdr>
                        <w:top w:val="none" w:sz="0" w:space="0" w:color="auto"/>
                        <w:left w:val="none" w:sz="0" w:space="0" w:color="auto"/>
                        <w:bottom w:val="none" w:sz="0" w:space="0" w:color="auto"/>
                        <w:right w:val="none" w:sz="0" w:space="0" w:color="auto"/>
                      </w:divBdr>
                    </w:div>
                  </w:divsChild>
                </w:div>
                <w:div w:id="1682584161">
                  <w:marLeft w:val="0"/>
                  <w:marRight w:val="0"/>
                  <w:marTop w:val="0"/>
                  <w:marBottom w:val="0"/>
                  <w:divBdr>
                    <w:top w:val="none" w:sz="0" w:space="0" w:color="auto"/>
                    <w:left w:val="none" w:sz="0" w:space="0" w:color="auto"/>
                    <w:bottom w:val="none" w:sz="0" w:space="0" w:color="auto"/>
                    <w:right w:val="none" w:sz="0" w:space="0" w:color="auto"/>
                  </w:divBdr>
                  <w:divsChild>
                    <w:div w:id="1671911823">
                      <w:marLeft w:val="0"/>
                      <w:marRight w:val="0"/>
                      <w:marTop w:val="0"/>
                      <w:marBottom w:val="0"/>
                      <w:divBdr>
                        <w:top w:val="none" w:sz="0" w:space="0" w:color="auto"/>
                        <w:left w:val="none" w:sz="0" w:space="0" w:color="auto"/>
                        <w:bottom w:val="none" w:sz="0" w:space="0" w:color="auto"/>
                        <w:right w:val="none" w:sz="0" w:space="0" w:color="auto"/>
                      </w:divBdr>
                    </w:div>
                  </w:divsChild>
                </w:div>
                <w:div w:id="789083745">
                  <w:marLeft w:val="0"/>
                  <w:marRight w:val="0"/>
                  <w:marTop w:val="0"/>
                  <w:marBottom w:val="0"/>
                  <w:divBdr>
                    <w:top w:val="none" w:sz="0" w:space="0" w:color="auto"/>
                    <w:left w:val="none" w:sz="0" w:space="0" w:color="auto"/>
                    <w:bottom w:val="none" w:sz="0" w:space="0" w:color="auto"/>
                    <w:right w:val="none" w:sz="0" w:space="0" w:color="auto"/>
                  </w:divBdr>
                  <w:divsChild>
                    <w:div w:id="998584391">
                      <w:marLeft w:val="0"/>
                      <w:marRight w:val="0"/>
                      <w:marTop w:val="0"/>
                      <w:marBottom w:val="0"/>
                      <w:divBdr>
                        <w:top w:val="none" w:sz="0" w:space="0" w:color="auto"/>
                        <w:left w:val="none" w:sz="0" w:space="0" w:color="auto"/>
                        <w:bottom w:val="none" w:sz="0" w:space="0" w:color="auto"/>
                        <w:right w:val="none" w:sz="0" w:space="0" w:color="auto"/>
                      </w:divBdr>
                    </w:div>
                  </w:divsChild>
                </w:div>
                <w:div w:id="1161195531">
                  <w:marLeft w:val="0"/>
                  <w:marRight w:val="0"/>
                  <w:marTop w:val="0"/>
                  <w:marBottom w:val="0"/>
                  <w:divBdr>
                    <w:top w:val="none" w:sz="0" w:space="0" w:color="auto"/>
                    <w:left w:val="none" w:sz="0" w:space="0" w:color="auto"/>
                    <w:bottom w:val="none" w:sz="0" w:space="0" w:color="auto"/>
                    <w:right w:val="none" w:sz="0" w:space="0" w:color="auto"/>
                  </w:divBdr>
                  <w:divsChild>
                    <w:div w:id="71464089">
                      <w:marLeft w:val="0"/>
                      <w:marRight w:val="0"/>
                      <w:marTop w:val="0"/>
                      <w:marBottom w:val="0"/>
                      <w:divBdr>
                        <w:top w:val="none" w:sz="0" w:space="0" w:color="auto"/>
                        <w:left w:val="none" w:sz="0" w:space="0" w:color="auto"/>
                        <w:bottom w:val="none" w:sz="0" w:space="0" w:color="auto"/>
                        <w:right w:val="none" w:sz="0" w:space="0" w:color="auto"/>
                      </w:divBdr>
                    </w:div>
                  </w:divsChild>
                </w:div>
                <w:div w:id="1273512814">
                  <w:marLeft w:val="0"/>
                  <w:marRight w:val="0"/>
                  <w:marTop w:val="0"/>
                  <w:marBottom w:val="0"/>
                  <w:divBdr>
                    <w:top w:val="none" w:sz="0" w:space="0" w:color="auto"/>
                    <w:left w:val="none" w:sz="0" w:space="0" w:color="auto"/>
                    <w:bottom w:val="none" w:sz="0" w:space="0" w:color="auto"/>
                    <w:right w:val="none" w:sz="0" w:space="0" w:color="auto"/>
                  </w:divBdr>
                  <w:divsChild>
                    <w:div w:id="25070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7988">
      <w:bodyDiv w:val="1"/>
      <w:marLeft w:val="0"/>
      <w:marRight w:val="0"/>
      <w:marTop w:val="0"/>
      <w:marBottom w:val="0"/>
      <w:divBdr>
        <w:top w:val="none" w:sz="0" w:space="0" w:color="auto"/>
        <w:left w:val="none" w:sz="0" w:space="0" w:color="auto"/>
        <w:bottom w:val="none" w:sz="0" w:space="0" w:color="auto"/>
        <w:right w:val="none" w:sz="0" w:space="0" w:color="auto"/>
      </w:divBdr>
      <w:divsChild>
        <w:div w:id="1951012102">
          <w:marLeft w:val="0"/>
          <w:marRight w:val="0"/>
          <w:marTop w:val="0"/>
          <w:marBottom w:val="0"/>
          <w:divBdr>
            <w:top w:val="none" w:sz="0" w:space="0" w:color="auto"/>
            <w:left w:val="none" w:sz="0" w:space="0" w:color="auto"/>
            <w:bottom w:val="none" w:sz="0" w:space="0" w:color="auto"/>
            <w:right w:val="none" w:sz="0" w:space="0" w:color="auto"/>
          </w:divBdr>
          <w:divsChild>
            <w:div w:id="315767538">
              <w:marLeft w:val="0"/>
              <w:marRight w:val="0"/>
              <w:marTop w:val="0"/>
              <w:marBottom w:val="0"/>
              <w:divBdr>
                <w:top w:val="none" w:sz="0" w:space="0" w:color="auto"/>
                <w:left w:val="none" w:sz="0" w:space="0" w:color="auto"/>
                <w:bottom w:val="none" w:sz="0" w:space="0" w:color="auto"/>
                <w:right w:val="none" w:sz="0" w:space="0" w:color="auto"/>
              </w:divBdr>
              <w:divsChild>
                <w:div w:id="1348825537">
                  <w:marLeft w:val="0"/>
                  <w:marRight w:val="0"/>
                  <w:marTop w:val="0"/>
                  <w:marBottom w:val="0"/>
                  <w:divBdr>
                    <w:top w:val="none" w:sz="0" w:space="0" w:color="auto"/>
                    <w:left w:val="none" w:sz="0" w:space="0" w:color="auto"/>
                    <w:bottom w:val="none" w:sz="0" w:space="0" w:color="auto"/>
                    <w:right w:val="none" w:sz="0" w:space="0" w:color="auto"/>
                  </w:divBdr>
                  <w:divsChild>
                    <w:div w:id="339743117">
                      <w:marLeft w:val="0"/>
                      <w:marRight w:val="0"/>
                      <w:marTop w:val="0"/>
                      <w:marBottom w:val="0"/>
                      <w:divBdr>
                        <w:top w:val="none" w:sz="0" w:space="0" w:color="auto"/>
                        <w:left w:val="none" w:sz="0" w:space="0" w:color="auto"/>
                        <w:bottom w:val="none" w:sz="0" w:space="0" w:color="auto"/>
                        <w:right w:val="none" w:sz="0" w:space="0" w:color="auto"/>
                      </w:divBdr>
                    </w:div>
                  </w:divsChild>
                </w:div>
                <w:div w:id="1146773834">
                  <w:marLeft w:val="0"/>
                  <w:marRight w:val="0"/>
                  <w:marTop w:val="0"/>
                  <w:marBottom w:val="0"/>
                  <w:divBdr>
                    <w:top w:val="none" w:sz="0" w:space="0" w:color="auto"/>
                    <w:left w:val="none" w:sz="0" w:space="0" w:color="auto"/>
                    <w:bottom w:val="none" w:sz="0" w:space="0" w:color="auto"/>
                    <w:right w:val="none" w:sz="0" w:space="0" w:color="auto"/>
                  </w:divBdr>
                  <w:divsChild>
                    <w:div w:id="487479902">
                      <w:marLeft w:val="0"/>
                      <w:marRight w:val="0"/>
                      <w:marTop w:val="0"/>
                      <w:marBottom w:val="0"/>
                      <w:divBdr>
                        <w:top w:val="none" w:sz="0" w:space="0" w:color="auto"/>
                        <w:left w:val="none" w:sz="0" w:space="0" w:color="auto"/>
                        <w:bottom w:val="none" w:sz="0" w:space="0" w:color="auto"/>
                        <w:right w:val="none" w:sz="0" w:space="0" w:color="auto"/>
                      </w:divBdr>
                    </w:div>
                    <w:div w:id="1701584236">
                      <w:marLeft w:val="0"/>
                      <w:marRight w:val="0"/>
                      <w:marTop w:val="0"/>
                      <w:marBottom w:val="0"/>
                      <w:divBdr>
                        <w:top w:val="none" w:sz="0" w:space="0" w:color="auto"/>
                        <w:left w:val="none" w:sz="0" w:space="0" w:color="auto"/>
                        <w:bottom w:val="none" w:sz="0" w:space="0" w:color="auto"/>
                        <w:right w:val="none" w:sz="0" w:space="0" w:color="auto"/>
                      </w:divBdr>
                    </w:div>
                  </w:divsChild>
                </w:div>
                <w:div w:id="1623611813">
                  <w:marLeft w:val="0"/>
                  <w:marRight w:val="0"/>
                  <w:marTop w:val="0"/>
                  <w:marBottom w:val="0"/>
                  <w:divBdr>
                    <w:top w:val="none" w:sz="0" w:space="0" w:color="auto"/>
                    <w:left w:val="none" w:sz="0" w:space="0" w:color="auto"/>
                    <w:bottom w:val="none" w:sz="0" w:space="0" w:color="auto"/>
                    <w:right w:val="none" w:sz="0" w:space="0" w:color="auto"/>
                  </w:divBdr>
                  <w:divsChild>
                    <w:div w:id="34621888">
                      <w:marLeft w:val="0"/>
                      <w:marRight w:val="0"/>
                      <w:marTop w:val="0"/>
                      <w:marBottom w:val="0"/>
                      <w:divBdr>
                        <w:top w:val="none" w:sz="0" w:space="0" w:color="auto"/>
                        <w:left w:val="none" w:sz="0" w:space="0" w:color="auto"/>
                        <w:bottom w:val="none" w:sz="0" w:space="0" w:color="auto"/>
                        <w:right w:val="none" w:sz="0" w:space="0" w:color="auto"/>
                      </w:divBdr>
                    </w:div>
                  </w:divsChild>
                </w:div>
                <w:div w:id="771129224">
                  <w:marLeft w:val="0"/>
                  <w:marRight w:val="0"/>
                  <w:marTop w:val="0"/>
                  <w:marBottom w:val="0"/>
                  <w:divBdr>
                    <w:top w:val="none" w:sz="0" w:space="0" w:color="auto"/>
                    <w:left w:val="none" w:sz="0" w:space="0" w:color="auto"/>
                    <w:bottom w:val="none" w:sz="0" w:space="0" w:color="auto"/>
                    <w:right w:val="none" w:sz="0" w:space="0" w:color="auto"/>
                  </w:divBdr>
                  <w:divsChild>
                    <w:div w:id="1125540472">
                      <w:marLeft w:val="0"/>
                      <w:marRight w:val="0"/>
                      <w:marTop w:val="0"/>
                      <w:marBottom w:val="0"/>
                      <w:divBdr>
                        <w:top w:val="none" w:sz="0" w:space="0" w:color="auto"/>
                        <w:left w:val="none" w:sz="0" w:space="0" w:color="auto"/>
                        <w:bottom w:val="none" w:sz="0" w:space="0" w:color="auto"/>
                        <w:right w:val="none" w:sz="0" w:space="0" w:color="auto"/>
                      </w:divBdr>
                    </w:div>
                  </w:divsChild>
                </w:div>
                <w:div w:id="1225872609">
                  <w:marLeft w:val="0"/>
                  <w:marRight w:val="0"/>
                  <w:marTop w:val="0"/>
                  <w:marBottom w:val="0"/>
                  <w:divBdr>
                    <w:top w:val="none" w:sz="0" w:space="0" w:color="auto"/>
                    <w:left w:val="none" w:sz="0" w:space="0" w:color="auto"/>
                    <w:bottom w:val="none" w:sz="0" w:space="0" w:color="auto"/>
                    <w:right w:val="none" w:sz="0" w:space="0" w:color="auto"/>
                  </w:divBdr>
                  <w:divsChild>
                    <w:div w:id="1040592160">
                      <w:marLeft w:val="0"/>
                      <w:marRight w:val="0"/>
                      <w:marTop w:val="0"/>
                      <w:marBottom w:val="0"/>
                      <w:divBdr>
                        <w:top w:val="none" w:sz="0" w:space="0" w:color="auto"/>
                        <w:left w:val="none" w:sz="0" w:space="0" w:color="auto"/>
                        <w:bottom w:val="none" w:sz="0" w:space="0" w:color="auto"/>
                        <w:right w:val="none" w:sz="0" w:space="0" w:color="auto"/>
                      </w:divBdr>
                    </w:div>
                  </w:divsChild>
                </w:div>
                <w:div w:id="1760983989">
                  <w:marLeft w:val="0"/>
                  <w:marRight w:val="0"/>
                  <w:marTop w:val="0"/>
                  <w:marBottom w:val="0"/>
                  <w:divBdr>
                    <w:top w:val="none" w:sz="0" w:space="0" w:color="auto"/>
                    <w:left w:val="none" w:sz="0" w:space="0" w:color="auto"/>
                    <w:bottom w:val="none" w:sz="0" w:space="0" w:color="auto"/>
                    <w:right w:val="none" w:sz="0" w:space="0" w:color="auto"/>
                  </w:divBdr>
                  <w:divsChild>
                    <w:div w:id="1369911719">
                      <w:marLeft w:val="0"/>
                      <w:marRight w:val="0"/>
                      <w:marTop w:val="0"/>
                      <w:marBottom w:val="0"/>
                      <w:divBdr>
                        <w:top w:val="none" w:sz="0" w:space="0" w:color="auto"/>
                        <w:left w:val="none" w:sz="0" w:space="0" w:color="auto"/>
                        <w:bottom w:val="none" w:sz="0" w:space="0" w:color="auto"/>
                        <w:right w:val="none" w:sz="0" w:space="0" w:color="auto"/>
                      </w:divBdr>
                    </w:div>
                  </w:divsChild>
                </w:div>
                <w:div w:id="440222199">
                  <w:marLeft w:val="0"/>
                  <w:marRight w:val="0"/>
                  <w:marTop w:val="0"/>
                  <w:marBottom w:val="0"/>
                  <w:divBdr>
                    <w:top w:val="none" w:sz="0" w:space="0" w:color="auto"/>
                    <w:left w:val="none" w:sz="0" w:space="0" w:color="auto"/>
                    <w:bottom w:val="none" w:sz="0" w:space="0" w:color="auto"/>
                    <w:right w:val="none" w:sz="0" w:space="0" w:color="auto"/>
                  </w:divBdr>
                  <w:divsChild>
                    <w:div w:id="230894859">
                      <w:marLeft w:val="0"/>
                      <w:marRight w:val="0"/>
                      <w:marTop w:val="0"/>
                      <w:marBottom w:val="0"/>
                      <w:divBdr>
                        <w:top w:val="none" w:sz="0" w:space="0" w:color="auto"/>
                        <w:left w:val="none" w:sz="0" w:space="0" w:color="auto"/>
                        <w:bottom w:val="none" w:sz="0" w:space="0" w:color="auto"/>
                        <w:right w:val="none" w:sz="0" w:space="0" w:color="auto"/>
                      </w:divBdr>
                    </w:div>
                  </w:divsChild>
                </w:div>
                <w:div w:id="1780754352">
                  <w:marLeft w:val="0"/>
                  <w:marRight w:val="0"/>
                  <w:marTop w:val="0"/>
                  <w:marBottom w:val="0"/>
                  <w:divBdr>
                    <w:top w:val="none" w:sz="0" w:space="0" w:color="auto"/>
                    <w:left w:val="none" w:sz="0" w:space="0" w:color="auto"/>
                    <w:bottom w:val="none" w:sz="0" w:space="0" w:color="auto"/>
                    <w:right w:val="none" w:sz="0" w:space="0" w:color="auto"/>
                  </w:divBdr>
                  <w:divsChild>
                    <w:div w:id="1266964022">
                      <w:marLeft w:val="0"/>
                      <w:marRight w:val="0"/>
                      <w:marTop w:val="0"/>
                      <w:marBottom w:val="0"/>
                      <w:divBdr>
                        <w:top w:val="none" w:sz="0" w:space="0" w:color="auto"/>
                        <w:left w:val="none" w:sz="0" w:space="0" w:color="auto"/>
                        <w:bottom w:val="none" w:sz="0" w:space="0" w:color="auto"/>
                        <w:right w:val="none" w:sz="0" w:space="0" w:color="auto"/>
                      </w:divBdr>
                    </w:div>
                  </w:divsChild>
                </w:div>
                <w:div w:id="1637446286">
                  <w:marLeft w:val="0"/>
                  <w:marRight w:val="0"/>
                  <w:marTop w:val="0"/>
                  <w:marBottom w:val="0"/>
                  <w:divBdr>
                    <w:top w:val="none" w:sz="0" w:space="0" w:color="auto"/>
                    <w:left w:val="none" w:sz="0" w:space="0" w:color="auto"/>
                    <w:bottom w:val="none" w:sz="0" w:space="0" w:color="auto"/>
                    <w:right w:val="none" w:sz="0" w:space="0" w:color="auto"/>
                  </w:divBdr>
                  <w:divsChild>
                    <w:div w:id="435442256">
                      <w:marLeft w:val="0"/>
                      <w:marRight w:val="0"/>
                      <w:marTop w:val="0"/>
                      <w:marBottom w:val="0"/>
                      <w:divBdr>
                        <w:top w:val="none" w:sz="0" w:space="0" w:color="auto"/>
                        <w:left w:val="none" w:sz="0" w:space="0" w:color="auto"/>
                        <w:bottom w:val="none" w:sz="0" w:space="0" w:color="auto"/>
                        <w:right w:val="none" w:sz="0" w:space="0" w:color="auto"/>
                      </w:divBdr>
                    </w:div>
                  </w:divsChild>
                </w:div>
                <w:div w:id="2013532823">
                  <w:marLeft w:val="0"/>
                  <w:marRight w:val="0"/>
                  <w:marTop w:val="0"/>
                  <w:marBottom w:val="0"/>
                  <w:divBdr>
                    <w:top w:val="none" w:sz="0" w:space="0" w:color="auto"/>
                    <w:left w:val="none" w:sz="0" w:space="0" w:color="auto"/>
                    <w:bottom w:val="none" w:sz="0" w:space="0" w:color="auto"/>
                    <w:right w:val="none" w:sz="0" w:space="0" w:color="auto"/>
                  </w:divBdr>
                  <w:divsChild>
                    <w:div w:id="1638486191">
                      <w:marLeft w:val="0"/>
                      <w:marRight w:val="0"/>
                      <w:marTop w:val="0"/>
                      <w:marBottom w:val="0"/>
                      <w:divBdr>
                        <w:top w:val="none" w:sz="0" w:space="0" w:color="auto"/>
                        <w:left w:val="none" w:sz="0" w:space="0" w:color="auto"/>
                        <w:bottom w:val="none" w:sz="0" w:space="0" w:color="auto"/>
                        <w:right w:val="none" w:sz="0" w:space="0" w:color="auto"/>
                      </w:divBdr>
                    </w:div>
                  </w:divsChild>
                </w:div>
                <w:div w:id="827790528">
                  <w:marLeft w:val="0"/>
                  <w:marRight w:val="0"/>
                  <w:marTop w:val="0"/>
                  <w:marBottom w:val="0"/>
                  <w:divBdr>
                    <w:top w:val="none" w:sz="0" w:space="0" w:color="auto"/>
                    <w:left w:val="none" w:sz="0" w:space="0" w:color="auto"/>
                    <w:bottom w:val="none" w:sz="0" w:space="0" w:color="auto"/>
                    <w:right w:val="none" w:sz="0" w:space="0" w:color="auto"/>
                  </w:divBdr>
                  <w:divsChild>
                    <w:div w:id="686252534">
                      <w:marLeft w:val="0"/>
                      <w:marRight w:val="0"/>
                      <w:marTop w:val="0"/>
                      <w:marBottom w:val="0"/>
                      <w:divBdr>
                        <w:top w:val="none" w:sz="0" w:space="0" w:color="auto"/>
                        <w:left w:val="none" w:sz="0" w:space="0" w:color="auto"/>
                        <w:bottom w:val="none" w:sz="0" w:space="0" w:color="auto"/>
                        <w:right w:val="none" w:sz="0" w:space="0" w:color="auto"/>
                      </w:divBdr>
                    </w:div>
                  </w:divsChild>
                </w:div>
                <w:div w:id="379671508">
                  <w:marLeft w:val="0"/>
                  <w:marRight w:val="0"/>
                  <w:marTop w:val="0"/>
                  <w:marBottom w:val="0"/>
                  <w:divBdr>
                    <w:top w:val="none" w:sz="0" w:space="0" w:color="auto"/>
                    <w:left w:val="none" w:sz="0" w:space="0" w:color="auto"/>
                    <w:bottom w:val="none" w:sz="0" w:space="0" w:color="auto"/>
                    <w:right w:val="none" w:sz="0" w:space="0" w:color="auto"/>
                  </w:divBdr>
                  <w:divsChild>
                    <w:div w:id="600069480">
                      <w:marLeft w:val="0"/>
                      <w:marRight w:val="0"/>
                      <w:marTop w:val="0"/>
                      <w:marBottom w:val="0"/>
                      <w:divBdr>
                        <w:top w:val="none" w:sz="0" w:space="0" w:color="auto"/>
                        <w:left w:val="none" w:sz="0" w:space="0" w:color="auto"/>
                        <w:bottom w:val="none" w:sz="0" w:space="0" w:color="auto"/>
                        <w:right w:val="none" w:sz="0" w:space="0" w:color="auto"/>
                      </w:divBdr>
                    </w:div>
                  </w:divsChild>
                </w:div>
                <w:div w:id="1959797529">
                  <w:marLeft w:val="0"/>
                  <w:marRight w:val="0"/>
                  <w:marTop w:val="0"/>
                  <w:marBottom w:val="0"/>
                  <w:divBdr>
                    <w:top w:val="none" w:sz="0" w:space="0" w:color="auto"/>
                    <w:left w:val="none" w:sz="0" w:space="0" w:color="auto"/>
                    <w:bottom w:val="none" w:sz="0" w:space="0" w:color="auto"/>
                    <w:right w:val="none" w:sz="0" w:space="0" w:color="auto"/>
                  </w:divBdr>
                  <w:divsChild>
                    <w:div w:id="380985971">
                      <w:marLeft w:val="0"/>
                      <w:marRight w:val="0"/>
                      <w:marTop w:val="0"/>
                      <w:marBottom w:val="0"/>
                      <w:divBdr>
                        <w:top w:val="none" w:sz="0" w:space="0" w:color="auto"/>
                        <w:left w:val="none" w:sz="0" w:space="0" w:color="auto"/>
                        <w:bottom w:val="none" w:sz="0" w:space="0" w:color="auto"/>
                        <w:right w:val="none" w:sz="0" w:space="0" w:color="auto"/>
                      </w:divBdr>
                    </w:div>
                  </w:divsChild>
                </w:div>
                <w:div w:id="209538455">
                  <w:marLeft w:val="0"/>
                  <w:marRight w:val="0"/>
                  <w:marTop w:val="0"/>
                  <w:marBottom w:val="0"/>
                  <w:divBdr>
                    <w:top w:val="none" w:sz="0" w:space="0" w:color="auto"/>
                    <w:left w:val="none" w:sz="0" w:space="0" w:color="auto"/>
                    <w:bottom w:val="none" w:sz="0" w:space="0" w:color="auto"/>
                    <w:right w:val="none" w:sz="0" w:space="0" w:color="auto"/>
                  </w:divBdr>
                  <w:divsChild>
                    <w:div w:id="1973821">
                      <w:marLeft w:val="0"/>
                      <w:marRight w:val="0"/>
                      <w:marTop w:val="0"/>
                      <w:marBottom w:val="0"/>
                      <w:divBdr>
                        <w:top w:val="none" w:sz="0" w:space="0" w:color="auto"/>
                        <w:left w:val="none" w:sz="0" w:space="0" w:color="auto"/>
                        <w:bottom w:val="none" w:sz="0" w:space="0" w:color="auto"/>
                        <w:right w:val="none" w:sz="0" w:space="0" w:color="auto"/>
                      </w:divBdr>
                    </w:div>
                  </w:divsChild>
                </w:div>
                <w:div w:id="1521893965">
                  <w:marLeft w:val="0"/>
                  <w:marRight w:val="0"/>
                  <w:marTop w:val="0"/>
                  <w:marBottom w:val="0"/>
                  <w:divBdr>
                    <w:top w:val="none" w:sz="0" w:space="0" w:color="auto"/>
                    <w:left w:val="none" w:sz="0" w:space="0" w:color="auto"/>
                    <w:bottom w:val="none" w:sz="0" w:space="0" w:color="auto"/>
                    <w:right w:val="none" w:sz="0" w:space="0" w:color="auto"/>
                  </w:divBdr>
                  <w:divsChild>
                    <w:div w:id="1224029553">
                      <w:marLeft w:val="0"/>
                      <w:marRight w:val="0"/>
                      <w:marTop w:val="0"/>
                      <w:marBottom w:val="0"/>
                      <w:divBdr>
                        <w:top w:val="none" w:sz="0" w:space="0" w:color="auto"/>
                        <w:left w:val="none" w:sz="0" w:space="0" w:color="auto"/>
                        <w:bottom w:val="none" w:sz="0" w:space="0" w:color="auto"/>
                        <w:right w:val="none" w:sz="0" w:space="0" w:color="auto"/>
                      </w:divBdr>
                    </w:div>
                  </w:divsChild>
                </w:div>
                <w:div w:id="549417851">
                  <w:marLeft w:val="0"/>
                  <w:marRight w:val="0"/>
                  <w:marTop w:val="0"/>
                  <w:marBottom w:val="0"/>
                  <w:divBdr>
                    <w:top w:val="none" w:sz="0" w:space="0" w:color="auto"/>
                    <w:left w:val="none" w:sz="0" w:space="0" w:color="auto"/>
                    <w:bottom w:val="none" w:sz="0" w:space="0" w:color="auto"/>
                    <w:right w:val="none" w:sz="0" w:space="0" w:color="auto"/>
                  </w:divBdr>
                  <w:divsChild>
                    <w:div w:id="626665756">
                      <w:marLeft w:val="0"/>
                      <w:marRight w:val="0"/>
                      <w:marTop w:val="0"/>
                      <w:marBottom w:val="0"/>
                      <w:divBdr>
                        <w:top w:val="none" w:sz="0" w:space="0" w:color="auto"/>
                        <w:left w:val="none" w:sz="0" w:space="0" w:color="auto"/>
                        <w:bottom w:val="none" w:sz="0" w:space="0" w:color="auto"/>
                        <w:right w:val="none" w:sz="0" w:space="0" w:color="auto"/>
                      </w:divBdr>
                    </w:div>
                  </w:divsChild>
                </w:div>
                <w:div w:id="1845973646">
                  <w:marLeft w:val="0"/>
                  <w:marRight w:val="0"/>
                  <w:marTop w:val="0"/>
                  <w:marBottom w:val="0"/>
                  <w:divBdr>
                    <w:top w:val="none" w:sz="0" w:space="0" w:color="auto"/>
                    <w:left w:val="none" w:sz="0" w:space="0" w:color="auto"/>
                    <w:bottom w:val="none" w:sz="0" w:space="0" w:color="auto"/>
                    <w:right w:val="none" w:sz="0" w:space="0" w:color="auto"/>
                  </w:divBdr>
                  <w:divsChild>
                    <w:div w:id="1894466307">
                      <w:marLeft w:val="0"/>
                      <w:marRight w:val="0"/>
                      <w:marTop w:val="0"/>
                      <w:marBottom w:val="0"/>
                      <w:divBdr>
                        <w:top w:val="none" w:sz="0" w:space="0" w:color="auto"/>
                        <w:left w:val="none" w:sz="0" w:space="0" w:color="auto"/>
                        <w:bottom w:val="none" w:sz="0" w:space="0" w:color="auto"/>
                        <w:right w:val="none" w:sz="0" w:space="0" w:color="auto"/>
                      </w:divBdr>
                    </w:div>
                  </w:divsChild>
                </w:div>
                <w:div w:id="264268181">
                  <w:marLeft w:val="0"/>
                  <w:marRight w:val="0"/>
                  <w:marTop w:val="0"/>
                  <w:marBottom w:val="0"/>
                  <w:divBdr>
                    <w:top w:val="none" w:sz="0" w:space="0" w:color="auto"/>
                    <w:left w:val="none" w:sz="0" w:space="0" w:color="auto"/>
                    <w:bottom w:val="none" w:sz="0" w:space="0" w:color="auto"/>
                    <w:right w:val="none" w:sz="0" w:space="0" w:color="auto"/>
                  </w:divBdr>
                  <w:divsChild>
                    <w:div w:id="1129012314">
                      <w:marLeft w:val="0"/>
                      <w:marRight w:val="0"/>
                      <w:marTop w:val="0"/>
                      <w:marBottom w:val="0"/>
                      <w:divBdr>
                        <w:top w:val="none" w:sz="0" w:space="0" w:color="auto"/>
                        <w:left w:val="none" w:sz="0" w:space="0" w:color="auto"/>
                        <w:bottom w:val="none" w:sz="0" w:space="0" w:color="auto"/>
                        <w:right w:val="none" w:sz="0" w:space="0" w:color="auto"/>
                      </w:divBdr>
                    </w:div>
                  </w:divsChild>
                </w:div>
                <w:div w:id="490026335">
                  <w:marLeft w:val="0"/>
                  <w:marRight w:val="0"/>
                  <w:marTop w:val="0"/>
                  <w:marBottom w:val="0"/>
                  <w:divBdr>
                    <w:top w:val="none" w:sz="0" w:space="0" w:color="auto"/>
                    <w:left w:val="none" w:sz="0" w:space="0" w:color="auto"/>
                    <w:bottom w:val="none" w:sz="0" w:space="0" w:color="auto"/>
                    <w:right w:val="none" w:sz="0" w:space="0" w:color="auto"/>
                  </w:divBdr>
                  <w:divsChild>
                    <w:div w:id="273752604">
                      <w:marLeft w:val="0"/>
                      <w:marRight w:val="0"/>
                      <w:marTop w:val="0"/>
                      <w:marBottom w:val="0"/>
                      <w:divBdr>
                        <w:top w:val="none" w:sz="0" w:space="0" w:color="auto"/>
                        <w:left w:val="none" w:sz="0" w:space="0" w:color="auto"/>
                        <w:bottom w:val="none" w:sz="0" w:space="0" w:color="auto"/>
                        <w:right w:val="none" w:sz="0" w:space="0" w:color="auto"/>
                      </w:divBdr>
                    </w:div>
                  </w:divsChild>
                </w:div>
                <w:div w:id="265235324">
                  <w:marLeft w:val="0"/>
                  <w:marRight w:val="0"/>
                  <w:marTop w:val="0"/>
                  <w:marBottom w:val="0"/>
                  <w:divBdr>
                    <w:top w:val="none" w:sz="0" w:space="0" w:color="auto"/>
                    <w:left w:val="none" w:sz="0" w:space="0" w:color="auto"/>
                    <w:bottom w:val="none" w:sz="0" w:space="0" w:color="auto"/>
                    <w:right w:val="none" w:sz="0" w:space="0" w:color="auto"/>
                  </w:divBdr>
                  <w:divsChild>
                    <w:div w:id="651563964">
                      <w:marLeft w:val="0"/>
                      <w:marRight w:val="0"/>
                      <w:marTop w:val="0"/>
                      <w:marBottom w:val="0"/>
                      <w:divBdr>
                        <w:top w:val="none" w:sz="0" w:space="0" w:color="auto"/>
                        <w:left w:val="none" w:sz="0" w:space="0" w:color="auto"/>
                        <w:bottom w:val="none" w:sz="0" w:space="0" w:color="auto"/>
                        <w:right w:val="none" w:sz="0" w:space="0" w:color="auto"/>
                      </w:divBdr>
                    </w:div>
                  </w:divsChild>
                </w:div>
                <w:div w:id="904339468">
                  <w:marLeft w:val="0"/>
                  <w:marRight w:val="0"/>
                  <w:marTop w:val="0"/>
                  <w:marBottom w:val="0"/>
                  <w:divBdr>
                    <w:top w:val="none" w:sz="0" w:space="0" w:color="auto"/>
                    <w:left w:val="none" w:sz="0" w:space="0" w:color="auto"/>
                    <w:bottom w:val="none" w:sz="0" w:space="0" w:color="auto"/>
                    <w:right w:val="none" w:sz="0" w:space="0" w:color="auto"/>
                  </w:divBdr>
                  <w:divsChild>
                    <w:div w:id="1072121352">
                      <w:marLeft w:val="0"/>
                      <w:marRight w:val="0"/>
                      <w:marTop w:val="0"/>
                      <w:marBottom w:val="0"/>
                      <w:divBdr>
                        <w:top w:val="none" w:sz="0" w:space="0" w:color="auto"/>
                        <w:left w:val="none" w:sz="0" w:space="0" w:color="auto"/>
                        <w:bottom w:val="none" w:sz="0" w:space="0" w:color="auto"/>
                        <w:right w:val="none" w:sz="0" w:space="0" w:color="auto"/>
                      </w:divBdr>
                    </w:div>
                  </w:divsChild>
                </w:div>
                <w:div w:id="824007716">
                  <w:marLeft w:val="0"/>
                  <w:marRight w:val="0"/>
                  <w:marTop w:val="0"/>
                  <w:marBottom w:val="0"/>
                  <w:divBdr>
                    <w:top w:val="none" w:sz="0" w:space="0" w:color="auto"/>
                    <w:left w:val="none" w:sz="0" w:space="0" w:color="auto"/>
                    <w:bottom w:val="none" w:sz="0" w:space="0" w:color="auto"/>
                    <w:right w:val="none" w:sz="0" w:space="0" w:color="auto"/>
                  </w:divBdr>
                  <w:divsChild>
                    <w:div w:id="87308850">
                      <w:marLeft w:val="0"/>
                      <w:marRight w:val="0"/>
                      <w:marTop w:val="0"/>
                      <w:marBottom w:val="0"/>
                      <w:divBdr>
                        <w:top w:val="none" w:sz="0" w:space="0" w:color="auto"/>
                        <w:left w:val="none" w:sz="0" w:space="0" w:color="auto"/>
                        <w:bottom w:val="none" w:sz="0" w:space="0" w:color="auto"/>
                        <w:right w:val="none" w:sz="0" w:space="0" w:color="auto"/>
                      </w:divBdr>
                    </w:div>
                  </w:divsChild>
                </w:div>
                <w:div w:id="1018461842">
                  <w:marLeft w:val="0"/>
                  <w:marRight w:val="0"/>
                  <w:marTop w:val="0"/>
                  <w:marBottom w:val="0"/>
                  <w:divBdr>
                    <w:top w:val="none" w:sz="0" w:space="0" w:color="auto"/>
                    <w:left w:val="none" w:sz="0" w:space="0" w:color="auto"/>
                    <w:bottom w:val="none" w:sz="0" w:space="0" w:color="auto"/>
                    <w:right w:val="none" w:sz="0" w:space="0" w:color="auto"/>
                  </w:divBdr>
                  <w:divsChild>
                    <w:div w:id="2052267412">
                      <w:marLeft w:val="0"/>
                      <w:marRight w:val="0"/>
                      <w:marTop w:val="0"/>
                      <w:marBottom w:val="0"/>
                      <w:divBdr>
                        <w:top w:val="none" w:sz="0" w:space="0" w:color="auto"/>
                        <w:left w:val="none" w:sz="0" w:space="0" w:color="auto"/>
                        <w:bottom w:val="none" w:sz="0" w:space="0" w:color="auto"/>
                        <w:right w:val="none" w:sz="0" w:space="0" w:color="auto"/>
                      </w:divBdr>
                    </w:div>
                  </w:divsChild>
                </w:div>
                <w:div w:id="976649199">
                  <w:marLeft w:val="0"/>
                  <w:marRight w:val="0"/>
                  <w:marTop w:val="0"/>
                  <w:marBottom w:val="0"/>
                  <w:divBdr>
                    <w:top w:val="none" w:sz="0" w:space="0" w:color="auto"/>
                    <w:left w:val="none" w:sz="0" w:space="0" w:color="auto"/>
                    <w:bottom w:val="none" w:sz="0" w:space="0" w:color="auto"/>
                    <w:right w:val="none" w:sz="0" w:space="0" w:color="auto"/>
                  </w:divBdr>
                  <w:divsChild>
                    <w:div w:id="159916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chc.edu.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4ACB4612AE2D2428CA31389331DD8B8" ma:contentTypeVersion="12" ma:contentTypeDescription="Create a new document." ma:contentTypeScope="" ma:versionID="2d7f841682f2b9c91a2a9e34cab944be">
  <xsd:schema xmlns:xsd="http://www.w3.org/2001/XMLSchema" xmlns:xs="http://www.w3.org/2001/XMLSchema" xmlns:p="http://schemas.microsoft.com/office/2006/metadata/properties" xmlns:ns2="72841b66-95f6-483e-b927-763bc49bb2b8" xmlns:ns3="e8b40d58-46c5-46ef-931e-19fd2a1f01d0" targetNamespace="http://schemas.microsoft.com/office/2006/metadata/properties" ma:root="true" ma:fieldsID="40a6cef1821910c5152a07a911298d11" ns2:_="" ns3:_="">
    <xsd:import namespace="72841b66-95f6-483e-b927-763bc49bb2b8"/>
    <xsd:import namespace="e8b40d58-46c5-46ef-931e-19fd2a1f01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41b66-95f6-483e-b927-763bc49bb2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b40d58-46c5-46ef-931e-19fd2a1f01d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5CDF3C-4E4D-49AE-8645-7AD282BD721F}">
  <ds:schemaRefs>
    <ds:schemaRef ds:uri="http://schemas.openxmlformats.org/officeDocument/2006/bibliography"/>
  </ds:schemaRefs>
</ds:datastoreItem>
</file>

<file path=customXml/itemProps2.xml><?xml version="1.0" encoding="utf-8"?>
<ds:datastoreItem xmlns:ds="http://schemas.openxmlformats.org/officeDocument/2006/customXml" ds:itemID="{5586FBFE-9931-4A79-9A6E-21F46ACAA067}">
  <ds:schemaRefs>
    <ds:schemaRef ds:uri="http://schemas.microsoft.com/sharepoint/v3/contenttype/forms"/>
  </ds:schemaRefs>
</ds:datastoreItem>
</file>

<file path=customXml/itemProps3.xml><?xml version="1.0" encoding="utf-8"?>
<ds:datastoreItem xmlns:ds="http://schemas.openxmlformats.org/officeDocument/2006/customXml" ds:itemID="{9D1B5046-32AF-49FE-A7EA-BED004F19927}">
  <ds:schemaRefs>
    <ds:schemaRef ds:uri="http://schemas.microsoft.com/office/2006/documentManagement/types"/>
    <ds:schemaRef ds:uri="072ce487-25bf-4a5e-808f-bcbb5af25a16"/>
    <ds:schemaRef ds:uri="http://schemas.microsoft.com/office/2006/metadata/properties"/>
    <ds:schemaRef ds:uri="http://purl.org/dc/dcmitype/"/>
    <ds:schemaRef ds:uri="http://purl.org/dc/elements/1.1/"/>
    <ds:schemaRef ds:uri="http://schemas.microsoft.com/office/infopath/2007/PartnerControls"/>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A9178779-50E1-47BC-BC9F-67F13E679941}"/>
</file>

<file path=docProps/app.xml><?xml version="1.0" encoding="utf-8"?>
<Properties xmlns="http://schemas.openxmlformats.org/officeDocument/2006/extended-properties" xmlns:vt="http://schemas.openxmlformats.org/officeDocument/2006/docPropsVTypes">
  <Template>Normal.dotm</Template>
  <TotalTime>7</TotalTime>
  <Pages>7</Pages>
  <Words>1641</Words>
  <Characters>9355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Crook</dc:creator>
  <cp:lastModifiedBy>Dr Ben Myers</cp:lastModifiedBy>
  <cp:revision>2</cp:revision>
  <dcterms:created xsi:type="dcterms:W3CDTF">2020-06-18T04:52:00Z</dcterms:created>
  <dcterms:modified xsi:type="dcterms:W3CDTF">2020-06-18T05:17:00Z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0x01010014ACB4612AE2D2428CA31389331DD8B8</vt:lpwstr>
  </property>
</Properties>
</file>