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A1D31D" w14:textId="77777777" w:rsidR="00C45639" w:rsidRPr="003675FB" w:rsidRDefault="00C45639" w:rsidP="003675FB">
      <w:pPr>
        <w:tabs>
          <w:tab w:val="left" w:pos="3969"/>
        </w:tabs>
        <w:spacing w:before="175" w:line="636" w:lineRule="exact"/>
        <w:textAlignment w:val="baseline"/>
        <w:rPr>
          <w:rFonts w:ascii="Open Sans" w:eastAsia="Arial" w:hAnsi="Open Sans" w:cs="Open Sans"/>
          <w:b/>
          <w:bCs/>
          <w:color w:val="0B0D34"/>
          <w:spacing w:val="-1"/>
          <w:sz w:val="40"/>
          <w:szCs w:val="40"/>
        </w:rPr>
      </w:pPr>
      <w:r w:rsidRPr="003675FB">
        <w:rPr>
          <w:rFonts w:ascii="Open Sans" w:eastAsia="Arial" w:hAnsi="Open Sans" w:cs="Open Sans"/>
          <w:b/>
          <w:bCs/>
          <w:color w:val="0B0D34"/>
          <w:spacing w:val="-1"/>
          <w:sz w:val="40"/>
          <w:szCs w:val="40"/>
        </w:rPr>
        <w:t>UNIT OUTLINE</w:t>
      </w:r>
    </w:p>
    <w:p w14:paraId="392CE97C" w14:textId="77777777" w:rsidR="00C45639" w:rsidRPr="003675FB" w:rsidRDefault="00C45639" w:rsidP="003675FB">
      <w:pPr>
        <w:tabs>
          <w:tab w:val="left" w:pos="3969"/>
        </w:tabs>
        <w:spacing w:before="175" w:line="636" w:lineRule="exact"/>
        <w:textAlignment w:val="baseline"/>
        <w:rPr>
          <w:rFonts w:ascii="Open Sans" w:eastAsia="Arial" w:hAnsi="Open Sans" w:cs="Open Sans"/>
          <w:b/>
          <w:color w:val="0B0D34"/>
          <w:spacing w:val="-1"/>
          <w:sz w:val="40"/>
          <w:szCs w:val="40"/>
        </w:rPr>
      </w:pPr>
      <w:r w:rsidRPr="003675FB">
        <w:rPr>
          <w:rFonts w:ascii="Open Sans" w:eastAsia="Arial" w:hAnsi="Open Sans" w:cs="Open Sans"/>
          <w:color w:val="0B0D34"/>
          <w:spacing w:val="-1"/>
          <w:sz w:val="40"/>
          <w:szCs w:val="40"/>
        </w:rPr>
        <w:t>Unit Code:</w:t>
      </w:r>
      <w:r w:rsidRPr="003675FB">
        <w:rPr>
          <w:rFonts w:ascii="Open Sans" w:eastAsia="Arial" w:hAnsi="Open Sans" w:cs="Open Sans"/>
          <w:color w:val="0B0D34"/>
          <w:spacing w:val="-1"/>
          <w:sz w:val="40"/>
          <w:szCs w:val="40"/>
        </w:rPr>
        <w:tab/>
      </w:r>
      <w:r w:rsidRPr="004E4955">
        <w:rPr>
          <w:rFonts w:ascii="Open Sans" w:eastAsia="Arial" w:hAnsi="Open Sans" w:cs="Open Sans"/>
          <w:b/>
          <w:noProof/>
          <w:color w:val="0B0D34"/>
          <w:spacing w:val="-1"/>
          <w:sz w:val="40"/>
          <w:szCs w:val="40"/>
        </w:rPr>
        <w:t>LIT220</w:t>
      </w:r>
    </w:p>
    <w:p w14:paraId="0B060DE5" w14:textId="77777777" w:rsidR="00C45639" w:rsidRDefault="00C45639" w:rsidP="003675FB">
      <w:pPr>
        <w:tabs>
          <w:tab w:val="left" w:pos="3969"/>
        </w:tabs>
        <w:spacing w:before="175" w:line="636" w:lineRule="exact"/>
        <w:textAlignment w:val="baseline"/>
        <w:rPr>
          <w:rFonts w:ascii="Open Sans" w:eastAsia="Arial" w:hAnsi="Open Sans" w:cs="Open Sans"/>
          <w:color w:val="0B0D34"/>
          <w:spacing w:val="-1"/>
          <w:sz w:val="40"/>
          <w:szCs w:val="40"/>
        </w:rPr>
      </w:pPr>
      <w:r w:rsidRPr="003675FB">
        <w:rPr>
          <w:rFonts w:ascii="Open Sans" w:eastAsia="Arial" w:hAnsi="Open Sans" w:cs="Open Sans"/>
          <w:color w:val="0B0D34"/>
          <w:spacing w:val="-1"/>
          <w:sz w:val="40"/>
          <w:szCs w:val="40"/>
        </w:rPr>
        <w:t>Unit Title:</w:t>
      </w:r>
      <w:r w:rsidRPr="003675FB">
        <w:rPr>
          <w:rFonts w:ascii="Open Sans" w:eastAsia="Arial" w:hAnsi="Open Sans" w:cs="Open Sans"/>
          <w:color w:val="0B0D34"/>
          <w:spacing w:val="-1"/>
          <w:sz w:val="40"/>
          <w:szCs w:val="40"/>
        </w:rPr>
        <w:tab/>
      </w:r>
    </w:p>
    <w:p w14:paraId="024FC77D" w14:textId="77777777" w:rsidR="00C45639" w:rsidRPr="00C45639" w:rsidRDefault="00C45639" w:rsidP="003675FB">
      <w:pPr>
        <w:tabs>
          <w:tab w:val="left" w:pos="3969"/>
        </w:tabs>
        <w:spacing w:before="175" w:line="636" w:lineRule="exact"/>
        <w:textAlignment w:val="baseline"/>
        <w:rPr>
          <w:rFonts w:ascii="Open Sans" w:eastAsia="Arial" w:hAnsi="Open Sans" w:cs="Open Sans"/>
          <w:b/>
          <w:noProof/>
          <w:color w:val="0B0D34"/>
          <w:spacing w:val="-1"/>
          <w:sz w:val="36"/>
          <w:szCs w:val="36"/>
        </w:rPr>
      </w:pPr>
      <w:r w:rsidRPr="00C45639">
        <w:rPr>
          <w:rFonts w:ascii="Open Sans" w:eastAsia="Arial" w:hAnsi="Open Sans" w:cs="Open Sans"/>
          <w:b/>
          <w:noProof/>
          <w:color w:val="0B0D34"/>
          <w:spacing w:val="-1"/>
          <w:sz w:val="36"/>
          <w:szCs w:val="36"/>
        </w:rPr>
        <w:t>Religion and the Literary Imagination, 1300-1700</w:t>
      </w:r>
    </w:p>
    <w:p w14:paraId="49A4A9DA" w14:textId="77777777" w:rsidR="00C45639" w:rsidRPr="003675FB" w:rsidRDefault="00C45639" w:rsidP="003675FB">
      <w:pPr>
        <w:tabs>
          <w:tab w:val="left" w:pos="3969"/>
        </w:tabs>
        <w:spacing w:before="175" w:line="636" w:lineRule="exact"/>
        <w:textAlignment w:val="baseline"/>
        <w:rPr>
          <w:rFonts w:ascii="Open Sans" w:eastAsia="Arial" w:hAnsi="Open Sans" w:cs="Open Sans"/>
          <w:color w:val="0B0D34"/>
          <w:spacing w:val="-1"/>
          <w:sz w:val="40"/>
          <w:szCs w:val="40"/>
        </w:rPr>
      </w:pPr>
      <w:r w:rsidRPr="003675FB">
        <w:rPr>
          <w:rFonts w:ascii="Open Sans" w:eastAsia="Arial" w:hAnsi="Open Sans" w:cs="Open Sans"/>
          <w:color w:val="0B0D34"/>
          <w:spacing w:val="-1"/>
          <w:sz w:val="40"/>
          <w:szCs w:val="40"/>
        </w:rPr>
        <w:t>Semester</w:t>
      </w:r>
      <w:r>
        <w:rPr>
          <w:rFonts w:ascii="Open Sans" w:eastAsia="Arial" w:hAnsi="Open Sans" w:cs="Open Sans"/>
          <w:color w:val="0B0D34"/>
          <w:spacing w:val="-1"/>
          <w:sz w:val="40"/>
          <w:szCs w:val="40"/>
        </w:rPr>
        <w:t>:</w:t>
      </w:r>
      <w:r w:rsidRPr="003675FB">
        <w:rPr>
          <w:rFonts w:ascii="Open Sans" w:eastAsia="Arial" w:hAnsi="Open Sans" w:cs="Open Sans"/>
          <w:color w:val="0B0D34"/>
          <w:spacing w:val="-1"/>
          <w:sz w:val="40"/>
          <w:szCs w:val="40"/>
        </w:rPr>
        <w:tab/>
      </w:r>
      <w:r w:rsidRPr="004E4955">
        <w:rPr>
          <w:rFonts w:ascii="Open Sans" w:eastAsia="Arial" w:hAnsi="Open Sans" w:cs="Open Sans"/>
          <w:b/>
          <w:noProof/>
          <w:color w:val="0B0D34"/>
          <w:spacing w:val="-1"/>
          <w:sz w:val="40"/>
          <w:szCs w:val="40"/>
        </w:rPr>
        <w:t>2</w:t>
      </w:r>
    </w:p>
    <w:p w14:paraId="4D14E6D0" w14:textId="77777777" w:rsidR="00C45639" w:rsidRPr="003675FB" w:rsidRDefault="00C45639" w:rsidP="003675FB">
      <w:pPr>
        <w:tabs>
          <w:tab w:val="left" w:pos="3969"/>
        </w:tabs>
        <w:spacing w:before="175" w:line="636" w:lineRule="exact"/>
        <w:textAlignment w:val="baseline"/>
        <w:rPr>
          <w:rFonts w:ascii="Open Sans" w:eastAsia="Arial" w:hAnsi="Open Sans" w:cs="Open Sans"/>
          <w:color w:val="0B0D34"/>
          <w:spacing w:val="-1"/>
          <w:sz w:val="40"/>
          <w:szCs w:val="40"/>
        </w:rPr>
      </w:pPr>
      <w:r w:rsidRPr="003675FB">
        <w:rPr>
          <w:rFonts w:ascii="Open Sans" w:eastAsia="Arial" w:hAnsi="Open Sans" w:cs="Open Sans"/>
          <w:color w:val="0B0D34"/>
          <w:spacing w:val="-1"/>
          <w:sz w:val="40"/>
          <w:szCs w:val="40"/>
        </w:rPr>
        <w:t xml:space="preserve">Year: </w:t>
      </w:r>
      <w:r w:rsidRPr="003675FB">
        <w:rPr>
          <w:rFonts w:ascii="Open Sans" w:eastAsia="Arial" w:hAnsi="Open Sans" w:cs="Open Sans"/>
          <w:color w:val="0B0D34"/>
          <w:spacing w:val="-1"/>
          <w:sz w:val="40"/>
          <w:szCs w:val="40"/>
        </w:rPr>
        <w:tab/>
      </w:r>
      <w:r w:rsidRPr="004E4955">
        <w:rPr>
          <w:rFonts w:ascii="Open Sans" w:eastAsia="Arial" w:hAnsi="Open Sans" w:cs="Open Sans"/>
          <w:b/>
          <w:noProof/>
          <w:color w:val="0B0D34"/>
          <w:spacing w:val="-1"/>
          <w:sz w:val="40"/>
          <w:szCs w:val="40"/>
        </w:rPr>
        <w:t>2020</w:t>
      </w:r>
    </w:p>
    <w:p w14:paraId="35E7A982" w14:textId="77777777" w:rsidR="00C45639" w:rsidRDefault="00C45639">
      <w:pPr>
        <w:rPr>
          <w:rFonts w:ascii="Myriad Pro" w:hAnsi="Myriad Pro" w:cs="Arial"/>
          <w:sz w:val="18"/>
        </w:rPr>
      </w:pPr>
      <w:r>
        <w:rPr>
          <w:rFonts w:ascii="Myriad Pro" w:hAnsi="Myriad Pro" w:cs="Arial"/>
          <w:sz w:val="18"/>
        </w:rPr>
        <w:br w:type="page"/>
      </w:r>
    </w:p>
    <w:p w14:paraId="135EA1F1" w14:textId="77777777" w:rsidR="00C45639" w:rsidRPr="00CD7676" w:rsidRDefault="00C45639" w:rsidP="00CF14ED">
      <w:pPr>
        <w:jc w:val="right"/>
        <w:rPr>
          <w:rFonts w:ascii="Myriad Pro" w:hAnsi="Myriad Pro" w:cs="Arial"/>
          <w:sz w:val="18"/>
        </w:rPr>
      </w:pPr>
      <w:r>
        <w:rPr>
          <w:noProof/>
        </w:rPr>
        <w:lastRenderedPageBreak/>
        <w:drawing>
          <wp:anchor distT="0" distB="0" distL="114300" distR="114300" simplePos="0" relativeHeight="251659264" behindDoc="1" locked="0" layoutInCell="1" allowOverlap="1" wp14:anchorId="3DC9A207" wp14:editId="7B59AB06">
            <wp:simplePos x="0" y="0"/>
            <wp:positionH relativeFrom="column">
              <wp:posOffset>4921587</wp:posOffset>
            </wp:positionH>
            <wp:positionV relativeFrom="paragraph">
              <wp:posOffset>-310015</wp:posOffset>
            </wp:positionV>
            <wp:extent cx="1133205" cy="5101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illis-fullcolou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3205" cy="51010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123" w:type="dxa"/>
        <w:jc w:val="center"/>
        <w:tblLook w:val="04A0" w:firstRow="1" w:lastRow="0" w:firstColumn="1" w:lastColumn="0" w:noHBand="0" w:noVBand="1"/>
      </w:tblPr>
      <w:tblGrid>
        <w:gridCol w:w="1851"/>
        <w:gridCol w:w="3956"/>
        <w:gridCol w:w="4316"/>
      </w:tblGrid>
      <w:tr w:rsidR="00C45639" w:rsidRPr="00FC587F" w14:paraId="3A6A44A4" w14:textId="77777777" w:rsidTr="00500CE2">
        <w:trPr>
          <w:trHeight w:val="408"/>
          <w:jc w:val="center"/>
        </w:trPr>
        <w:tc>
          <w:tcPr>
            <w:tcW w:w="1851" w:type="dxa"/>
          </w:tcPr>
          <w:p w14:paraId="3077597E" w14:textId="77777777" w:rsidR="00C45639" w:rsidRPr="00D95684" w:rsidRDefault="00C45639" w:rsidP="00C40573">
            <w:pPr>
              <w:rPr>
                <w:b/>
                <w:sz w:val="20"/>
                <w:szCs w:val="20"/>
              </w:rPr>
            </w:pPr>
            <w:r w:rsidRPr="00D95684">
              <w:rPr>
                <w:b/>
                <w:sz w:val="20"/>
                <w:szCs w:val="20"/>
              </w:rPr>
              <w:t>Unit code</w:t>
            </w:r>
          </w:p>
        </w:tc>
        <w:tc>
          <w:tcPr>
            <w:tcW w:w="8272" w:type="dxa"/>
            <w:gridSpan w:val="2"/>
          </w:tcPr>
          <w:p w14:paraId="6DB1006D" w14:textId="77777777" w:rsidR="00C45639" w:rsidRPr="00D95684" w:rsidRDefault="00C45639" w:rsidP="00C40573">
            <w:pPr>
              <w:rPr>
                <w:sz w:val="20"/>
                <w:szCs w:val="20"/>
              </w:rPr>
            </w:pPr>
            <w:r w:rsidRPr="004E4955">
              <w:rPr>
                <w:noProof/>
                <w:sz w:val="20"/>
                <w:szCs w:val="20"/>
              </w:rPr>
              <w:t>LIT220</w:t>
            </w:r>
          </w:p>
        </w:tc>
      </w:tr>
      <w:tr w:rsidR="00C45639" w:rsidRPr="00FC587F" w14:paraId="4A8925F4" w14:textId="77777777" w:rsidTr="00500CE2">
        <w:trPr>
          <w:trHeight w:val="408"/>
          <w:jc w:val="center"/>
        </w:trPr>
        <w:tc>
          <w:tcPr>
            <w:tcW w:w="1851" w:type="dxa"/>
          </w:tcPr>
          <w:p w14:paraId="19D828EA" w14:textId="77777777" w:rsidR="00C45639" w:rsidRPr="00D95684" w:rsidRDefault="00C45639" w:rsidP="00C40573">
            <w:pPr>
              <w:rPr>
                <w:b/>
                <w:sz w:val="20"/>
                <w:szCs w:val="20"/>
              </w:rPr>
            </w:pPr>
            <w:r w:rsidRPr="00D95684">
              <w:rPr>
                <w:rFonts w:cs="Arial"/>
                <w:b/>
                <w:sz w:val="20"/>
                <w:szCs w:val="20"/>
              </w:rPr>
              <w:t>Unit name</w:t>
            </w:r>
          </w:p>
        </w:tc>
        <w:tc>
          <w:tcPr>
            <w:tcW w:w="8272" w:type="dxa"/>
            <w:gridSpan w:val="2"/>
          </w:tcPr>
          <w:p w14:paraId="14A64A9D" w14:textId="77777777" w:rsidR="00C45639" w:rsidRPr="00D95684" w:rsidRDefault="00C45639" w:rsidP="00C40573">
            <w:pPr>
              <w:rPr>
                <w:sz w:val="20"/>
                <w:szCs w:val="20"/>
              </w:rPr>
            </w:pPr>
            <w:r w:rsidRPr="004E4955">
              <w:rPr>
                <w:noProof/>
                <w:sz w:val="20"/>
                <w:szCs w:val="20"/>
              </w:rPr>
              <w:t>Religion and the Literary Imagination, 1300-1700</w:t>
            </w:r>
          </w:p>
        </w:tc>
      </w:tr>
      <w:tr w:rsidR="00C45639" w:rsidRPr="00FC587F" w14:paraId="75332477" w14:textId="77777777" w:rsidTr="00500CE2">
        <w:trPr>
          <w:trHeight w:val="408"/>
          <w:jc w:val="center"/>
        </w:trPr>
        <w:tc>
          <w:tcPr>
            <w:tcW w:w="1851" w:type="dxa"/>
          </w:tcPr>
          <w:p w14:paraId="0A81CEF8" w14:textId="77777777" w:rsidR="00C45639" w:rsidRPr="00D95684" w:rsidRDefault="00C45639" w:rsidP="00C40573">
            <w:pPr>
              <w:rPr>
                <w:b/>
                <w:sz w:val="20"/>
                <w:szCs w:val="20"/>
              </w:rPr>
            </w:pPr>
            <w:r w:rsidRPr="00D95684">
              <w:rPr>
                <w:rFonts w:cs="Arial"/>
                <w:b/>
                <w:sz w:val="20"/>
                <w:szCs w:val="20"/>
              </w:rPr>
              <w:t>Associated higher education awards</w:t>
            </w:r>
          </w:p>
        </w:tc>
        <w:tc>
          <w:tcPr>
            <w:tcW w:w="8272" w:type="dxa"/>
            <w:gridSpan w:val="2"/>
          </w:tcPr>
          <w:p w14:paraId="4AF18080" w14:textId="77777777" w:rsidR="00C45639" w:rsidRDefault="00C45639" w:rsidP="001F64F9">
            <w:pPr>
              <w:pStyle w:val="NoSpacing"/>
              <w:rPr>
                <w:sz w:val="20"/>
                <w:szCs w:val="20"/>
              </w:rPr>
            </w:pPr>
            <w:r>
              <w:rPr>
                <w:sz w:val="20"/>
                <w:szCs w:val="20"/>
              </w:rPr>
              <w:t>Undergraduate Certificate of Literature</w:t>
            </w:r>
          </w:p>
          <w:p w14:paraId="30EDC4F4" w14:textId="7EF65395" w:rsidR="00C45639" w:rsidRDefault="00C45639" w:rsidP="001F64F9">
            <w:pPr>
              <w:pStyle w:val="NoSpacing"/>
              <w:rPr>
                <w:sz w:val="20"/>
                <w:szCs w:val="20"/>
              </w:rPr>
            </w:pPr>
            <w:r w:rsidRPr="00951582">
              <w:rPr>
                <w:sz w:val="20"/>
                <w:szCs w:val="20"/>
              </w:rPr>
              <w:t>Diploma in the Liberal Arts: Foundations of Wisdom</w:t>
            </w:r>
          </w:p>
          <w:p w14:paraId="2CA99BB5" w14:textId="77777777" w:rsidR="00C45639" w:rsidRPr="00D95684" w:rsidRDefault="00C45639" w:rsidP="001F64F9">
            <w:pPr>
              <w:pStyle w:val="NoSpacing"/>
              <w:rPr>
                <w:noProof/>
                <w:sz w:val="20"/>
                <w:szCs w:val="20"/>
              </w:rPr>
            </w:pPr>
            <w:r w:rsidRPr="00D95684">
              <w:rPr>
                <w:noProof/>
                <w:sz w:val="20"/>
                <w:szCs w:val="20"/>
              </w:rPr>
              <w:t xml:space="preserve">Bachelor of Arts in the Liberal Arts </w:t>
            </w:r>
          </w:p>
          <w:p w14:paraId="01C74B25" w14:textId="77777777" w:rsidR="00C45639" w:rsidRPr="00D95684" w:rsidRDefault="00C45639" w:rsidP="001F64F9">
            <w:pPr>
              <w:pStyle w:val="NoSpacing"/>
              <w:rPr>
                <w:sz w:val="20"/>
                <w:szCs w:val="20"/>
              </w:rPr>
            </w:pPr>
            <w:r w:rsidRPr="00D95684">
              <w:rPr>
                <w:noProof/>
                <w:sz w:val="20"/>
                <w:szCs w:val="20"/>
              </w:rPr>
              <w:t>Bachelor of Education (Secondary)</w:t>
            </w:r>
          </w:p>
          <w:p w14:paraId="559A7C7E" w14:textId="77777777" w:rsidR="00C45639" w:rsidRPr="00D95684" w:rsidRDefault="00C45639" w:rsidP="001F64F9">
            <w:pPr>
              <w:pStyle w:val="NoSpacing"/>
              <w:rPr>
                <w:noProof/>
                <w:sz w:val="20"/>
                <w:szCs w:val="20"/>
              </w:rPr>
            </w:pPr>
            <w:r w:rsidRPr="00D95684">
              <w:rPr>
                <w:noProof/>
                <w:sz w:val="20"/>
                <w:szCs w:val="20"/>
              </w:rPr>
              <w:t>Bachelor of Education (Primary)</w:t>
            </w:r>
          </w:p>
          <w:p w14:paraId="22A6D481" w14:textId="77777777" w:rsidR="00C45639" w:rsidRPr="00D95684" w:rsidRDefault="00C45639" w:rsidP="001F64F9">
            <w:pPr>
              <w:pStyle w:val="NoSpacing"/>
              <w:rPr>
                <w:noProof/>
                <w:sz w:val="20"/>
                <w:szCs w:val="20"/>
              </w:rPr>
            </w:pPr>
            <w:r w:rsidRPr="00D95684">
              <w:rPr>
                <w:noProof/>
                <w:sz w:val="20"/>
                <w:szCs w:val="20"/>
              </w:rPr>
              <w:t>Bachelor of Arts/Bachelor of Education (Secondary)</w:t>
            </w:r>
          </w:p>
        </w:tc>
      </w:tr>
      <w:tr w:rsidR="00C45639" w:rsidRPr="00FC587F" w14:paraId="67825297" w14:textId="77777777" w:rsidTr="00500CE2">
        <w:trPr>
          <w:trHeight w:val="408"/>
          <w:jc w:val="center"/>
        </w:trPr>
        <w:tc>
          <w:tcPr>
            <w:tcW w:w="1851" w:type="dxa"/>
          </w:tcPr>
          <w:p w14:paraId="460ACDA2" w14:textId="77777777" w:rsidR="00C45639" w:rsidRPr="00D95684" w:rsidRDefault="00C45639" w:rsidP="00C40573">
            <w:pPr>
              <w:rPr>
                <w:b/>
                <w:sz w:val="20"/>
                <w:szCs w:val="20"/>
              </w:rPr>
            </w:pPr>
            <w:r w:rsidRPr="00D95684">
              <w:rPr>
                <w:rFonts w:cs="Arial"/>
                <w:b/>
                <w:sz w:val="20"/>
                <w:szCs w:val="20"/>
              </w:rPr>
              <w:t>Duration</w:t>
            </w:r>
          </w:p>
        </w:tc>
        <w:tc>
          <w:tcPr>
            <w:tcW w:w="8272" w:type="dxa"/>
            <w:gridSpan w:val="2"/>
          </w:tcPr>
          <w:p w14:paraId="277FA8FA" w14:textId="77777777" w:rsidR="00C45639" w:rsidRPr="00D95684" w:rsidRDefault="00C45639" w:rsidP="00C40573">
            <w:pPr>
              <w:rPr>
                <w:sz w:val="20"/>
                <w:szCs w:val="20"/>
              </w:rPr>
            </w:pPr>
            <w:r w:rsidRPr="00D95684">
              <w:rPr>
                <w:sz w:val="20"/>
                <w:szCs w:val="20"/>
              </w:rPr>
              <w:t>One semester</w:t>
            </w:r>
          </w:p>
        </w:tc>
      </w:tr>
      <w:tr w:rsidR="00C45639" w:rsidRPr="00FC587F" w14:paraId="25229E7B" w14:textId="77777777" w:rsidTr="00500CE2">
        <w:trPr>
          <w:trHeight w:val="408"/>
          <w:jc w:val="center"/>
        </w:trPr>
        <w:tc>
          <w:tcPr>
            <w:tcW w:w="1851" w:type="dxa"/>
          </w:tcPr>
          <w:p w14:paraId="0DA7478C" w14:textId="77777777" w:rsidR="00C45639" w:rsidRPr="00D95684" w:rsidRDefault="00C45639" w:rsidP="00C40573">
            <w:pPr>
              <w:rPr>
                <w:b/>
                <w:sz w:val="20"/>
                <w:szCs w:val="20"/>
              </w:rPr>
            </w:pPr>
            <w:r w:rsidRPr="00D95684">
              <w:rPr>
                <w:b/>
                <w:sz w:val="20"/>
                <w:szCs w:val="20"/>
              </w:rPr>
              <w:t>Level</w:t>
            </w:r>
          </w:p>
        </w:tc>
        <w:tc>
          <w:tcPr>
            <w:tcW w:w="8272" w:type="dxa"/>
            <w:gridSpan w:val="2"/>
          </w:tcPr>
          <w:p w14:paraId="65706D6B" w14:textId="77777777" w:rsidR="00C45639" w:rsidRPr="00D95684" w:rsidRDefault="00C45639" w:rsidP="00C40573">
            <w:pPr>
              <w:rPr>
                <w:sz w:val="20"/>
                <w:szCs w:val="20"/>
              </w:rPr>
            </w:pPr>
            <w:r w:rsidRPr="004E4955">
              <w:rPr>
                <w:noProof/>
                <w:sz w:val="20"/>
                <w:szCs w:val="20"/>
              </w:rPr>
              <w:t>Intermediate</w:t>
            </w:r>
          </w:p>
        </w:tc>
      </w:tr>
      <w:tr w:rsidR="00C45639" w:rsidRPr="00FC587F" w14:paraId="79D3343C" w14:textId="77777777" w:rsidTr="00500CE2">
        <w:trPr>
          <w:trHeight w:val="408"/>
          <w:jc w:val="center"/>
        </w:trPr>
        <w:tc>
          <w:tcPr>
            <w:tcW w:w="1851" w:type="dxa"/>
          </w:tcPr>
          <w:p w14:paraId="3C268AC8" w14:textId="77777777" w:rsidR="00C45639" w:rsidRPr="00D95684" w:rsidRDefault="00C45639" w:rsidP="00C40573">
            <w:pPr>
              <w:rPr>
                <w:b/>
                <w:sz w:val="20"/>
                <w:szCs w:val="20"/>
              </w:rPr>
            </w:pPr>
            <w:r w:rsidRPr="00D95684">
              <w:rPr>
                <w:b/>
                <w:sz w:val="20"/>
                <w:szCs w:val="20"/>
              </w:rPr>
              <w:t xml:space="preserve">Unit Coordinator </w:t>
            </w:r>
          </w:p>
        </w:tc>
        <w:tc>
          <w:tcPr>
            <w:tcW w:w="8272" w:type="dxa"/>
            <w:gridSpan w:val="2"/>
          </w:tcPr>
          <w:p w14:paraId="2DA6FA0B" w14:textId="77777777" w:rsidR="00C45639" w:rsidRPr="00D95684" w:rsidRDefault="00C45639" w:rsidP="00C40573">
            <w:pPr>
              <w:rPr>
                <w:sz w:val="20"/>
                <w:szCs w:val="20"/>
              </w:rPr>
            </w:pPr>
            <w:r w:rsidRPr="004E4955">
              <w:rPr>
                <w:noProof/>
                <w:sz w:val="20"/>
                <w:szCs w:val="20"/>
              </w:rPr>
              <w:t>Ben Myers</w:t>
            </w:r>
          </w:p>
        </w:tc>
      </w:tr>
      <w:tr w:rsidR="00C45639" w:rsidRPr="00FC587F" w14:paraId="33E2248F" w14:textId="77777777" w:rsidTr="00500CE2">
        <w:trPr>
          <w:trHeight w:val="408"/>
          <w:jc w:val="center"/>
        </w:trPr>
        <w:tc>
          <w:tcPr>
            <w:tcW w:w="1851" w:type="dxa"/>
          </w:tcPr>
          <w:p w14:paraId="3687E380" w14:textId="77777777" w:rsidR="00C45639" w:rsidRPr="00D95684" w:rsidRDefault="00C45639" w:rsidP="00C40573">
            <w:pPr>
              <w:rPr>
                <w:b/>
                <w:sz w:val="20"/>
                <w:szCs w:val="20"/>
              </w:rPr>
            </w:pPr>
            <w:r w:rsidRPr="00D95684">
              <w:rPr>
                <w:b/>
                <w:sz w:val="20"/>
                <w:szCs w:val="20"/>
              </w:rPr>
              <w:t>Lecturer</w:t>
            </w:r>
          </w:p>
        </w:tc>
        <w:tc>
          <w:tcPr>
            <w:tcW w:w="8272" w:type="dxa"/>
            <w:gridSpan w:val="2"/>
          </w:tcPr>
          <w:p w14:paraId="162F692A" w14:textId="77777777" w:rsidR="00C45639" w:rsidRPr="00D95684" w:rsidRDefault="00C45639" w:rsidP="00C40573">
            <w:pPr>
              <w:rPr>
                <w:sz w:val="20"/>
                <w:szCs w:val="20"/>
              </w:rPr>
            </w:pPr>
            <w:r w:rsidRPr="004E4955">
              <w:rPr>
                <w:noProof/>
                <w:sz w:val="20"/>
                <w:szCs w:val="20"/>
              </w:rPr>
              <w:t>Ben Myers</w:t>
            </w:r>
          </w:p>
        </w:tc>
      </w:tr>
      <w:tr w:rsidR="00C45639" w:rsidRPr="00FC587F" w14:paraId="6DBE4080" w14:textId="77777777" w:rsidTr="00500CE2">
        <w:trPr>
          <w:trHeight w:val="408"/>
          <w:jc w:val="center"/>
        </w:trPr>
        <w:tc>
          <w:tcPr>
            <w:tcW w:w="1851" w:type="dxa"/>
          </w:tcPr>
          <w:p w14:paraId="05A1538D" w14:textId="77777777" w:rsidR="00C45639" w:rsidRPr="00D95684" w:rsidRDefault="00C45639" w:rsidP="00C40573">
            <w:pPr>
              <w:rPr>
                <w:b/>
                <w:sz w:val="20"/>
                <w:szCs w:val="20"/>
              </w:rPr>
            </w:pPr>
            <w:r w:rsidRPr="00D95684">
              <w:rPr>
                <w:b/>
                <w:sz w:val="20"/>
                <w:szCs w:val="20"/>
              </w:rPr>
              <w:t>Core/Elective</w:t>
            </w:r>
          </w:p>
        </w:tc>
        <w:tc>
          <w:tcPr>
            <w:tcW w:w="8272" w:type="dxa"/>
            <w:gridSpan w:val="2"/>
          </w:tcPr>
          <w:p w14:paraId="190EF448" w14:textId="77777777" w:rsidR="00C45639" w:rsidRPr="00D95684" w:rsidRDefault="00C45639" w:rsidP="00C40573">
            <w:pPr>
              <w:rPr>
                <w:sz w:val="20"/>
                <w:szCs w:val="20"/>
              </w:rPr>
            </w:pPr>
            <w:r w:rsidRPr="004E4955">
              <w:rPr>
                <w:noProof/>
                <w:sz w:val="20"/>
                <w:szCs w:val="20"/>
              </w:rPr>
              <w:t>UG Core</w:t>
            </w:r>
          </w:p>
        </w:tc>
      </w:tr>
      <w:tr w:rsidR="00C45639" w:rsidRPr="00FC587F" w14:paraId="6718E668" w14:textId="77777777" w:rsidTr="00302EAE">
        <w:trPr>
          <w:trHeight w:val="408"/>
          <w:jc w:val="center"/>
        </w:trPr>
        <w:tc>
          <w:tcPr>
            <w:tcW w:w="1851" w:type="dxa"/>
          </w:tcPr>
          <w:p w14:paraId="36BD603E" w14:textId="77777777" w:rsidR="00C45639" w:rsidRPr="00D95684" w:rsidRDefault="00C45639" w:rsidP="00C40573">
            <w:pPr>
              <w:rPr>
                <w:b/>
                <w:sz w:val="20"/>
                <w:szCs w:val="20"/>
              </w:rPr>
            </w:pPr>
            <w:r w:rsidRPr="00D95684">
              <w:rPr>
                <w:b/>
                <w:sz w:val="20"/>
                <w:szCs w:val="20"/>
              </w:rPr>
              <w:t>Weighting</w:t>
            </w:r>
          </w:p>
        </w:tc>
        <w:tc>
          <w:tcPr>
            <w:tcW w:w="3956" w:type="dxa"/>
          </w:tcPr>
          <w:p w14:paraId="1A21FA2D" w14:textId="77777777" w:rsidR="00C45639" w:rsidRPr="00D95684" w:rsidRDefault="00C45639" w:rsidP="00C40573">
            <w:pPr>
              <w:rPr>
                <w:sz w:val="20"/>
                <w:szCs w:val="20"/>
              </w:rPr>
            </w:pPr>
            <w:r w:rsidRPr="00D95684">
              <w:rPr>
                <w:sz w:val="20"/>
                <w:szCs w:val="20"/>
              </w:rPr>
              <w:t xml:space="preserve">Unit credit points:  </w:t>
            </w:r>
            <w:r w:rsidRPr="004E4955">
              <w:rPr>
                <w:noProof/>
                <w:sz w:val="20"/>
                <w:szCs w:val="20"/>
              </w:rPr>
              <w:t>10</w:t>
            </w:r>
          </w:p>
          <w:p w14:paraId="2487470C" w14:textId="77777777" w:rsidR="00C45639" w:rsidRPr="00D95684" w:rsidRDefault="00C45639" w:rsidP="00C40573">
            <w:pPr>
              <w:rPr>
                <w:sz w:val="20"/>
                <w:szCs w:val="20"/>
              </w:rPr>
            </w:pPr>
          </w:p>
        </w:tc>
        <w:tc>
          <w:tcPr>
            <w:tcW w:w="4316" w:type="dxa"/>
          </w:tcPr>
          <w:p w14:paraId="74BD61C3" w14:textId="77777777" w:rsidR="00C45639" w:rsidRPr="00D95684" w:rsidRDefault="00C45639" w:rsidP="009600F5">
            <w:pPr>
              <w:spacing w:after="120"/>
              <w:rPr>
                <w:sz w:val="20"/>
                <w:szCs w:val="20"/>
              </w:rPr>
            </w:pPr>
            <w:r w:rsidRPr="00D95684">
              <w:rPr>
                <w:sz w:val="20"/>
                <w:szCs w:val="20"/>
              </w:rPr>
              <w:t xml:space="preserve">Total course credit points:  </w:t>
            </w:r>
          </w:p>
          <w:p w14:paraId="5BE1AE11" w14:textId="5F81CB31" w:rsidR="00C45639" w:rsidRDefault="00C45639" w:rsidP="00B71151">
            <w:pPr>
              <w:pStyle w:val="NoSpacing"/>
              <w:rPr>
                <w:noProof/>
                <w:sz w:val="20"/>
                <w:szCs w:val="20"/>
              </w:rPr>
            </w:pPr>
            <w:r>
              <w:rPr>
                <w:noProof/>
                <w:sz w:val="20"/>
                <w:szCs w:val="20"/>
              </w:rPr>
              <w:t>40 – Undergraduate Certificate of Literature</w:t>
            </w:r>
          </w:p>
          <w:p w14:paraId="205C5DD8" w14:textId="2DDB94A1" w:rsidR="00C45639" w:rsidRDefault="00C45639" w:rsidP="00B71151">
            <w:pPr>
              <w:pStyle w:val="NoSpacing"/>
              <w:rPr>
                <w:noProof/>
                <w:sz w:val="20"/>
                <w:szCs w:val="20"/>
              </w:rPr>
            </w:pPr>
            <w:r>
              <w:rPr>
                <w:noProof/>
                <w:sz w:val="20"/>
                <w:szCs w:val="20"/>
              </w:rPr>
              <w:t xml:space="preserve">80 – </w:t>
            </w:r>
            <w:r w:rsidRPr="00951582">
              <w:rPr>
                <w:sz w:val="20"/>
                <w:szCs w:val="20"/>
              </w:rPr>
              <w:t>Diploma in the Liberal Arts: Foundations of Wisdom</w:t>
            </w:r>
          </w:p>
          <w:p w14:paraId="1288DF71" w14:textId="77777777" w:rsidR="00C45639" w:rsidRPr="00D95684" w:rsidRDefault="00C45639" w:rsidP="001F64F9">
            <w:pPr>
              <w:pStyle w:val="NoSpacing"/>
              <w:rPr>
                <w:noProof/>
                <w:sz w:val="20"/>
                <w:szCs w:val="20"/>
              </w:rPr>
            </w:pPr>
            <w:r w:rsidRPr="00D95684">
              <w:rPr>
                <w:noProof/>
                <w:sz w:val="20"/>
                <w:szCs w:val="20"/>
              </w:rPr>
              <w:t xml:space="preserve">240 – Bachelor of Arts in the Liberal Arts </w:t>
            </w:r>
          </w:p>
          <w:p w14:paraId="27F0BFD4" w14:textId="77777777" w:rsidR="00C45639" w:rsidRPr="00D95684" w:rsidRDefault="00C45639" w:rsidP="001F64F9">
            <w:pPr>
              <w:pStyle w:val="NoSpacing"/>
              <w:rPr>
                <w:sz w:val="20"/>
                <w:szCs w:val="20"/>
              </w:rPr>
            </w:pPr>
            <w:r w:rsidRPr="00D95684">
              <w:rPr>
                <w:noProof/>
                <w:sz w:val="20"/>
                <w:szCs w:val="20"/>
              </w:rPr>
              <w:t>320 – Bachelor of Education (Secondary)</w:t>
            </w:r>
          </w:p>
          <w:p w14:paraId="59FBF052" w14:textId="77777777" w:rsidR="00C45639" w:rsidRPr="00D95684" w:rsidRDefault="00C45639" w:rsidP="001F64F9">
            <w:pPr>
              <w:pStyle w:val="NoSpacing"/>
              <w:rPr>
                <w:noProof/>
                <w:sz w:val="20"/>
                <w:szCs w:val="20"/>
              </w:rPr>
            </w:pPr>
            <w:r w:rsidRPr="00D95684">
              <w:rPr>
                <w:noProof/>
                <w:sz w:val="20"/>
                <w:szCs w:val="20"/>
              </w:rPr>
              <w:t>320 – Bachelor of Education (Primary)</w:t>
            </w:r>
          </w:p>
          <w:p w14:paraId="313F5E7E" w14:textId="77777777" w:rsidR="00C45639" w:rsidRPr="00D95684" w:rsidRDefault="00C45639" w:rsidP="001F64F9">
            <w:pPr>
              <w:pStyle w:val="NoSpacing"/>
              <w:rPr>
                <w:noProof/>
                <w:sz w:val="20"/>
                <w:szCs w:val="20"/>
              </w:rPr>
            </w:pPr>
            <w:r w:rsidRPr="00D95684">
              <w:rPr>
                <w:noProof/>
                <w:sz w:val="20"/>
                <w:szCs w:val="20"/>
              </w:rPr>
              <w:t>320 – Bachelor of Arts/Bachelor of Education (Secondary)</w:t>
            </w:r>
          </w:p>
        </w:tc>
      </w:tr>
      <w:tr w:rsidR="00C45639" w:rsidRPr="00FC587F" w14:paraId="30C0827E" w14:textId="77777777" w:rsidTr="00302EAE">
        <w:trPr>
          <w:trHeight w:val="408"/>
          <w:jc w:val="center"/>
        </w:trPr>
        <w:tc>
          <w:tcPr>
            <w:tcW w:w="1851" w:type="dxa"/>
            <w:vMerge w:val="restart"/>
          </w:tcPr>
          <w:p w14:paraId="414C0D6E" w14:textId="77777777" w:rsidR="00C45639" w:rsidRPr="00D95684" w:rsidRDefault="00C45639" w:rsidP="00C40573">
            <w:pPr>
              <w:rPr>
                <w:b/>
                <w:sz w:val="20"/>
                <w:szCs w:val="20"/>
              </w:rPr>
            </w:pPr>
            <w:r w:rsidRPr="00D95684">
              <w:rPr>
                <w:b/>
                <w:sz w:val="20"/>
                <w:szCs w:val="20"/>
              </w:rPr>
              <w:t>Student workload</w:t>
            </w:r>
          </w:p>
        </w:tc>
        <w:tc>
          <w:tcPr>
            <w:tcW w:w="3956" w:type="dxa"/>
          </w:tcPr>
          <w:p w14:paraId="1DAC1326" w14:textId="77777777" w:rsidR="00C45639" w:rsidRPr="00D95684" w:rsidRDefault="00C45639" w:rsidP="00C40573">
            <w:pPr>
              <w:rPr>
                <w:b/>
                <w:sz w:val="20"/>
                <w:szCs w:val="20"/>
              </w:rPr>
            </w:pPr>
            <w:r w:rsidRPr="00D95684">
              <w:rPr>
                <w:b/>
                <w:sz w:val="20"/>
                <w:szCs w:val="20"/>
              </w:rPr>
              <w:t>Face-to-face on-site:</w:t>
            </w:r>
          </w:p>
        </w:tc>
        <w:tc>
          <w:tcPr>
            <w:tcW w:w="4316" w:type="dxa"/>
          </w:tcPr>
          <w:p w14:paraId="6D6758A4" w14:textId="77777777" w:rsidR="00C45639" w:rsidRPr="00D95684" w:rsidRDefault="00C45639" w:rsidP="00C40573">
            <w:pPr>
              <w:rPr>
                <w:b/>
                <w:sz w:val="20"/>
                <w:szCs w:val="20"/>
              </w:rPr>
            </w:pPr>
            <w:r w:rsidRPr="00D95684">
              <w:rPr>
                <w:b/>
                <w:sz w:val="20"/>
                <w:szCs w:val="20"/>
              </w:rPr>
              <w:t xml:space="preserve">External: </w:t>
            </w:r>
          </w:p>
        </w:tc>
      </w:tr>
      <w:tr w:rsidR="00C45639" w:rsidRPr="00FC587F" w14:paraId="5BABCB32" w14:textId="77777777" w:rsidTr="00302EAE">
        <w:trPr>
          <w:trHeight w:val="408"/>
          <w:jc w:val="center"/>
        </w:trPr>
        <w:tc>
          <w:tcPr>
            <w:tcW w:w="1851" w:type="dxa"/>
            <w:vMerge/>
          </w:tcPr>
          <w:p w14:paraId="645AD970" w14:textId="77777777" w:rsidR="00C45639" w:rsidRPr="00D95684" w:rsidRDefault="00C45639" w:rsidP="00C40573">
            <w:pPr>
              <w:rPr>
                <w:b/>
                <w:sz w:val="20"/>
                <w:szCs w:val="20"/>
              </w:rPr>
            </w:pPr>
          </w:p>
        </w:tc>
        <w:tc>
          <w:tcPr>
            <w:tcW w:w="3956" w:type="dxa"/>
          </w:tcPr>
          <w:p w14:paraId="0C548A56" w14:textId="77777777" w:rsidR="00C45639" w:rsidRPr="00D95684" w:rsidRDefault="00C45639" w:rsidP="00302EAE">
            <w:pPr>
              <w:spacing w:after="120"/>
              <w:rPr>
                <w:sz w:val="20"/>
                <w:szCs w:val="20"/>
              </w:rPr>
            </w:pPr>
            <w:r w:rsidRPr="00D95684">
              <w:rPr>
                <w:sz w:val="20"/>
                <w:szCs w:val="20"/>
              </w:rPr>
              <w:t>Timetabled hours per semester:  39</w:t>
            </w:r>
          </w:p>
          <w:p w14:paraId="224BC742" w14:textId="77777777" w:rsidR="00C45639" w:rsidRPr="00D95684" w:rsidRDefault="00C45639" w:rsidP="00302EAE">
            <w:pPr>
              <w:spacing w:after="120"/>
              <w:rPr>
                <w:sz w:val="20"/>
                <w:szCs w:val="20"/>
              </w:rPr>
            </w:pPr>
            <w:r w:rsidRPr="00D95684">
              <w:rPr>
                <w:sz w:val="20"/>
                <w:szCs w:val="20"/>
              </w:rPr>
              <w:t>Personal study hours per semester:  111</w:t>
            </w:r>
          </w:p>
          <w:p w14:paraId="5027E36D" w14:textId="77777777" w:rsidR="00C45639" w:rsidRPr="00D95684" w:rsidRDefault="00C45639" w:rsidP="00302EAE">
            <w:pPr>
              <w:spacing w:after="120"/>
              <w:rPr>
                <w:sz w:val="20"/>
                <w:szCs w:val="20"/>
              </w:rPr>
            </w:pPr>
            <w:r w:rsidRPr="00D95684">
              <w:rPr>
                <w:sz w:val="20"/>
                <w:szCs w:val="20"/>
              </w:rPr>
              <w:t>Total hours per semester: 150</w:t>
            </w:r>
          </w:p>
        </w:tc>
        <w:tc>
          <w:tcPr>
            <w:tcW w:w="4316" w:type="dxa"/>
          </w:tcPr>
          <w:p w14:paraId="254CAC22" w14:textId="77777777" w:rsidR="00C45639" w:rsidRPr="00D95684" w:rsidRDefault="00C45639" w:rsidP="00B23422">
            <w:pPr>
              <w:spacing w:after="120"/>
              <w:rPr>
                <w:sz w:val="20"/>
                <w:szCs w:val="20"/>
              </w:rPr>
            </w:pPr>
            <w:r w:rsidRPr="00D95684">
              <w:rPr>
                <w:sz w:val="20"/>
                <w:szCs w:val="20"/>
              </w:rPr>
              <w:t>Timetabled hours per semester:  39</w:t>
            </w:r>
          </w:p>
          <w:p w14:paraId="09745E89" w14:textId="77777777" w:rsidR="00C45639" w:rsidRPr="00D95684" w:rsidRDefault="00C45639" w:rsidP="00B23422">
            <w:pPr>
              <w:spacing w:after="120"/>
              <w:rPr>
                <w:sz w:val="20"/>
                <w:szCs w:val="20"/>
              </w:rPr>
            </w:pPr>
            <w:r w:rsidRPr="00D95684">
              <w:rPr>
                <w:sz w:val="20"/>
                <w:szCs w:val="20"/>
              </w:rPr>
              <w:t>Personal study hours per semester:  111</w:t>
            </w:r>
          </w:p>
          <w:p w14:paraId="505B5A80" w14:textId="77777777" w:rsidR="00C45639" w:rsidRPr="00D95684" w:rsidRDefault="00C45639" w:rsidP="00B23422">
            <w:pPr>
              <w:spacing w:after="120"/>
              <w:rPr>
                <w:sz w:val="20"/>
                <w:szCs w:val="20"/>
              </w:rPr>
            </w:pPr>
            <w:r w:rsidRPr="00D95684">
              <w:rPr>
                <w:sz w:val="20"/>
                <w:szCs w:val="20"/>
              </w:rPr>
              <w:t>Total hours per semester: 150</w:t>
            </w:r>
          </w:p>
        </w:tc>
      </w:tr>
      <w:tr w:rsidR="00C45639" w:rsidRPr="00FC587F" w14:paraId="59E354EC" w14:textId="77777777" w:rsidTr="00500CE2">
        <w:trPr>
          <w:trHeight w:val="408"/>
          <w:jc w:val="center"/>
        </w:trPr>
        <w:tc>
          <w:tcPr>
            <w:tcW w:w="1851" w:type="dxa"/>
            <w:vMerge/>
          </w:tcPr>
          <w:p w14:paraId="689F302D" w14:textId="77777777" w:rsidR="00C45639" w:rsidRPr="00D95684" w:rsidRDefault="00C45639" w:rsidP="00C40573">
            <w:pPr>
              <w:rPr>
                <w:b/>
                <w:sz w:val="20"/>
                <w:szCs w:val="20"/>
              </w:rPr>
            </w:pPr>
          </w:p>
        </w:tc>
        <w:tc>
          <w:tcPr>
            <w:tcW w:w="8272" w:type="dxa"/>
            <w:gridSpan w:val="2"/>
          </w:tcPr>
          <w:p w14:paraId="3E082795" w14:textId="77777777" w:rsidR="00C45639" w:rsidRPr="00D95684" w:rsidRDefault="00C45639" w:rsidP="00140B20">
            <w:pPr>
              <w:spacing w:after="120"/>
              <w:rPr>
                <w:sz w:val="20"/>
                <w:szCs w:val="20"/>
              </w:rPr>
            </w:pPr>
            <w:r w:rsidRPr="00D95684">
              <w:rPr>
                <w:noProof/>
                <w:sz w:val="20"/>
                <w:szCs w:val="20"/>
              </w:rPr>
              <w:t>Students requiring additional English language support are expected to undertake an additional 1 hour per week</w:t>
            </w:r>
          </w:p>
        </w:tc>
      </w:tr>
      <w:tr w:rsidR="00C45639" w:rsidRPr="00FC587F" w14:paraId="06B64137" w14:textId="77777777" w:rsidTr="00500CE2">
        <w:trPr>
          <w:trHeight w:val="408"/>
          <w:jc w:val="center"/>
        </w:trPr>
        <w:tc>
          <w:tcPr>
            <w:tcW w:w="1851" w:type="dxa"/>
          </w:tcPr>
          <w:p w14:paraId="70CE56B4" w14:textId="77777777" w:rsidR="00C45639" w:rsidRPr="00D95684" w:rsidRDefault="00C45639" w:rsidP="00C40573">
            <w:pPr>
              <w:rPr>
                <w:b/>
                <w:sz w:val="20"/>
                <w:szCs w:val="20"/>
              </w:rPr>
            </w:pPr>
            <w:r w:rsidRPr="00D95684">
              <w:rPr>
                <w:b/>
                <w:sz w:val="20"/>
                <w:szCs w:val="20"/>
              </w:rPr>
              <w:t>Delivery mode</w:t>
            </w:r>
          </w:p>
        </w:tc>
        <w:tc>
          <w:tcPr>
            <w:tcW w:w="8272" w:type="dxa"/>
            <w:gridSpan w:val="2"/>
          </w:tcPr>
          <w:p w14:paraId="15E82A95" w14:textId="4CF9B4F4" w:rsidR="00C45639" w:rsidRPr="00D95684" w:rsidRDefault="00C45639" w:rsidP="00140B20">
            <w:pPr>
              <w:spacing w:after="120"/>
              <w:rPr>
                <w:sz w:val="20"/>
                <w:szCs w:val="20"/>
              </w:rPr>
            </w:pPr>
            <w:r>
              <w:rPr>
                <w:noProof/>
                <w:sz w:val="20"/>
                <w:szCs w:val="20"/>
              </w:rPr>
              <w:t>External/online</w:t>
            </w:r>
          </w:p>
        </w:tc>
      </w:tr>
      <w:tr w:rsidR="00C45639" w:rsidRPr="00FC587F" w14:paraId="27C8A7FB" w14:textId="77777777" w:rsidTr="00500CE2">
        <w:trPr>
          <w:trHeight w:val="408"/>
          <w:jc w:val="center"/>
        </w:trPr>
        <w:tc>
          <w:tcPr>
            <w:tcW w:w="1851" w:type="dxa"/>
          </w:tcPr>
          <w:p w14:paraId="18F09F78" w14:textId="77777777" w:rsidR="00C45639" w:rsidRPr="00D95684" w:rsidRDefault="00C45639" w:rsidP="00C40573">
            <w:pPr>
              <w:rPr>
                <w:b/>
                <w:sz w:val="20"/>
                <w:szCs w:val="20"/>
              </w:rPr>
            </w:pPr>
            <w:r w:rsidRPr="00D95684">
              <w:rPr>
                <w:b/>
                <w:sz w:val="20"/>
                <w:szCs w:val="20"/>
              </w:rPr>
              <w:t>Pre-requisites/ Co-requisites/ Restrictions</w:t>
            </w:r>
          </w:p>
        </w:tc>
        <w:tc>
          <w:tcPr>
            <w:tcW w:w="8272" w:type="dxa"/>
            <w:gridSpan w:val="2"/>
          </w:tcPr>
          <w:p w14:paraId="622272D1" w14:textId="77777777" w:rsidR="00C45639" w:rsidRPr="00D95684" w:rsidRDefault="00C45639" w:rsidP="00140B20">
            <w:pPr>
              <w:spacing w:after="120"/>
              <w:rPr>
                <w:noProof/>
                <w:sz w:val="20"/>
                <w:szCs w:val="20"/>
              </w:rPr>
            </w:pPr>
            <w:r w:rsidRPr="004E4955">
              <w:rPr>
                <w:noProof/>
                <w:sz w:val="20"/>
                <w:szCs w:val="20"/>
              </w:rPr>
              <w:t>Nil</w:t>
            </w:r>
          </w:p>
          <w:p w14:paraId="5E9BACEB" w14:textId="77777777" w:rsidR="00C45639" w:rsidRPr="00D95684" w:rsidRDefault="00C45639" w:rsidP="00140B20">
            <w:pPr>
              <w:spacing w:after="120"/>
              <w:rPr>
                <w:noProof/>
                <w:sz w:val="20"/>
                <w:szCs w:val="20"/>
              </w:rPr>
            </w:pPr>
            <w:r w:rsidRPr="004E4955">
              <w:rPr>
                <w:noProof/>
                <w:sz w:val="20"/>
                <w:szCs w:val="20"/>
              </w:rPr>
              <w:t>Nil</w:t>
            </w:r>
          </w:p>
          <w:p w14:paraId="154589EB" w14:textId="77777777" w:rsidR="00C45639" w:rsidRPr="00D95684" w:rsidRDefault="00C45639" w:rsidP="00140B20">
            <w:pPr>
              <w:spacing w:after="120"/>
              <w:rPr>
                <w:noProof/>
                <w:sz w:val="20"/>
                <w:szCs w:val="20"/>
              </w:rPr>
            </w:pPr>
            <w:r w:rsidRPr="004E4955">
              <w:rPr>
                <w:noProof/>
                <w:sz w:val="20"/>
                <w:szCs w:val="20"/>
              </w:rPr>
              <w:t>Nil</w:t>
            </w:r>
          </w:p>
        </w:tc>
      </w:tr>
      <w:tr w:rsidR="00C45639" w:rsidRPr="00FC587F" w14:paraId="28084D8D" w14:textId="77777777" w:rsidTr="00500CE2">
        <w:trPr>
          <w:trHeight w:val="408"/>
          <w:jc w:val="center"/>
        </w:trPr>
        <w:tc>
          <w:tcPr>
            <w:tcW w:w="1851" w:type="dxa"/>
          </w:tcPr>
          <w:p w14:paraId="57E11715" w14:textId="77777777" w:rsidR="00C45639" w:rsidRPr="00D95684" w:rsidRDefault="00C45639" w:rsidP="00C40573">
            <w:pPr>
              <w:rPr>
                <w:b/>
                <w:sz w:val="20"/>
                <w:szCs w:val="20"/>
              </w:rPr>
            </w:pPr>
            <w:r w:rsidRPr="00D95684">
              <w:rPr>
                <w:b/>
                <w:sz w:val="20"/>
                <w:szCs w:val="20"/>
              </w:rPr>
              <w:t>Rationale</w:t>
            </w:r>
          </w:p>
        </w:tc>
        <w:tc>
          <w:tcPr>
            <w:tcW w:w="8272" w:type="dxa"/>
            <w:gridSpan w:val="2"/>
          </w:tcPr>
          <w:p w14:paraId="713F64BB" w14:textId="51A558B7" w:rsidR="00C45639" w:rsidRPr="00D95684" w:rsidRDefault="00C45639" w:rsidP="00B24E88">
            <w:pPr>
              <w:spacing w:after="120"/>
              <w:rPr>
                <w:noProof/>
                <w:sz w:val="20"/>
                <w:szCs w:val="20"/>
              </w:rPr>
            </w:pPr>
            <w:r w:rsidRPr="004E4955">
              <w:rPr>
                <w:noProof/>
                <w:sz w:val="20"/>
                <w:szCs w:val="20"/>
              </w:rPr>
              <w:t xml:space="preserve">This unit explores Western literature from the Middle Ages through to the late Renaissance. It features the two great spiritual epics of the Christian tradition: Dante’s Divine Comedy and Milton’s Paradise Lost. It also features some of the great experimentations in English lyric poetry, from </w:t>
            </w:r>
            <w:r>
              <w:rPr>
                <w:noProof/>
                <w:sz w:val="20"/>
                <w:szCs w:val="20"/>
              </w:rPr>
              <w:t>John</w:t>
            </w:r>
            <w:r w:rsidRPr="004E4955">
              <w:rPr>
                <w:noProof/>
                <w:sz w:val="20"/>
                <w:szCs w:val="20"/>
              </w:rPr>
              <w:t xml:space="preserve"> Donne to </w:t>
            </w:r>
            <w:r>
              <w:rPr>
                <w:noProof/>
                <w:sz w:val="20"/>
                <w:szCs w:val="20"/>
              </w:rPr>
              <w:t xml:space="preserve">George </w:t>
            </w:r>
            <w:r w:rsidRPr="004E4955">
              <w:rPr>
                <w:noProof/>
                <w:sz w:val="20"/>
                <w:szCs w:val="20"/>
              </w:rPr>
              <w:t>Herbert. The great poets of this period depict the drama of the human soul poised between salvation and destruction, and explore the action of divine grace in a fallen world. By exploring these cornerstones of the Western literary tradition, students will have an informed understanding of subsequent developments in literary history, and will be able to appreciate the way Christianity has shaped the cultural imagination of the West.</w:t>
            </w:r>
          </w:p>
        </w:tc>
      </w:tr>
      <w:tr w:rsidR="00C45639" w:rsidRPr="00FC587F" w14:paraId="1F07F48E" w14:textId="77777777" w:rsidTr="00500CE2">
        <w:trPr>
          <w:trHeight w:val="408"/>
          <w:jc w:val="center"/>
        </w:trPr>
        <w:tc>
          <w:tcPr>
            <w:tcW w:w="1851" w:type="dxa"/>
          </w:tcPr>
          <w:p w14:paraId="6193D830" w14:textId="77777777" w:rsidR="00C45639" w:rsidRPr="00D95684" w:rsidRDefault="00C45639" w:rsidP="00C40573">
            <w:pPr>
              <w:rPr>
                <w:b/>
                <w:sz w:val="20"/>
                <w:szCs w:val="20"/>
              </w:rPr>
            </w:pPr>
            <w:r w:rsidRPr="00D95684">
              <w:rPr>
                <w:b/>
                <w:sz w:val="20"/>
                <w:szCs w:val="20"/>
              </w:rPr>
              <w:t>Prescribed text(s)</w:t>
            </w:r>
          </w:p>
        </w:tc>
        <w:tc>
          <w:tcPr>
            <w:tcW w:w="8272" w:type="dxa"/>
            <w:gridSpan w:val="2"/>
          </w:tcPr>
          <w:p w14:paraId="7FD98B97" w14:textId="77777777" w:rsidR="00C45639" w:rsidRPr="00D95684" w:rsidRDefault="00C45639" w:rsidP="00643F2F">
            <w:pPr>
              <w:spacing w:after="120"/>
              <w:rPr>
                <w:i/>
                <w:noProof/>
                <w:color w:val="FF0000"/>
                <w:sz w:val="20"/>
                <w:szCs w:val="20"/>
              </w:rPr>
            </w:pPr>
            <w:r w:rsidRPr="00D95684">
              <w:rPr>
                <w:i/>
                <w:noProof/>
                <w:sz w:val="20"/>
                <w:szCs w:val="20"/>
              </w:rPr>
              <w:t>Note:  Students are expected to purchase or have access to the prescribed text(s).</w:t>
            </w:r>
          </w:p>
          <w:p w14:paraId="57CD1E1C" w14:textId="77777777" w:rsidR="00C45639" w:rsidRPr="00D95684" w:rsidRDefault="00C45639" w:rsidP="00643F2F">
            <w:pPr>
              <w:spacing w:after="120"/>
              <w:rPr>
                <w:noProof/>
                <w:sz w:val="20"/>
                <w:szCs w:val="20"/>
              </w:rPr>
            </w:pPr>
            <w:r w:rsidRPr="004E4955">
              <w:rPr>
                <w:noProof/>
                <w:sz w:val="20"/>
                <w:szCs w:val="20"/>
              </w:rPr>
              <w:t>Dante.</w:t>
            </w:r>
            <w:r w:rsidRPr="00D95684">
              <w:rPr>
                <w:noProof/>
                <w:sz w:val="20"/>
                <w:szCs w:val="20"/>
              </w:rPr>
              <w:t xml:space="preserve"> </w:t>
            </w:r>
            <w:r w:rsidRPr="004E4955">
              <w:rPr>
                <w:i/>
                <w:noProof/>
                <w:sz w:val="20"/>
                <w:szCs w:val="20"/>
              </w:rPr>
              <w:t>The Divine Comedy.</w:t>
            </w:r>
            <w:r w:rsidRPr="00D95684">
              <w:rPr>
                <w:noProof/>
                <w:sz w:val="20"/>
                <w:szCs w:val="20"/>
              </w:rPr>
              <w:t xml:space="preserve"> </w:t>
            </w:r>
            <w:r w:rsidRPr="004E4955">
              <w:rPr>
                <w:noProof/>
                <w:sz w:val="20"/>
                <w:szCs w:val="20"/>
              </w:rPr>
              <w:t>Translated by C. H. Sisson. Oxford: Oxford University Press, 1993.</w:t>
            </w:r>
            <w:r w:rsidRPr="00D95684">
              <w:rPr>
                <w:noProof/>
                <w:sz w:val="20"/>
                <w:szCs w:val="20"/>
              </w:rPr>
              <w:t xml:space="preserve"> </w:t>
            </w:r>
          </w:p>
          <w:p w14:paraId="399AEA5E" w14:textId="2FAC6C59" w:rsidR="00C45639" w:rsidRPr="00D95684" w:rsidRDefault="00C45639" w:rsidP="00643F2F">
            <w:pPr>
              <w:spacing w:after="120"/>
              <w:rPr>
                <w:noProof/>
                <w:sz w:val="20"/>
                <w:szCs w:val="20"/>
              </w:rPr>
            </w:pPr>
            <w:r w:rsidRPr="004E4955">
              <w:rPr>
                <w:noProof/>
                <w:sz w:val="20"/>
                <w:szCs w:val="20"/>
              </w:rPr>
              <w:t>Milton, John.</w:t>
            </w:r>
            <w:r w:rsidRPr="00D95684">
              <w:rPr>
                <w:noProof/>
                <w:sz w:val="20"/>
                <w:szCs w:val="20"/>
              </w:rPr>
              <w:t xml:space="preserve"> </w:t>
            </w:r>
            <w:r w:rsidRPr="004E4955">
              <w:rPr>
                <w:i/>
                <w:noProof/>
                <w:sz w:val="20"/>
                <w:szCs w:val="20"/>
              </w:rPr>
              <w:t>Paradise Lost.</w:t>
            </w:r>
            <w:r w:rsidRPr="00D95684">
              <w:rPr>
                <w:noProof/>
                <w:sz w:val="20"/>
                <w:szCs w:val="20"/>
              </w:rPr>
              <w:t xml:space="preserve"> </w:t>
            </w:r>
            <w:r w:rsidRPr="004E4955">
              <w:rPr>
                <w:noProof/>
                <w:sz w:val="20"/>
                <w:szCs w:val="20"/>
              </w:rPr>
              <w:t>Edited by Gordon Teskey. New York:</w:t>
            </w:r>
            <w:r>
              <w:rPr>
                <w:noProof/>
                <w:sz w:val="20"/>
                <w:szCs w:val="20"/>
              </w:rPr>
              <w:t xml:space="preserve"> </w:t>
            </w:r>
            <w:r w:rsidRPr="004E4955">
              <w:rPr>
                <w:noProof/>
                <w:sz w:val="20"/>
                <w:szCs w:val="20"/>
              </w:rPr>
              <w:t>Norton, 2005</w:t>
            </w:r>
            <w:r w:rsidRPr="00D95684">
              <w:rPr>
                <w:noProof/>
                <w:sz w:val="20"/>
                <w:szCs w:val="20"/>
              </w:rPr>
              <w:t xml:space="preserve">  </w:t>
            </w:r>
          </w:p>
          <w:p w14:paraId="071DD884" w14:textId="591315B1" w:rsidR="00C45639" w:rsidRPr="00D95684" w:rsidRDefault="00C45639" w:rsidP="00643F2F">
            <w:pPr>
              <w:spacing w:after="120"/>
              <w:rPr>
                <w:noProof/>
                <w:sz w:val="20"/>
                <w:szCs w:val="20"/>
              </w:rPr>
            </w:pPr>
            <w:r w:rsidRPr="00C45639">
              <w:rPr>
                <w:b/>
                <w:bCs/>
                <w:noProof/>
                <w:sz w:val="20"/>
                <w:szCs w:val="20"/>
              </w:rPr>
              <w:lastRenderedPageBreak/>
              <w:t>[OPTIONAL]</w:t>
            </w:r>
            <w:r w:rsidRPr="004E4955">
              <w:rPr>
                <w:noProof/>
                <w:sz w:val="20"/>
                <w:szCs w:val="20"/>
              </w:rPr>
              <w:t xml:space="preserve"> Rumrich, John.</w:t>
            </w:r>
            <w:r w:rsidRPr="00D95684">
              <w:rPr>
                <w:noProof/>
                <w:sz w:val="20"/>
                <w:szCs w:val="20"/>
              </w:rPr>
              <w:t xml:space="preserve"> </w:t>
            </w:r>
            <w:r w:rsidRPr="004E4955">
              <w:rPr>
                <w:i/>
                <w:noProof/>
                <w:sz w:val="20"/>
                <w:szCs w:val="20"/>
              </w:rPr>
              <w:t>Seventeenth Century British Poetry, 1603-1660.</w:t>
            </w:r>
            <w:r w:rsidRPr="00D95684">
              <w:rPr>
                <w:noProof/>
                <w:sz w:val="20"/>
                <w:szCs w:val="20"/>
              </w:rPr>
              <w:t xml:space="preserve"> </w:t>
            </w:r>
            <w:r w:rsidRPr="004E4955">
              <w:rPr>
                <w:noProof/>
                <w:sz w:val="20"/>
                <w:szCs w:val="20"/>
              </w:rPr>
              <w:t>Norton, 2005.</w:t>
            </w:r>
            <w:r w:rsidRPr="00D95684">
              <w:rPr>
                <w:noProof/>
                <w:sz w:val="20"/>
                <w:szCs w:val="20"/>
              </w:rPr>
              <w:t xml:space="preserve"> </w:t>
            </w:r>
            <w:r>
              <w:rPr>
                <w:noProof/>
                <w:sz w:val="20"/>
                <w:szCs w:val="20"/>
              </w:rPr>
              <w:t>(This book will be used in weeks 5-9, but readings will be scanned and uploaded to Moodle for anyone who doesn’t have this book.)</w:t>
            </w:r>
          </w:p>
        </w:tc>
      </w:tr>
      <w:tr w:rsidR="00C45639" w:rsidRPr="00FC587F" w14:paraId="05A78449" w14:textId="77777777" w:rsidTr="00500CE2">
        <w:trPr>
          <w:trHeight w:val="408"/>
          <w:jc w:val="center"/>
        </w:trPr>
        <w:tc>
          <w:tcPr>
            <w:tcW w:w="1851" w:type="dxa"/>
          </w:tcPr>
          <w:p w14:paraId="0F3DB2B2" w14:textId="77777777" w:rsidR="00C45639" w:rsidRPr="00D95684" w:rsidRDefault="00C45639" w:rsidP="00C40573">
            <w:pPr>
              <w:rPr>
                <w:b/>
                <w:sz w:val="20"/>
                <w:szCs w:val="20"/>
              </w:rPr>
            </w:pPr>
            <w:r w:rsidRPr="00D95684">
              <w:rPr>
                <w:b/>
                <w:sz w:val="20"/>
                <w:szCs w:val="20"/>
              </w:rPr>
              <w:lastRenderedPageBreak/>
              <w:t>Recommended readings</w:t>
            </w:r>
          </w:p>
        </w:tc>
        <w:tc>
          <w:tcPr>
            <w:tcW w:w="8272" w:type="dxa"/>
            <w:gridSpan w:val="2"/>
          </w:tcPr>
          <w:p w14:paraId="24A59FCB" w14:textId="77777777" w:rsidR="00C45639" w:rsidRPr="00D95684" w:rsidRDefault="00C45639" w:rsidP="00643F2F">
            <w:pPr>
              <w:spacing w:after="120"/>
              <w:rPr>
                <w:noProof/>
                <w:sz w:val="20"/>
                <w:szCs w:val="20"/>
              </w:rPr>
            </w:pPr>
            <w:r w:rsidRPr="004E4955">
              <w:rPr>
                <w:noProof/>
                <w:sz w:val="20"/>
                <w:szCs w:val="20"/>
              </w:rPr>
              <w:t>Baranski, Zygmunt (editor).</w:t>
            </w:r>
            <w:r w:rsidRPr="00D95684">
              <w:rPr>
                <w:noProof/>
                <w:sz w:val="20"/>
                <w:szCs w:val="20"/>
              </w:rPr>
              <w:t xml:space="preserve"> </w:t>
            </w:r>
            <w:r w:rsidRPr="004E4955">
              <w:rPr>
                <w:i/>
                <w:noProof/>
                <w:sz w:val="20"/>
                <w:szCs w:val="20"/>
              </w:rPr>
              <w:t>The Cambridge Companion to Dante’s Commedia.</w:t>
            </w:r>
            <w:r w:rsidRPr="00D95684">
              <w:rPr>
                <w:noProof/>
                <w:sz w:val="20"/>
                <w:szCs w:val="20"/>
              </w:rPr>
              <w:t xml:space="preserve"> </w:t>
            </w:r>
            <w:r w:rsidRPr="004E4955">
              <w:rPr>
                <w:noProof/>
                <w:sz w:val="20"/>
                <w:szCs w:val="20"/>
              </w:rPr>
              <w:t>Cambridge: Cambridge University Press, 2019.</w:t>
            </w:r>
            <w:r w:rsidRPr="00D95684">
              <w:rPr>
                <w:noProof/>
                <w:sz w:val="20"/>
                <w:szCs w:val="20"/>
              </w:rPr>
              <w:t xml:space="preserve">  </w:t>
            </w:r>
          </w:p>
          <w:p w14:paraId="00EFEC0B" w14:textId="77777777" w:rsidR="00C45639" w:rsidRPr="00D95684" w:rsidRDefault="00C45639" w:rsidP="00643F2F">
            <w:pPr>
              <w:spacing w:after="120"/>
              <w:rPr>
                <w:noProof/>
                <w:sz w:val="20"/>
                <w:szCs w:val="20"/>
              </w:rPr>
            </w:pPr>
            <w:r w:rsidRPr="004E4955">
              <w:rPr>
                <w:noProof/>
                <w:sz w:val="20"/>
                <w:szCs w:val="20"/>
              </w:rPr>
              <w:t>Corns, Thomas (editor).</w:t>
            </w:r>
            <w:r w:rsidRPr="00D95684">
              <w:rPr>
                <w:noProof/>
                <w:sz w:val="20"/>
                <w:szCs w:val="20"/>
              </w:rPr>
              <w:t xml:space="preserve"> </w:t>
            </w:r>
            <w:r w:rsidRPr="004E4955">
              <w:rPr>
                <w:i/>
                <w:noProof/>
                <w:sz w:val="20"/>
                <w:szCs w:val="20"/>
              </w:rPr>
              <w:t>A New Companion to Milton. Oxford: Wiley-Blackwell, 2016.</w:t>
            </w:r>
            <w:r w:rsidRPr="00D95684">
              <w:rPr>
                <w:noProof/>
                <w:sz w:val="20"/>
                <w:szCs w:val="20"/>
              </w:rPr>
              <w:t xml:space="preserve"> </w:t>
            </w:r>
            <w:r w:rsidRPr="004E4955">
              <w:rPr>
                <w:noProof/>
                <w:sz w:val="20"/>
                <w:szCs w:val="20"/>
              </w:rPr>
              <w:t>A New Companion to Milton. Oxford: Wiley-Blackwell, 2016.</w:t>
            </w:r>
            <w:r w:rsidRPr="00D95684">
              <w:rPr>
                <w:noProof/>
                <w:sz w:val="20"/>
                <w:szCs w:val="20"/>
              </w:rPr>
              <w:t xml:space="preserve">  </w:t>
            </w:r>
          </w:p>
          <w:p w14:paraId="0F3F0571" w14:textId="77777777" w:rsidR="00C45639" w:rsidRPr="00D95684" w:rsidRDefault="00C45639" w:rsidP="00643F2F">
            <w:pPr>
              <w:spacing w:after="120"/>
              <w:rPr>
                <w:noProof/>
                <w:sz w:val="20"/>
                <w:szCs w:val="20"/>
              </w:rPr>
            </w:pPr>
            <w:r w:rsidRPr="004E4955">
              <w:rPr>
                <w:noProof/>
                <w:sz w:val="20"/>
                <w:szCs w:val="20"/>
              </w:rPr>
              <w:t>Corns, Thomas (editor).</w:t>
            </w:r>
            <w:r w:rsidRPr="00D95684">
              <w:rPr>
                <w:noProof/>
                <w:sz w:val="20"/>
                <w:szCs w:val="20"/>
              </w:rPr>
              <w:t xml:space="preserve"> </w:t>
            </w:r>
            <w:r w:rsidRPr="004E4955">
              <w:rPr>
                <w:i/>
                <w:noProof/>
                <w:sz w:val="20"/>
                <w:szCs w:val="20"/>
              </w:rPr>
              <w:t>The Milton Encyclopedia.</w:t>
            </w:r>
            <w:r w:rsidRPr="00D95684">
              <w:rPr>
                <w:i/>
                <w:noProof/>
                <w:sz w:val="20"/>
                <w:szCs w:val="20"/>
              </w:rPr>
              <w:t xml:space="preserve"> </w:t>
            </w:r>
            <w:r w:rsidRPr="004E4955">
              <w:rPr>
                <w:noProof/>
                <w:sz w:val="20"/>
                <w:szCs w:val="20"/>
              </w:rPr>
              <w:t>New Haven: Yale University Press, 2012.</w:t>
            </w:r>
            <w:r w:rsidRPr="00D95684">
              <w:rPr>
                <w:noProof/>
                <w:sz w:val="20"/>
                <w:szCs w:val="20"/>
              </w:rPr>
              <w:t xml:space="preserve">  </w:t>
            </w:r>
          </w:p>
          <w:p w14:paraId="7FC0704D" w14:textId="77777777" w:rsidR="00C45639" w:rsidRPr="00D95684" w:rsidRDefault="00C45639" w:rsidP="00643F2F">
            <w:pPr>
              <w:spacing w:after="120"/>
              <w:rPr>
                <w:noProof/>
                <w:sz w:val="20"/>
                <w:szCs w:val="20"/>
              </w:rPr>
            </w:pPr>
            <w:r w:rsidRPr="004E4955">
              <w:rPr>
                <w:noProof/>
                <w:sz w:val="20"/>
                <w:szCs w:val="20"/>
              </w:rPr>
              <w:t>Davies, Michael and W. R. Owens (editors).</w:t>
            </w:r>
            <w:r w:rsidRPr="00D95684">
              <w:rPr>
                <w:noProof/>
                <w:sz w:val="20"/>
                <w:szCs w:val="20"/>
              </w:rPr>
              <w:t xml:space="preserve"> </w:t>
            </w:r>
            <w:r w:rsidRPr="004E4955">
              <w:rPr>
                <w:i/>
                <w:noProof/>
                <w:sz w:val="20"/>
                <w:szCs w:val="20"/>
              </w:rPr>
              <w:t>The Oxford Handbook of John Bunyan.</w:t>
            </w:r>
            <w:r w:rsidRPr="00D95684">
              <w:rPr>
                <w:i/>
                <w:noProof/>
                <w:sz w:val="20"/>
                <w:szCs w:val="20"/>
              </w:rPr>
              <w:t xml:space="preserve"> </w:t>
            </w:r>
            <w:r w:rsidRPr="004E4955">
              <w:rPr>
                <w:noProof/>
                <w:sz w:val="20"/>
                <w:szCs w:val="20"/>
              </w:rPr>
              <w:t>Oxford: Oxford University Press, 2018.</w:t>
            </w:r>
            <w:r w:rsidRPr="00D95684">
              <w:rPr>
                <w:noProof/>
                <w:sz w:val="20"/>
                <w:szCs w:val="20"/>
              </w:rPr>
              <w:t xml:space="preserve">  </w:t>
            </w:r>
          </w:p>
          <w:p w14:paraId="14A144C8" w14:textId="77777777" w:rsidR="00C45639" w:rsidRPr="00D95684" w:rsidRDefault="00C45639" w:rsidP="00643F2F">
            <w:pPr>
              <w:spacing w:after="120"/>
              <w:rPr>
                <w:noProof/>
                <w:sz w:val="20"/>
                <w:szCs w:val="20"/>
              </w:rPr>
            </w:pPr>
            <w:r w:rsidRPr="004E4955">
              <w:rPr>
                <w:noProof/>
                <w:sz w:val="20"/>
                <w:szCs w:val="20"/>
              </w:rPr>
              <w:t>Keeble, N. H. (editor).</w:t>
            </w:r>
            <w:r w:rsidRPr="00D95684">
              <w:rPr>
                <w:noProof/>
                <w:sz w:val="20"/>
                <w:szCs w:val="20"/>
              </w:rPr>
              <w:t xml:space="preserve"> </w:t>
            </w:r>
            <w:r w:rsidRPr="004E4955">
              <w:rPr>
                <w:i/>
                <w:noProof/>
                <w:sz w:val="20"/>
                <w:szCs w:val="20"/>
              </w:rPr>
              <w:t>John Bunyan: Reading Dissenting Writing.</w:t>
            </w:r>
            <w:r w:rsidRPr="00D95684">
              <w:rPr>
                <w:i/>
                <w:noProof/>
                <w:sz w:val="20"/>
                <w:szCs w:val="20"/>
              </w:rPr>
              <w:t xml:space="preserve"> </w:t>
            </w:r>
            <w:r w:rsidRPr="004E4955">
              <w:rPr>
                <w:noProof/>
                <w:sz w:val="20"/>
                <w:szCs w:val="20"/>
              </w:rPr>
              <w:t>New York: Peter Lang, 2000.</w:t>
            </w:r>
            <w:r w:rsidRPr="00D95684">
              <w:rPr>
                <w:noProof/>
                <w:sz w:val="20"/>
                <w:szCs w:val="20"/>
              </w:rPr>
              <w:t xml:space="preserve">  </w:t>
            </w:r>
          </w:p>
          <w:p w14:paraId="09D85FD6" w14:textId="77777777" w:rsidR="00C45639" w:rsidRPr="00D95684" w:rsidRDefault="00C45639" w:rsidP="00643F2F">
            <w:pPr>
              <w:spacing w:after="120"/>
              <w:rPr>
                <w:noProof/>
                <w:sz w:val="20"/>
                <w:szCs w:val="20"/>
              </w:rPr>
            </w:pPr>
            <w:r w:rsidRPr="004E4955">
              <w:rPr>
                <w:noProof/>
                <w:sz w:val="20"/>
                <w:szCs w:val="20"/>
              </w:rPr>
              <w:t>Lansing, Richard (editor).</w:t>
            </w:r>
            <w:r w:rsidRPr="00D95684">
              <w:rPr>
                <w:noProof/>
                <w:sz w:val="20"/>
                <w:szCs w:val="20"/>
              </w:rPr>
              <w:t xml:space="preserve"> </w:t>
            </w:r>
            <w:r w:rsidRPr="004E4955">
              <w:rPr>
                <w:i/>
                <w:noProof/>
                <w:sz w:val="20"/>
                <w:szCs w:val="20"/>
              </w:rPr>
              <w:t>TThe Dante Encyclopedia.</w:t>
            </w:r>
            <w:r w:rsidRPr="00D95684">
              <w:rPr>
                <w:i/>
                <w:noProof/>
                <w:sz w:val="20"/>
                <w:szCs w:val="20"/>
              </w:rPr>
              <w:t xml:space="preserve"> </w:t>
            </w:r>
            <w:r w:rsidRPr="004E4955">
              <w:rPr>
                <w:noProof/>
                <w:sz w:val="20"/>
                <w:szCs w:val="20"/>
              </w:rPr>
              <w:t>London: Routledge, 2000.</w:t>
            </w:r>
            <w:r w:rsidRPr="00D95684">
              <w:rPr>
                <w:noProof/>
                <w:sz w:val="20"/>
                <w:szCs w:val="20"/>
              </w:rPr>
              <w:t xml:space="preserve">  </w:t>
            </w:r>
          </w:p>
          <w:p w14:paraId="4CE14A8A" w14:textId="77777777" w:rsidR="00C45639" w:rsidRPr="00D95684" w:rsidRDefault="00C45639" w:rsidP="00643F2F">
            <w:pPr>
              <w:spacing w:after="120"/>
              <w:rPr>
                <w:noProof/>
                <w:sz w:val="20"/>
                <w:szCs w:val="20"/>
              </w:rPr>
            </w:pPr>
            <w:r w:rsidRPr="004E4955">
              <w:rPr>
                <w:noProof/>
                <w:sz w:val="20"/>
                <w:szCs w:val="20"/>
              </w:rPr>
              <w:t>Leithart, Peter.</w:t>
            </w:r>
            <w:r w:rsidRPr="00D95684">
              <w:rPr>
                <w:noProof/>
                <w:sz w:val="20"/>
                <w:szCs w:val="20"/>
              </w:rPr>
              <w:t xml:space="preserve"> </w:t>
            </w:r>
            <w:r w:rsidRPr="004E4955">
              <w:rPr>
                <w:i/>
                <w:noProof/>
                <w:sz w:val="20"/>
                <w:szCs w:val="20"/>
              </w:rPr>
              <w:t>Ascent to Love: A Guide to Dante’s Divine Comedy.</w:t>
            </w:r>
            <w:r w:rsidRPr="00D95684">
              <w:rPr>
                <w:noProof/>
                <w:sz w:val="20"/>
                <w:szCs w:val="20"/>
              </w:rPr>
              <w:t xml:space="preserve"> </w:t>
            </w:r>
            <w:r w:rsidRPr="004E4955">
              <w:rPr>
                <w:noProof/>
                <w:sz w:val="20"/>
                <w:szCs w:val="20"/>
              </w:rPr>
              <w:t>Moscow, ID: Canon Press, 2001.</w:t>
            </w:r>
            <w:r w:rsidRPr="00D95684">
              <w:rPr>
                <w:noProof/>
                <w:sz w:val="20"/>
                <w:szCs w:val="20"/>
              </w:rPr>
              <w:t xml:space="preserve">  </w:t>
            </w:r>
          </w:p>
          <w:p w14:paraId="79F57A01" w14:textId="77777777" w:rsidR="00C45639" w:rsidRPr="00D95684" w:rsidRDefault="00C45639" w:rsidP="00643F2F">
            <w:pPr>
              <w:spacing w:after="120"/>
              <w:rPr>
                <w:noProof/>
                <w:sz w:val="20"/>
                <w:szCs w:val="20"/>
              </w:rPr>
            </w:pPr>
            <w:r w:rsidRPr="004E4955">
              <w:rPr>
                <w:noProof/>
                <w:sz w:val="20"/>
                <w:szCs w:val="20"/>
              </w:rPr>
              <w:t>Norvig, Gerda.</w:t>
            </w:r>
            <w:r w:rsidRPr="00D95684">
              <w:rPr>
                <w:noProof/>
                <w:sz w:val="20"/>
                <w:szCs w:val="20"/>
              </w:rPr>
              <w:t xml:space="preserve"> </w:t>
            </w:r>
            <w:r w:rsidRPr="004E4955">
              <w:rPr>
                <w:i/>
                <w:noProof/>
                <w:sz w:val="20"/>
                <w:szCs w:val="20"/>
              </w:rPr>
              <w:t>Dark Figures in the Desired Country: Blake’s Illustrations to the Pilgrim’s Progress.</w:t>
            </w:r>
            <w:r w:rsidRPr="00D95684">
              <w:rPr>
                <w:noProof/>
                <w:sz w:val="20"/>
                <w:szCs w:val="20"/>
              </w:rPr>
              <w:t xml:space="preserve"> </w:t>
            </w:r>
            <w:r w:rsidRPr="004E4955">
              <w:rPr>
                <w:noProof/>
                <w:sz w:val="20"/>
                <w:szCs w:val="20"/>
              </w:rPr>
              <w:t>Berkeley: University of California Press, 1993.</w:t>
            </w:r>
            <w:r w:rsidRPr="00D95684">
              <w:rPr>
                <w:noProof/>
                <w:sz w:val="20"/>
                <w:szCs w:val="20"/>
              </w:rPr>
              <w:t xml:space="preserve">  </w:t>
            </w:r>
          </w:p>
          <w:p w14:paraId="59566B74" w14:textId="77777777" w:rsidR="00C45639" w:rsidRPr="00D95684" w:rsidRDefault="00C45639" w:rsidP="00643F2F">
            <w:pPr>
              <w:spacing w:after="120"/>
              <w:rPr>
                <w:noProof/>
                <w:sz w:val="20"/>
                <w:szCs w:val="20"/>
              </w:rPr>
            </w:pPr>
            <w:r w:rsidRPr="004E4955">
              <w:rPr>
                <w:noProof/>
                <w:sz w:val="20"/>
                <w:szCs w:val="20"/>
              </w:rPr>
              <w:t>Poole, William.</w:t>
            </w:r>
            <w:r w:rsidRPr="00D95684">
              <w:rPr>
                <w:noProof/>
                <w:sz w:val="20"/>
                <w:szCs w:val="20"/>
              </w:rPr>
              <w:t xml:space="preserve"> </w:t>
            </w:r>
            <w:r w:rsidRPr="004E4955">
              <w:rPr>
                <w:i/>
                <w:noProof/>
                <w:sz w:val="20"/>
                <w:szCs w:val="20"/>
              </w:rPr>
              <w:t>Milton and the Making of Paradise Lost.</w:t>
            </w:r>
            <w:r w:rsidRPr="00D95684">
              <w:rPr>
                <w:i/>
                <w:noProof/>
                <w:sz w:val="20"/>
                <w:szCs w:val="20"/>
              </w:rPr>
              <w:t xml:space="preserve"> </w:t>
            </w:r>
            <w:r w:rsidRPr="004E4955">
              <w:rPr>
                <w:noProof/>
                <w:sz w:val="20"/>
                <w:szCs w:val="20"/>
              </w:rPr>
              <w:t>Harvard University Press, 2017.</w:t>
            </w:r>
            <w:r w:rsidRPr="00D95684">
              <w:rPr>
                <w:noProof/>
                <w:sz w:val="20"/>
                <w:szCs w:val="20"/>
              </w:rPr>
              <w:t xml:space="preserve">  </w:t>
            </w:r>
          </w:p>
          <w:p w14:paraId="63651AFA" w14:textId="77777777" w:rsidR="00C45639" w:rsidRPr="00D95684" w:rsidRDefault="00C45639" w:rsidP="00643F2F">
            <w:pPr>
              <w:spacing w:after="120"/>
              <w:rPr>
                <w:noProof/>
                <w:sz w:val="20"/>
                <w:szCs w:val="20"/>
              </w:rPr>
            </w:pPr>
            <w:r w:rsidRPr="004E4955">
              <w:rPr>
                <w:noProof/>
                <w:sz w:val="20"/>
                <w:szCs w:val="20"/>
              </w:rPr>
              <w:t>Raffa, Guy P.</w:t>
            </w:r>
            <w:r w:rsidRPr="00D95684">
              <w:rPr>
                <w:noProof/>
                <w:sz w:val="20"/>
                <w:szCs w:val="20"/>
              </w:rPr>
              <w:t xml:space="preserve"> </w:t>
            </w:r>
            <w:r w:rsidRPr="004E4955">
              <w:rPr>
                <w:i/>
                <w:noProof/>
                <w:sz w:val="20"/>
                <w:szCs w:val="20"/>
              </w:rPr>
              <w:t>The Complete Danteworlds: A Readers Guide to the Divine Comedy.</w:t>
            </w:r>
            <w:r w:rsidRPr="00D95684">
              <w:rPr>
                <w:noProof/>
                <w:sz w:val="20"/>
                <w:szCs w:val="20"/>
              </w:rPr>
              <w:t xml:space="preserve"> </w:t>
            </w:r>
            <w:r w:rsidRPr="004E4955">
              <w:rPr>
                <w:noProof/>
                <w:sz w:val="20"/>
                <w:szCs w:val="20"/>
              </w:rPr>
              <w:t>Chicago: University of Chicago Press, 2009.</w:t>
            </w:r>
            <w:r w:rsidRPr="00D95684">
              <w:rPr>
                <w:noProof/>
                <w:sz w:val="20"/>
                <w:szCs w:val="20"/>
              </w:rPr>
              <w:t xml:space="preserve">  </w:t>
            </w:r>
          </w:p>
          <w:p w14:paraId="38C8E0DB" w14:textId="77777777" w:rsidR="00C45639" w:rsidRPr="00D95684" w:rsidRDefault="00C45639" w:rsidP="00643F2F">
            <w:pPr>
              <w:spacing w:after="120"/>
              <w:rPr>
                <w:noProof/>
                <w:sz w:val="20"/>
                <w:szCs w:val="20"/>
              </w:rPr>
            </w:pPr>
            <w:r w:rsidRPr="004E4955">
              <w:rPr>
                <w:noProof/>
                <w:sz w:val="20"/>
                <w:szCs w:val="20"/>
              </w:rPr>
              <w:t>Rosenfeld, Nancy.</w:t>
            </w:r>
            <w:r w:rsidRPr="00D95684">
              <w:rPr>
                <w:noProof/>
                <w:sz w:val="20"/>
                <w:szCs w:val="20"/>
              </w:rPr>
              <w:t xml:space="preserve"> </w:t>
            </w:r>
            <w:r w:rsidRPr="004E4955">
              <w:rPr>
                <w:i/>
                <w:noProof/>
                <w:sz w:val="20"/>
                <w:szCs w:val="20"/>
              </w:rPr>
              <w:t>John Bunyan’s Imaginary Writings in Context.</w:t>
            </w:r>
            <w:r w:rsidRPr="00D95684">
              <w:rPr>
                <w:i/>
                <w:noProof/>
                <w:sz w:val="20"/>
                <w:szCs w:val="20"/>
              </w:rPr>
              <w:t xml:space="preserve"> </w:t>
            </w:r>
            <w:r w:rsidRPr="004E4955">
              <w:rPr>
                <w:noProof/>
                <w:sz w:val="20"/>
                <w:szCs w:val="20"/>
              </w:rPr>
              <w:t>London: Routledge, 2017.</w:t>
            </w:r>
            <w:r w:rsidRPr="00D95684">
              <w:rPr>
                <w:noProof/>
                <w:sz w:val="20"/>
                <w:szCs w:val="20"/>
              </w:rPr>
              <w:t xml:space="preserve">  </w:t>
            </w:r>
          </w:p>
          <w:p w14:paraId="0D670AF4" w14:textId="77777777" w:rsidR="00C45639" w:rsidRPr="00D95684" w:rsidRDefault="00C45639" w:rsidP="00643F2F">
            <w:pPr>
              <w:spacing w:after="120"/>
              <w:rPr>
                <w:noProof/>
                <w:sz w:val="20"/>
                <w:szCs w:val="20"/>
              </w:rPr>
            </w:pPr>
            <w:r w:rsidRPr="004E4955">
              <w:rPr>
                <w:noProof/>
                <w:sz w:val="20"/>
                <w:szCs w:val="20"/>
              </w:rPr>
              <w:t>Sayers, Dorothy L.</w:t>
            </w:r>
            <w:r w:rsidRPr="00D95684">
              <w:rPr>
                <w:noProof/>
                <w:sz w:val="20"/>
                <w:szCs w:val="20"/>
              </w:rPr>
              <w:t xml:space="preserve"> </w:t>
            </w:r>
            <w:r w:rsidRPr="004E4955">
              <w:rPr>
                <w:i/>
                <w:noProof/>
                <w:sz w:val="20"/>
                <w:szCs w:val="20"/>
              </w:rPr>
              <w:t>Further Papers on Dante: His Heirs and His Ancestors.</w:t>
            </w:r>
            <w:r w:rsidRPr="00D95684">
              <w:rPr>
                <w:noProof/>
                <w:sz w:val="20"/>
                <w:szCs w:val="20"/>
              </w:rPr>
              <w:t xml:space="preserve"> </w:t>
            </w:r>
            <w:r w:rsidRPr="004E4955">
              <w:rPr>
                <w:noProof/>
                <w:sz w:val="20"/>
                <w:szCs w:val="20"/>
              </w:rPr>
              <w:t>Eugene, OR: Wipf &amp; Stock, 2006.</w:t>
            </w:r>
            <w:r w:rsidRPr="00D95684">
              <w:rPr>
                <w:noProof/>
                <w:sz w:val="20"/>
                <w:szCs w:val="20"/>
              </w:rPr>
              <w:t xml:space="preserve">  </w:t>
            </w:r>
          </w:p>
          <w:p w14:paraId="451BDA81" w14:textId="77777777" w:rsidR="00C45639" w:rsidRPr="00D95684" w:rsidRDefault="00C45639" w:rsidP="00643F2F">
            <w:pPr>
              <w:spacing w:after="120"/>
              <w:rPr>
                <w:noProof/>
                <w:sz w:val="20"/>
                <w:szCs w:val="20"/>
              </w:rPr>
            </w:pPr>
            <w:r w:rsidRPr="004E4955">
              <w:rPr>
                <w:noProof/>
                <w:sz w:val="20"/>
                <w:szCs w:val="20"/>
              </w:rPr>
              <w:t>Sayers, Dorothy L.</w:t>
            </w:r>
            <w:r w:rsidRPr="00D95684">
              <w:rPr>
                <w:noProof/>
                <w:sz w:val="20"/>
                <w:szCs w:val="20"/>
              </w:rPr>
              <w:t xml:space="preserve"> </w:t>
            </w:r>
            <w:r w:rsidRPr="004E4955">
              <w:rPr>
                <w:i/>
                <w:noProof/>
                <w:sz w:val="20"/>
                <w:szCs w:val="20"/>
              </w:rPr>
              <w:t>The Poetry of Search and the Poetry of Statement: On Dante and Other Writers.</w:t>
            </w:r>
            <w:r w:rsidRPr="00D95684">
              <w:rPr>
                <w:i/>
                <w:noProof/>
                <w:sz w:val="20"/>
                <w:szCs w:val="20"/>
              </w:rPr>
              <w:t xml:space="preserve"> </w:t>
            </w:r>
            <w:r w:rsidRPr="004E4955">
              <w:rPr>
                <w:noProof/>
                <w:sz w:val="20"/>
                <w:szCs w:val="20"/>
              </w:rPr>
              <w:t>Eugene, OR: Wipf &amp; Stock, 2006.</w:t>
            </w:r>
            <w:r w:rsidRPr="00D95684">
              <w:rPr>
                <w:noProof/>
                <w:sz w:val="20"/>
                <w:szCs w:val="20"/>
              </w:rPr>
              <w:t xml:space="preserve">  </w:t>
            </w:r>
          </w:p>
          <w:p w14:paraId="589A529D" w14:textId="4C340449" w:rsidR="00C45639" w:rsidRPr="00D95684" w:rsidRDefault="00C45639" w:rsidP="00643F2F">
            <w:pPr>
              <w:spacing w:after="120"/>
              <w:rPr>
                <w:noProof/>
                <w:sz w:val="20"/>
                <w:szCs w:val="20"/>
              </w:rPr>
            </w:pPr>
            <w:r w:rsidRPr="004E4955">
              <w:rPr>
                <w:noProof/>
                <w:sz w:val="20"/>
                <w:szCs w:val="20"/>
              </w:rPr>
              <w:t>Schwartz, Louis.</w:t>
            </w:r>
            <w:r w:rsidRPr="00D95684">
              <w:rPr>
                <w:noProof/>
                <w:sz w:val="20"/>
                <w:szCs w:val="20"/>
              </w:rPr>
              <w:t xml:space="preserve"> </w:t>
            </w:r>
            <w:r w:rsidRPr="004E4955">
              <w:rPr>
                <w:i/>
                <w:noProof/>
                <w:sz w:val="20"/>
                <w:szCs w:val="20"/>
              </w:rPr>
              <w:t>Cambridge Companion to Paradise Lost.</w:t>
            </w:r>
            <w:r>
              <w:rPr>
                <w:i/>
                <w:noProof/>
                <w:sz w:val="20"/>
                <w:szCs w:val="20"/>
              </w:rPr>
              <w:t xml:space="preserve"> </w:t>
            </w:r>
            <w:r w:rsidRPr="004E4955">
              <w:rPr>
                <w:noProof/>
                <w:sz w:val="20"/>
                <w:szCs w:val="20"/>
              </w:rPr>
              <w:t>Cambridge: Cambridge University Press, 2014.</w:t>
            </w:r>
            <w:r w:rsidRPr="00D95684">
              <w:rPr>
                <w:noProof/>
                <w:sz w:val="20"/>
                <w:szCs w:val="20"/>
              </w:rPr>
              <w:t xml:space="preserve">  </w:t>
            </w:r>
          </w:p>
          <w:p w14:paraId="33604360" w14:textId="77777777" w:rsidR="00C45639" w:rsidRPr="00D95684" w:rsidRDefault="00C45639" w:rsidP="00643F2F">
            <w:pPr>
              <w:spacing w:after="120"/>
              <w:rPr>
                <w:noProof/>
                <w:sz w:val="20"/>
                <w:szCs w:val="20"/>
              </w:rPr>
            </w:pPr>
            <w:r w:rsidRPr="004E4955">
              <w:rPr>
                <w:noProof/>
                <w:sz w:val="20"/>
                <w:szCs w:val="20"/>
              </w:rPr>
              <w:t>Williams, Charles.</w:t>
            </w:r>
            <w:r w:rsidRPr="00D95684">
              <w:rPr>
                <w:noProof/>
                <w:sz w:val="20"/>
                <w:szCs w:val="20"/>
              </w:rPr>
              <w:t xml:space="preserve"> </w:t>
            </w:r>
            <w:r w:rsidRPr="004E4955">
              <w:rPr>
                <w:i/>
                <w:noProof/>
                <w:sz w:val="20"/>
                <w:szCs w:val="20"/>
              </w:rPr>
              <w:t>Outlines of Romantic Theology.</w:t>
            </w:r>
            <w:r w:rsidRPr="00D95684">
              <w:rPr>
                <w:noProof/>
                <w:sz w:val="20"/>
                <w:szCs w:val="20"/>
              </w:rPr>
              <w:t xml:space="preserve"> </w:t>
            </w:r>
            <w:r w:rsidRPr="004E4955">
              <w:rPr>
                <w:noProof/>
                <w:sz w:val="20"/>
                <w:szCs w:val="20"/>
              </w:rPr>
              <w:t>Grand Rapids: Eerdmans, 1990.</w:t>
            </w:r>
            <w:r w:rsidRPr="00D95684">
              <w:rPr>
                <w:noProof/>
                <w:sz w:val="20"/>
                <w:szCs w:val="20"/>
              </w:rPr>
              <w:t xml:space="preserve">  </w:t>
            </w:r>
          </w:p>
          <w:p w14:paraId="650ED8FE" w14:textId="02954E53" w:rsidR="00C45639" w:rsidRPr="00D95684" w:rsidRDefault="00C45639" w:rsidP="00C40573">
            <w:pPr>
              <w:rPr>
                <w:noProof/>
                <w:sz w:val="20"/>
                <w:szCs w:val="20"/>
              </w:rPr>
            </w:pPr>
          </w:p>
        </w:tc>
      </w:tr>
      <w:tr w:rsidR="00C45639" w:rsidRPr="00757375" w14:paraId="50EEAAA1" w14:textId="77777777" w:rsidTr="00500CE2">
        <w:trPr>
          <w:trHeight w:val="408"/>
          <w:jc w:val="center"/>
        </w:trPr>
        <w:tc>
          <w:tcPr>
            <w:tcW w:w="1851" w:type="dxa"/>
          </w:tcPr>
          <w:p w14:paraId="068A893D" w14:textId="77777777" w:rsidR="00C45639" w:rsidRPr="00D95684" w:rsidRDefault="00C45639" w:rsidP="00C40573">
            <w:pPr>
              <w:rPr>
                <w:b/>
                <w:sz w:val="20"/>
                <w:szCs w:val="20"/>
              </w:rPr>
            </w:pPr>
            <w:r w:rsidRPr="00D95684">
              <w:rPr>
                <w:b/>
                <w:sz w:val="20"/>
                <w:szCs w:val="20"/>
              </w:rPr>
              <w:t>Specialist resource requirements</w:t>
            </w:r>
          </w:p>
        </w:tc>
        <w:tc>
          <w:tcPr>
            <w:tcW w:w="8272" w:type="dxa"/>
            <w:gridSpan w:val="2"/>
          </w:tcPr>
          <w:p w14:paraId="0BBF9CCA" w14:textId="77777777" w:rsidR="00C45639" w:rsidRPr="00D95684" w:rsidRDefault="00C45639" w:rsidP="00C40573">
            <w:pPr>
              <w:rPr>
                <w:sz w:val="20"/>
                <w:szCs w:val="20"/>
              </w:rPr>
            </w:pPr>
            <w:r w:rsidRPr="004E4955">
              <w:rPr>
                <w:noProof/>
                <w:sz w:val="20"/>
                <w:szCs w:val="20"/>
              </w:rPr>
              <w:t>Nil</w:t>
            </w:r>
          </w:p>
        </w:tc>
      </w:tr>
      <w:tr w:rsidR="00C45639" w:rsidRPr="00FC587F" w14:paraId="75185EE8" w14:textId="77777777" w:rsidTr="00500CE2">
        <w:trPr>
          <w:trHeight w:val="408"/>
          <w:jc w:val="center"/>
        </w:trPr>
        <w:tc>
          <w:tcPr>
            <w:tcW w:w="1851" w:type="dxa"/>
          </w:tcPr>
          <w:p w14:paraId="6F14B3A2" w14:textId="77777777" w:rsidR="00C45639" w:rsidRPr="00D95684" w:rsidRDefault="00C45639" w:rsidP="00C40573">
            <w:pPr>
              <w:rPr>
                <w:b/>
                <w:sz w:val="20"/>
                <w:szCs w:val="20"/>
              </w:rPr>
            </w:pPr>
            <w:r w:rsidRPr="00D95684">
              <w:rPr>
                <w:b/>
                <w:sz w:val="20"/>
                <w:szCs w:val="20"/>
              </w:rPr>
              <w:t>Content</w:t>
            </w:r>
          </w:p>
        </w:tc>
        <w:tc>
          <w:tcPr>
            <w:tcW w:w="8272" w:type="dxa"/>
            <w:gridSpan w:val="2"/>
          </w:tcPr>
          <w:p w14:paraId="083C4331" w14:textId="77777777" w:rsidR="00C45639" w:rsidRPr="00D95684" w:rsidRDefault="00C45639" w:rsidP="00643F2F">
            <w:pPr>
              <w:spacing w:after="120"/>
              <w:rPr>
                <w:noProof/>
                <w:sz w:val="20"/>
                <w:szCs w:val="20"/>
              </w:rPr>
            </w:pPr>
            <w:r w:rsidRPr="00D95684">
              <w:rPr>
                <w:noProof/>
                <w:sz w:val="20"/>
                <w:szCs w:val="20"/>
              </w:rPr>
              <w:t>Readings need to be completed before the class session for which they are assigned.</w:t>
            </w:r>
          </w:p>
          <w:p w14:paraId="0AEA73AA" w14:textId="77777777" w:rsidR="00C45639" w:rsidRPr="00D95684" w:rsidRDefault="00C45639" w:rsidP="005B76C2">
            <w:pPr>
              <w:spacing w:after="120"/>
              <w:ind w:left="588"/>
              <w:rPr>
                <w:noProof/>
                <w:sz w:val="20"/>
                <w:szCs w:val="20"/>
              </w:rPr>
            </w:pPr>
            <w:r w:rsidRPr="004E4955">
              <w:rPr>
                <w:noProof/>
                <w:sz w:val="20"/>
                <w:szCs w:val="20"/>
              </w:rPr>
              <w:t>Week 1.</w:t>
            </w:r>
            <w:r w:rsidRPr="00D95684">
              <w:rPr>
                <w:noProof/>
                <w:sz w:val="20"/>
                <w:szCs w:val="20"/>
              </w:rPr>
              <w:t xml:space="preserve"> </w:t>
            </w:r>
            <w:r w:rsidRPr="004E4955">
              <w:rPr>
                <w:noProof/>
                <w:sz w:val="20"/>
                <w:szCs w:val="20"/>
              </w:rPr>
              <w:t>Dante (I): Inferno, cantos 1-5, 9-10, 13</w:t>
            </w:r>
          </w:p>
          <w:p w14:paraId="5F63F176" w14:textId="77777777" w:rsidR="00C45639" w:rsidRPr="00D95684" w:rsidRDefault="00C45639" w:rsidP="005B76C2">
            <w:pPr>
              <w:spacing w:after="120"/>
              <w:ind w:left="588"/>
              <w:rPr>
                <w:noProof/>
                <w:sz w:val="20"/>
                <w:szCs w:val="20"/>
              </w:rPr>
            </w:pPr>
            <w:r w:rsidRPr="004E4955">
              <w:rPr>
                <w:noProof/>
                <w:sz w:val="20"/>
                <w:szCs w:val="20"/>
              </w:rPr>
              <w:t>Week 2.</w:t>
            </w:r>
            <w:r w:rsidRPr="00D95684">
              <w:rPr>
                <w:noProof/>
                <w:sz w:val="20"/>
                <w:szCs w:val="20"/>
              </w:rPr>
              <w:t xml:space="preserve"> </w:t>
            </w:r>
            <w:r w:rsidRPr="004E4955">
              <w:rPr>
                <w:noProof/>
                <w:sz w:val="20"/>
                <w:szCs w:val="20"/>
              </w:rPr>
              <w:t>Dante (II): Inferno, cantos 19-20, 30-34</w:t>
            </w:r>
          </w:p>
          <w:p w14:paraId="18331842" w14:textId="77777777" w:rsidR="00C45639" w:rsidRPr="00D95684" w:rsidRDefault="00C45639" w:rsidP="005B76C2">
            <w:pPr>
              <w:spacing w:after="120"/>
              <w:ind w:left="588"/>
              <w:rPr>
                <w:noProof/>
                <w:sz w:val="20"/>
                <w:szCs w:val="20"/>
              </w:rPr>
            </w:pPr>
            <w:r w:rsidRPr="004E4955">
              <w:rPr>
                <w:noProof/>
                <w:sz w:val="20"/>
                <w:szCs w:val="20"/>
              </w:rPr>
              <w:t>Week 3.</w:t>
            </w:r>
            <w:r w:rsidRPr="00D95684">
              <w:rPr>
                <w:noProof/>
                <w:sz w:val="20"/>
                <w:szCs w:val="20"/>
              </w:rPr>
              <w:t xml:space="preserve"> </w:t>
            </w:r>
            <w:r w:rsidRPr="004E4955">
              <w:rPr>
                <w:noProof/>
                <w:sz w:val="20"/>
                <w:szCs w:val="20"/>
              </w:rPr>
              <w:t>Dante (III): Purgatorio cantos 1-3, 13, 15, 17-18</w:t>
            </w:r>
          </w:p>
          <w:p w14:paraId="7B364E06" w14:textId="77777777" w:rsidR="00C45639" w:rsidRPr="00D95684" w:rsidRDefault="00C45639" w:rsidP="005B76C2">
            <w:pPr>
              <w:spacing w:after="120"/>
              <w:ind w:left="588"/>
              <w:rPr>
                <w:noProof/>
                <w:sz w:val="20"/>
                <w:szCs w:val="20"/>
              </w:rPr>
            </w:pPr>
            <w:r w:rsidRPr="004E4955">
              <w:rPr>
                <w:noProof/>
                <w:sz w:val="20"/>
                <w:szCs w:val="20"/>
              </w:rPr>
              <w:t>Week 4.</w:t>
            </w:r>
            <w:r w:rsidRPr="00D95684">
              <w:rPr>
                <w:noProof/>
                <w:sz w:val="20"/>
                <w:szCs w:val="20"/>
              </w:rPr>
              <w:t xml:space="preserve"> </w:t>
            </w:r>
            <w:r w:rsidRPr="004E4955">
              <w:rPr>
                <w:noProof/>
                <w:sz w:val="20"/>
                <w:szCs w:val="20"/>
              </w:rPr>
              <w:t>Dante (IV): Paradiso cantos 23-33</w:t>
            </w:r>
          </w:p>
          <w:p w14:paraId="6D5C4944" w14:textId="77777777" w:rsidR="00C45639" w:rsidRPr="00D95684" w:rsidRDefault="00C45639" w:rsidP="005B76C2">
            <w:pPr>
              <w:spacing w:after="120"/>
              <w:ind w:left="588"/>
              <w:rPr>
                <w:noProof/>
                <w:sz w:val="20"/>
                <w:szCs w:val="20"/>
              </w:rPr>
            </w:pPr>
            <w:r w:rsidRPr="004E4955">
              <w:rPr>
                <w:noProof/>
                <w:sz w:val="20"/>
                <w:szCs w:val="20"/>
              </w:rPr>
              <w:t>Week 5.</w:t>
            </w:r>
            <w:r w:rsidRPr="00D95684">
              <w:rPr>
                <w:noProof/>
                <w:sz w:val="20"/>
                <w:szCs w:val="20"/>
              </w:rPr>
              <w:t xml:space="preserve"> </w:t>
            </w:r>
            <w:r w:rsidRPr="004E4955">
              <w:rPr>
                <w:noProof/>
                <w:sz w:val="20"/>
                <w:szCs w:val="20"/>
              </w:rPr>
              <w:t>John Donne (I): secular love poetry</w:t>
            </w:r>
          </w:p>
          <w:p w14:paraId="0873B71C" w14:textId="77777777" w:rsidR="00C45639" w:rsidRPr="00D95684" w:rsidRDefault="00C45639" w:rsidP="005B76C2">
            <w:pPr>
              <w:spacing w:after="120"/>
              <w:ind w:left="588"/>
              <w:rPr>
                <w:noProof/>
                <w:sz w:val="20"/>
                <w:szCs w:val="20"/>
              </w:rPr>
            </w:pPr>
            <w:r w:rsidRPr="004E4955">
              <w:rPr>
                <w:noProof/>
                <w:sz w:val="20"/>
                <w:szCs w:val="20"/>
              </w:rPr>
              <w:t>Week 6.</w:t>
            </w:r>
            <w:r w:rsidRPr="00D95684">
              <w:rPr>
                <w:noProof/>
                <w:sz w:val="20"/>
                <w:szCs w:val="20"/>
              </w:rPr>
              <w:t xml:space="preserve"> </w:t>
            </w:r>
            <w:r w:rsidRPr="004E4955">
              <w:rPr>
                <w:noProof/>
                <w:sz w:val="20"/>
                <w:szCs w:val="20"/>
              </w:rPr>
              <w:t>John Donne (II): religious verse</w:t>
            </w:r>
          </w:p>
          <w:p w14:paraId="5A4454F5" w14:textId="77777777" w:rsidR="00C45639" w:rsidRPr="00D95684" w:rsidRDefault="00C45639" w:rsidP="005B76C2">
            <w:pPr>
              <w:spacing w:after="120"/>
              <w:ind w:left="588"/>
              <w:rPr>
                <w:noProof/>
                <w:sz w:val="20"/>
                <w:szCs w:val="20"/>
              </w:rPr>
            </w:pPr>
            <w:r w:rsidRPr="004E4955">
              <w:rPr>
                <w:noProof/>
                <w:sz w:val="20"/>
                <w:szCs w:val="20"/>
              </w:rPr>
              <w:t>Week 7.</w:t>
            </w:r>
            <w:r w:rsidRPr="00D95684">
              <w:rPr>
                <w:noProof/>
                <w:sz w:val="20"/>
                <w:szCs w:val="20"/>
              </w:rPr>
              <w:t xml:space="preserve"> </w:t>
            </w:r>
            <w:r w:rsidRPr="004E4955">
              <w:rPr>
                <w:noProof/>
                <w:sz w:val="20"/>
                <w:szCs w:val="20"/>
              </w:rPr>
              <w:t>George Herbert (I)</w:t>
            </w:r>
          </w:p>
          <w:p w14:paraId="0A7C2628" w14:textId="77777777" w:rsidR="00C45639" w:rsidRPr="00D95684" w:rsidRDefault="00C45639" w:rsidP="005B76C2">
            <w:pPr>
              <w:spacing w:after="120"/>
              <w:ind w:left="588"/>
              <w:rPr>
                <w:noProof/>
                <w:sz w:val="20"/>
                <w:szCs w:val="20"/>
              </w:rPr>
            </w:pPr>
            <w:r w:rsidRPr="004E4955">
              <w:rPr>
                <w:noProof/>
                <w:sz w:val="20"/>
                <w:szCs w:val="20"/>
              </w:rPr>
              <w:t>Week 8.</w:t>
            </w:r>
            <w:r w:rsidRPr="00D95684">
              <w:rPr>
                <w:noProof/>
                <w:sz w:val="20"/>
                <w:szCs w:val="20"/>
              </w:rPr>
              <w:t xml:space="preserve"> </w:t>
            </w:r>
            <w:r w:rsidRPr="004E4955">
              <w:rPr>
                <w:noProof/>
                <w:sz w:val="20"/>
                <w:szCs w:val="20"/>
              </w:rPr>
              <w:t>George Herbert (II)</w:t>
            </w:r>
          </w:p>
          <w:p w14:paraId="57D07644" w14:textId="77777777" w:rsidR="00C45639" w:rsidRPr="00D95684" w:rsidRDefault="00C45639" w:rsidP="005B76C2">
            <w:pPr>
              <w:spacing w:after="120"/>
              <w:ind w:left="588"/>
              <w:rPr>
                <w:noProof/>
                <w:sz w:val="20"/>
                <w:szCs w:val="20"/>
              </w:rPr>
            </w:pPr>
            <w:r w:rsidRPr="004E4955">
              <w:rPr>
                <w:noProof/>
                <w:sz w:val="20"/>
                <w:szCs w:val="20"/>
              </w:rPr>
              <w:t>Week 9.</w:t>
            </w:r>
            <w:r w:rsidRPr="00D95684">
              <w:rPr>
                <w:noProof/>
                <w:sz w:val="20"/>
                <w:szCs w:val="20"/>
              </w:rPr>
              <w:t xml:space="preserve"> </w:t>
            </w:r>
            <w:r w:rsidRPr="004E4955">
              <w:rPr>
                <w:noProof/>
                <w:sz w:val="20"/>
                <w:szCs w:val="20"/>
              </w:rPr>
              <w:t>The English Sonnet from Shakespeare to Milton</w:t>
            </w:r>
          </w:p>
          <w:p w14:paraId="7355EF35" w14:textId="77777777" w:rsidR="00C45639" w:rsidRPr="00D95684" w:rsidRDefault="00C45639" w:rsidP="005B76C2">
            <w:pPr>
              <w:spacing w:after="120"/>
              <w:ind w:left="588"/>
              <w:rPr>
                <w:noProof/>
                <w:sz w:val="20"/>
                <w:szCs w:val="20"/>
              </w:rPr>
            </w:pPr>
            <w:r w:rsidRPr="004E4955">
              <w:rPr>
                <w:noProof/>
                <w:sz w:val="20"/>
                <w:szCs w:val="20"/>
              </w:rPr>
              <w:t>Week 10.</w:t>
            </w:r>
            <w:r w:rsidRPr="00D95684">
              <w:rPr>
                <w:noProof/>
                <w:sz w:val="20"/>
                <w:szCs w:val="20"/>
              </w:rPr>
              <w:t xml:space="preserve"> </w:t>
            </w:r>
            <w:r w:rsidRPr="004E4955">
              <w:rPr>
                <w:noProof/>
                <w:sz w:val="20"/>
                <w:szCs w:val="20"/>
              </w:rPr>
              <w:t>Milton, Paradise Lost, books 1–2</w:t>
            </w:r>
          </w:p>
          <w:p w14:paraId="42C6C2A8" w14:textId="77777777" w:rsidR="00C45639" w:rsidRPr="00D95684" w:rsidRDefault="00C45639" w:rsidP="005B76C2">
            <w:pPr>
              <w:spacing w:after="120"/>
              <w:ind w:left="588"/>
              <w:rPr>
                <w:noProof/>
                <w:sz w:val="20"/>
                <w:szCs w:val="20"/>
              </w:rPr>
            </w:pPr>
            <w:r w:rsidRPr="004E4955">
              <w:rPr>
                <w:noProof/>
                <w:sz w:val="20"/>
                <w:szCs w:val="20"/>
              </w:rPr>
              <w:t>Week 11.</w:t>
            </w:r>
            <w:r w:rsidRPr="00D95684">
              <w:rPr>
                <w:noProof/>
                <w:sz w:val="20"/>
                <w:szCs w:val="20"/>
              </w:rPr>
              <w:t xml:space="preserve"> </w:t>
            </w:r>
            <w:r w:rsidRPr="004E4955">
              <w:rPr>
                <w:noProof/>
                <w:sz w:val="20"/>
                <w:szCs w:val="20"/>
              </w:rPr>
              <w:t>Milton, Paradise Lost, books, 4–5</w:t>
            </w:r>
          </w:p>
          <w:p w14:paraId="5E26915A" w14:textId="77777777" w:rsidR="00C45639" w:rsidRPr="00D95684" w:rsidRDefault="00C45639" w:rsidP="005B76C2">
            <w:pPr>
              <w:spacing w:after="120"/>
              <w:ind w:left="588"/>
              <w:rPr>
                <w:noProof/>
                <w:sz w:val="20"/>
                <w:szCs w:val="20"/>
              </w:rPr>
            </w:pPr>
            <w:r w:rsidRPr="004E4955">
              <w:rPr>
                <w:noProof/>
                <w:sz w:val="20"/>
                <w:szCs w:val="20"/>
              </w:rPr>
              <w:t>Week 12.</w:t>
            </w:r>
            <w:r w:rsidRPr="00D95684">
              <w:rPr>
                <w:noProof/>
                <w:sz w:val="20"/>
                <w:szCs w:val="20"/>
              </w:rPr>
              <w:t xml:space="preserve"> </w:t>
            </w:r>
            <w:r w:rsidRPr="004E4955">
              <w:rPr>
                <w:noProof/>
                <w:sz w:val="20"/>
                <w:szCs w:val="20"/>
              </w:rPr>
              <w:t>Milton, Paradise Lost, books 7–8</w:t>
            </w:r>
          </w:p>
          <w:p w14:paraId="08A3203C" w14:textId="77777777" w:rsidR="00C45639" w:rsidRPr="00D95684" w:rsidRDefault="00C45639" w:rsidP="00AD5110">
            <w:pPr>
              <w:spacing w:after="120"/>
              <w:ind w:left="588"/>
              <w:rPr>
                <w:sz w:val="20"/>
                <w:szCs w:val="20"/>
              </w:rPr>
            </w:pPr>
            <w:r w:rsidRPr="004E4955">
              <w:rPr>
                <w:noProof/>
                <w:sz w:val="20"/>
                <w:szCs w:val="20"/>
              </w:rPr>
              <w:lastRenderedPageBreak/>
              <w:t>Week 13.</w:t>
            </w:r>
            <w:r w:rsidRPr="00D95684">
              <w:rPr>
                <w:noProof/>
                <w:sz w:val="20"/>
                <w:szCs w:val="20"/>
              </w:rPr>
              <w:t xml:space="preserve"> </w:t>
            </w:r>
            <w:r w:rsidRPr="004E4955">
              <w:rPr>
                <w:noProof/>
                <w:sz w:val="20"/>
                <w:szCs w:val="20"/>
              </w:rPr>
              <w:t>Milton, Paradise Lost, books 9–10</w:t>
            </w:r>
          </w:p>
        </w:tc>
      </w:tr>
      <w:tr w:rsidR="00C45639" w:rsidRPr="00FC587F" w14:paraId="244A50A8" w14:textId="77777777" w:rsidTr="00500CE2">
        <w:trPr>
          <w:trHeight w:val="408"/>
          <w:jc w:val="center"/>
        </w:trPr>
        <w:tc>
          <w:tcPr>
            <w:tcW w:w="1851" w:type="dxa"/>
          </w:tcPr>
          <w:p w14:paraId="42FDE490" w14:textId="77777777" w:rsidR="00C45639" w:rsidRPr="00D95684" w:rsidRDefault="00C45639" w:rsidP="00C40573">
            <w:pPr>
              <w:rPr>
                <w:b/>
                <w:sz w:val="20"/>
                <w:szCs w:val="20"/>
              </w:rPr>
            </w:pPr>
            <w:r w:rsidRPr="00D95684">
              <w:rPr>
                <w:b/>
                <w:sz w:val="20"/>
                <w:szCs w:val="20"/>
              </w:rPr>
              <w:lastRenderedPageBreak/>
              <w:t>Learning outcomes</w:t>
            </w:r>
          </w:p>
        </w:tc>
        <w:tc>
          <w:tcPr>
            <w:tcW w:w="8272" w:type="dxa"/>
            <w:gridSpan w:val="2"/>
          </w:tcPr>
          <w:p w14:paraId="213652F0" w14:textId="77777777" w:rsidR="00C45639" w:rsidRPr="00D95684" w:rsidRDefault="00C45639" w:rsidP="00643F2F">
            <w:pPr>
              <w:spacing w:after="120"/>
              <w:rPr>
                <w:sz w:val="20"/>
                <w:szCs w:val="20"/>
              </w:rPr>
            </w:pPr>
            <w:r w:rsidRPr="00D95684">
              <w:rPr>
                <w:sz w:val="20"/>
                <w:szCs w:val="20"/>
              </w:rPr>
              <w:t xml:space="preserve">On completion of this Unit, students will </w:t>
            </w:r>
            <w:r>
              <w:rPr>
                <w:sz w:val="20"/>
                <w:szCs w:val="20"/>
              </w:rPr>
              <w:t>be able to</w:t>
            </w:r>
            <w:r w:rsidRPr="00D95684">
              <w:rPr>
                <w:sz w:val="20"/>
                <w:szCs w:val="20"/>
              </w:rPr>
              <w:t>:</w:t>
            </w:r>
          </w:p>
          <w:p w14:paraId="3C1886DF" w14:textId="77777777" w:rsidR="00C45639" w:rsidRPr="00D95684" w:rsidRDefault="00C45639" w:rsidP="000E63BD">
            <w:pPr>
              <w:spacing w:after="120"/>
              <w:ind w:left="588"/>
              <w:rPr>
                <w:noProof/>
                <w:sz w:val="20"/>
                <w:szCs w:val="20"/>
              </w:rPr>
            </w:pPr>
            <w:r w:rsidRPr="004E4955">
              <w:rPr>
                <w:noProof/>
                <w:sz w:val="20"/>
                <w:szCs w:val="20"/>
              </w:rPr>
              <w:t>1.</w:t>
            </w:r>
            <w:r w:rsidRPr="00D95684">
              <w:rPr>
                <w:noProof/>
                <w:sz w:val="20"/>
                <w:szCs w:val="20"/>
              </w:rPr>
              <w:t xml:space="preserve"> </w:t>
            </w:r>
            <w:r w:rsidRPr="004E4955">
              <w:rPr>
                <w:noProof/>
                <w:sz w:val="20"/>
                <w:szCs w:val="20"/>
              </w:rPr>
              <w:t>Understand the distinctive genres and literary styles of medieval and early modern literature;</w:t>
            </w:r>
          </w:p>
          <w:p w14:paraId="13FAF002" w14:textId="77777777" w:rsidR="00C45639" w:rsidRPr="00D95684" w:rsidRDefault="00C45639" w:rsidP="000E63BD">
            <w:pPr>
              <w:spacing w:after="120"/>
              <w:ind w:left="588"/>
              <w:rPr>
                <w:noProof/>
                <w:sz w:val="20"/>
                <w:szCs w:val="20"/>
              </w:rPr>
            </w:pPr>
            <w:r w:rsidRPr="004E4955">
              <w:rPr>
                <w:noProof/>
                <w:sz w:val="20"/>
                <w:szCs w:val="20"/>
              </w:rPr>
              <w:t>2.</w:t>
            </w:r>
            <w:r w:rsidRPr="00D95684">
              <w:rPr>
                <w:noProof/>
                <w:sz w:val="20"/>
                <w:szCs w:val="20"/>
              </w:rPr>
              <w:t xml:space="preserve"> </w:t>
            </w:r>
            <w:r w:rsidRPr="004E4955">
              <w:rPr>
                <w:noProof/>
                <w:sz w:val="20"/>
                <w:szCs w:val="20"/>
              </w:rPr>
              <w:t>Understand the contribution of medieval and early modern writers to the development of a Western literary tradition;</w:t>
            </w:r>
          </w:p>
          <w:p w14:paraId="1CD62BC9" w14:textId="77777777" w:rsidR="00C45639" w:rsidRPr="00D95684" w:rsidRDefault="00C45639" w:rsidP="000E63BD">
            <w:pPr>
              <w:spacing w:after="120"/>
              <w:ind w:left="588"/>
              <w:rPr>
                <w:noProof/>
                <w:sz w:val="20"/>
                <w:szCs w:val="20"/>
              </w:rPr>
            </w:pPr>
            <w:r w:rsidRPr="004E4955">
              <w:rPr>
                <w:noProof/>
                <w:sz w:val="20"/>
                <w:szCs w:val="20"/>
              </w:rPr>
              <w:t>3.</w:t>
            </w:r>
            <w:r w:rsidRPr="00D95684">
              <w:rPr>
                <w:noProof/>
                <w:sz w:val="20"/>
                <w:szCs w:val="20"/>
              </w:rPr>
              <w:t xml:space="preserve"> </w:t>
            </w:r>
            <w:r w:rsidRPr="004E4955">
              <w:rPr>
                <w:noProof/>
                <w:sz w:val="20"/>
                <w:szCs w:val="20"/>
              </w:rPr>
              <w:t>Analyse the way biblical and theological ideas are portrayed in literary texts;</w:t>
            </w:r>
          </w:p>
          <w:p w14:paraId="5F5A7431" w14:textId="77777777" w:rsidR="00C45639" w:rsidRPr="00D95684" w:rsidRDefault="00C45639" w:rsidP="000E63BD">
            <w:pPr>
              <w:spacing w:after="120"/>
              <w:ind w:left="588"/>
              <w:rPr>
                <w:noProof/>
                <w:sz w:val="20"/>
                <w:szCs w:val="20"/>
              </w:rPr>
            </w:pPr>
            <w:r w:rsidRPr="004E4955">
              <w:rPr>
                <w:noProof/>
                <w:sz w:val="20"/>
                <w:szCs w:val="20"/>
              </w:rPr>
              <w:t>4.</w:t>
            </w:r>
            <w:r w:rsidRPr="00D95684">
              <w:rPr>
                <w:noProof/>
                <w:sz w:val="20"/>
                <w:szCs w:val="20"/>
              </w:rPr>
              <w:t xml:space="preserve"> </w:t>
            </w:r>
            <w:r w:rsidRPr="004E4955">
              <w:rPr>
                <w:noProof/>
                <w:sz w:val="20"/>
                <w:szCs w:val="20"/>
              </w:rPr>
              <w:t>Constructively participate in group discussion by completing readings and contributing with clarity and coherence;</w:t>
            </w:r>
          </w:p>
          <w:p w14:paraId="2C286228" w14:textId="77777777" w:rsidR="00C45639" w:rsidRPr="00D95684" w:rsidRDefault="00C45639" w:rsidP="000E63BD">
            <w:pPr>
              <w:spacing w:after="120"/>
              <w:ind w:left="588"/>
              <w:rPr>
                <w:noProof/>
                <w:sz w:val="20"/>
                <w:szCs w:val="20"/>
              </w:rPr>
            </w:pPr>
            <w:r w:rsidRPr="004E4955">
              <w:rPr>
                <w:noProof/>
                <w:sz w:val="20"/>
                <w:szCs w:val="20"/>
              </w:rPr>
              <w:t>5.</w:t>
            </w:r>
            <w:r w:rsidRPr="00D95684">
              <w:rPr>
                <w:noProof/>
                <w:sz w:val="20"/>
                <w:szCs w:val="20"/>
              </w:rPr>
              <w:t xml:space="preserve"> </w:t>
            </w:r>
            <w:r w:rsidRPr="004E4955">
              <w:rPr>
                <w:noProof/>
                <w:sz w:val="20"/>
                <w:szCs w:val="20"/>
              </w:rPr>
              <w:t>Communicate at an appropriate tertiary standard with special attention to correct grammar, punctuation, spelling, vocabulary, usage, sentence structure, logical relations, style, referencing and presentation.</w:t>
            </w:r>
          </w:p>
        </w:tc>
      </w:tr>
      <w:tr w:rsidR="00C45639" w:rsidRPr="00FC587F" w14:paraId="1B197409" w14:textId="77777777" w:rsidTr="00500CE2">
        <w:trPr>
          <w:trHeight w:val="408"/>
          <w:jc w:val="center"/>
        </w:trPr>
        <w:tc>
          <w:tcPr>
            <w:tcW w:w="1851" w:type="dxa"/>
          </w:tcPr>
          <w:p w14:paraId="5204F261" w14:textId="77777777" w:rsidR="00C45639" w:rsidRPr="00D95684" w:rsidRDefault="00C45639" w:rsidP="00C40573">
            <w:pPr>
              <w:rPr>
                <w:b/>
                <w:sz w:val="20"/>
                <w:szCs w:val="20"/>
              </w:rPr>
            </w:pPr>
            <w:r w:rsidRPr="00D95684">
              <w:rPr>
                <w:b/>
                <w:sz w:val="20"/>
                <w:szCs w:val="20"/>
              </w:rPr>
              <w:t>Assessment tasks</w:t>
            </w:r>
          </w:p>
        </w:tc>
        <w:tc>
          <w:tcPr>
            <w:tcW w:w="8272" w:type="dxa"/>
            <w:gridSpan w:val="2"/>
          </w:tcPr>
          <w:p w14:paraId="22D359AB" w14:textId="77777777" w:rsidR="00C45639" w:rsidRDefault="00C45639" w:rsidP="00643F2F">
            <w:pPr>
              <w:spacing w:after="120"/>
              <w:rPr>
                <w:b/>
                <w:noProof/>
                <w:sz w:val="20"/>
                <w:szCs w:val="20"/>
              </w:rPr>
            </w:pPr>
            <w:r w:rsidRPr="00D95684">
              <w:rPr>
                <w:b/>
                <w:noProof/>
                <w:sz w:val="20"/>
                <w:szCs w:val="20"/>
              </w:rPr>
              <w:t>Task 1:</w:t>
            </w:r>
            <w:r w:rsidRPr="00D95684">
              <w:rPr>
                <w:b/>
                <w:noProof/>
                <w:sz w:val="20"/>
                <w:szCs w:val="20"/>
              </w:rPr>
              <w:tab/>
            </w:r>
            <w:r w:rsidRPr="004E4955">
              <w:rPr>
                <w:b/>
                <w:noProof/>
                <w:sz w:val="20"/>
                <w:szCs w:val="20"/>
              </w:rPr>
              <w:t>Forum posts</w:t>
            </w:r>
          </w:p>
          <w:p w14:paraId="2123B437" w14:textId="77777777" w:rsidR="00C45639" w:rsidRPr="007C42B4" w:rsidRDefault="00C45639" w:rsidP="00643F2F">
            <w:pPr>
              <w:spacing w:after="120"/>
              <w:rPr>
                <w:b/>
                <w:noProof/>
                <w:sz w:val="20"/>
                <w:szCs w:val="20"/>
              </w:rPr>
            </w:pPr>
            <w:r>
              <w:rPr>
                <w:noProof/>
                <w:sz w:val="20"/>
                <w:szCs w:val="20"/>
              </w:rPr>
              <w:t xml:space="preserve">Duration: </w:t>
            </w:r>
            <w:r w:rsidRPr="004E4955">
              <w:rPr>
                <w:noProof/>
                <w:sz w:val="20"/>
                <w:szCs w:val="20"/>
              </w:rPr>
              <w:t>Weekly</w:t>
            </w:r>
          </w:p>
          <w:p w14:paraId="71C55335" w14:textId="77777777" w:rsidR="00C45639" w:rsidRPr="00D95684" w:rsidRDefault="00C45639" w:rsidP="00643F2F">
            <w:pPr>
              <w:spacing w:after="120"/>
              <w:rPr>
                <w:noProof/>
                <w:sz w:val="20"/>
                <w:szCs w:val="20"/>
              </w:rPr>
            </w:pPr>
            <w:r w:rsidRPr="00D95684">
              <w:rPr>
                <w:noProof/>
                <w:sz w:val="20"/>
                <w:szCs w:val="20"/>
              </w:rPr>
              <w:t xml:space="preserve">Weighting: </w:t>
            </w:r>
            <w:r w:rsidRPr="004E4955">
              <w:rPr>
                <w:noProof/>
                <w:sz w:val="20"/>
                <w:szCs w:val="20"/>
              </w:rPr>
              <w:t>20%</w:t>
            </w:r>
          </w:p>
          <w:p w14:paraId="3A15FF0E" w14:textId="77777777" w:rsidR="00C45639" w:rsidRPr="00D95684" w:rsidRDefault="00C45639" w:rsidP="00643F2F">
            <w:pPr>
              <w:spacing w:after="120"/>
              <w:rPr>
                <w:noProof/>
                <w:sz w:val="20"/>
                <w:szCs w:val="20"/>
              </w:rPr>
            </w:pPr>
            <w:r w:rsidRPr="00D95684">
              <w:rPr>
                <w:noProof/>
                <w:sz w:val="20"/>
                <w:szCs w:val="20"/>
              </w:rPr>
              <w:t xml:space="preserve">Learning Outcomes: </w:t>
            </w:r>
            <w:r w:rsidRPr="004E4955">
              <w:rPr>
                <w:noProof/>
                <w:sz w:val="20"/>
                <w:szCs w:val="20"/>
              </w:rPr>
              <w:t>1-4</w:t>
            </w:r>
          </w:p>
          <w:p w14:paraId="78E69E04" w14:textId="77777777" w:rsidR="00C45639" w:rsidRPr="00D95684" w:rsidRDefault="00C45639" w:rsidP="00643F2F">
            <w:pPr>
              <w:spacing w:after="120"/>
              <w:rPr>
                <w:noProof/>
                <w:sz w:val="20"/>
                <w:szCs w:val="20"/>
              </w:rPr>
            </w:pPr>
            <w:r w:rsidRPr="00D95684">
              <w:rPr>
                <w:noProof/>
                <w:sz w:val="20"/>
                <w:szCs w:val="20"/>
              </w:rPr>
              <w:t xml:space="preserve">Assessed: Week </w:t>
            </w:r>
            <w:r w:rsidRPr="004E4955">
              <w:rPr>
                <w:noProof/>
                <w:sz w:val="20"/>
                <w:szCs w:val="20"/>
              </w:rPr>
              <w:t>1-13</w:t>
            </w:r>
          </w:p>
          <w:p w14:paraId="4248E8CD" w14:textId="77777777" w:rsidR="00C45639" w:rsidRPr="004E4955" w:rsidRDefault="00C45639" w:rsidP="00E161D0">
            <w:pPr>
              <w:spacing w:after="120"/>
              <w:rPr>
                <w:noProof/>
                <w:sz w:val="20"/>
                <w:szCs w:val="20"/>
              </w:rPr>
            </w:pPr>
            <w:r w:rsidRPr="004E4955">
              <w:rPr>
                <w:noProof/>
                <w:sz w:val="20"/>
                <w:szCs w:val="20"/>
              </w:rPr>
              <w:t>Forum posts</w:t>
            </w:r>
          </w:p>
          <w:p w14:paraId="0217E94D" w14:textId="77777777" w:rsidR="00C45639" w:rsidRPr="004E4955" w:rsidRDefault="00C45639" w:rsidP="00E161D0">
            <w:pPr>
              <w:spacing w:after="120"/>
              <w:rPr>
                <w:noProof/>
                <w:sz w:val="20"/>
                <w:szCs w:val="20"/>
              </w:rPr>
            </w:pPr>
            <w:r w:rsidRPr="004E4955">
              <w:rPr>
                <w:noProof/>
                <w:sz w:val="20"/>
                <w:szCs w:val="20"/>
              </w:rPr>
              <w:t>Duration: Weekly</w:t>
            </w:r>
          </w:p>
          <w:p w14:paraId="6A5DE6DE" w14:textId="77777777" w:rsidR="00C45639" w:rsidRPr="004E4955" w:rsidRDefault="00C45639" w:rsidP="00E161D0">
            <w:pPr>
              <w:spacing w:after="120"/>
              <w:rPr>
                <w:noProof/>
                <w:sz w:val="20"/>
                <w:szCs w:val="20"/>
              </w:rPr>
            </w:pPr>
            <w:r w:rsidRPr="004E4955">
              <w:rPr>
                <w:noProof/>
                <w:sz w:val="20"/>
                <w:szCs w:val="20"/>
              </w:rPr>
              <w:t>Weighting: 20%</w:t>
            </w:r>
          </w:p>
          <w:p w14:paraId="2F6EBFD3" w14:textId="77777777" w:rsidR="00C45639" w:rsidRPr="004E4955" w:rsidRDefault="00C45639" w:rsidP="00E161D0">
            <w:pPr>
              <w:spacing w:after="120"/>
              <w:rPr>
                <w:noProof/>
                <w:sz w:val="20"/>
                <w:szCs w:val="20"/>
              </w:rPr>
            </w:pPr>
            <w:r w:rsidRPr="004E4955">
              <w:rPr>
                <w:noProof/>
                <w:sz w:val="20"/>
                <w:szCs w:val="20"/>
              </w:rPr>
              <w:t>Learning Outcomes: 1-4</w:t>
            </w:r>
          </w:p>
          <w:p w14:paraId="46C1BEB8" w14:textId="77777777" w:rsidR="00C45639" w:rsidRPr="004E4955" w:rsidRDefault="00C45639" w:rsidP="00E161D0">
            <w:pPr>
              <w:spacing w:after="120"/>
              <w:rPr>
                <w:noProof/>
                <w:sz w:val="20"/>
                <w:szCs w:val="20"/>
              </w:rPr>
            </w:pPr>
            <w:r w:rsidRPr="004E4955">
              <w:rPr>
                <w:noProof/>
                <w:sz w:val="20"/>
                <w:szCs w:val="20"/>
              </w:rPr>
              <w:t>Assessed: Week 1-13</w:t>
            </w:r>
          </w:p>
          <w:p w14:paraId="527912CA" w14:textId="34EA658C" w:rsidR="00C45639" w:rsidRPr="004E4955" w:rsidRDefault="00C45639" w:rsidP="00E161D0">
            <w:pPr>
              <w:spacing w:after="120"/>
              <w:rPr>
                <w:noProof/>
                <w:sz w:val="20"/>
                <w:szCs w:val="20"/>
              </w:rPr>
            </w:pPr>
            <w:r w:rsidRPr="004E4955">
              <w:rPr>
                <w:noProof/>
                <w:sz w:val="20"/>
                <w:szCs w:val="20"/>
              </w:rPr>
              <w:t>You must write one forum post for each week of semester. This could be an idea or a critical question about the reading, or a response to someone else’s forum post. All posts must be on the forum before each week’s scheduled class session.</w:t>
            </w:r>
          </w:p>
          <w:p w14:paraId="09D2A734" w14:textId="77777777" w:rsidR="00C45639" w:rsidRPr="00D95684" w:rsidRDefault="00C45639" w:rsidP="00643F2F">
            <w:pPr>
              <w:spacing w:after="120"/>
              <w:rPr>
                <w:noProof/>
                <w:sz w:val="20"/>
                <w:szCs w:val="20"/>
              </w:rPr>
            </w:pPr>
            <w:r w:rsidRPr="004E4955">
              <w:rPr>
                <w:noProof/>
                <w:sz w:val="20"/>
                <w:szCs w:val="20"/>
              </w:rPr>
              <w:t>These posts will form the basis of further class discussion. You will be assessed on (a) whether you have posted to the forum each week (weeks 1-13), and (b) the quality of your comments and the evidence of careful, reflective reading of the set texts.</w:t>
            </w:r>
          </w:p>
          <w:p w14:paraId="716524DE" w14:textId="77777777" w:rsidR="00C45639" w:rsidRPr="00D95684" w:rsidRDefault="00C45639" w:rsidP="00643F2F">
            <w:pPr>
              <w:spacing w:after="120"/>
              <w:rPr>
                <w:noProof/>
                <w:sz w:val="20"/>
                <w:szCs w:val="20"/>
              </w:rPr>
            </w:pPr>
          </w:p>
          <w:p w14:paraId="50445494" w14:textId="77777777" w:rsidR="00C45639" w:rsidRPr="00D95684" w:rsidRDefault="00C45639" w:rsidP="00643F2F">
            <w:pPr>
              <w:spacing w:after="120"/>
              <w:rPr>
                <w:b/>
                <w:noProof/>
                <w:sz w:val="20"/>
                <w:szCs w:val="20"/>
              </w:rPr>
            </w:pPr>
            <w:r w:rsidRPr="00D95684">
              <w:rPr>
                <w:b/>
                <w:noProof/>
                <w:sz w:val="20"/>
                <w:szCs w:val="20"/>
              </w:rPr>
              <w:t xml:space="preserve">Task 2: </w:t>
            </w:r>
            <w:r w:rsidRPr="004E4955">
              <w:rPr>
                <w:b/>
                <w:noProof/>
                <w:sz w:val="20"/>
                <w:szCs w:val="20"/>
              </w:rPr>
              <w:t>Short paper on Dante’s Divine Comedy</w:t>
            </w:r>
          </w:p>
          <w:p w14:paraId="686D9C63" w14:textId="77777777" w:rsidR="00C45639" w:rsidRPr="00D95684" w:rsidRDefault="00C45639" w:rsidP="00643F2F">
            <w:pPr>
              <w:spacing w:after="120"/>
              <w:rPr>
                <w:noProof/>
                <w:sz w:val="20"/>
                <w:szCs w:val="20"/>
              </w:rPr>
            </w:pPr>
            <w:r w:rsidRPr="00D95684">
              <w:rPr>
                <w:noProof/>
                <w:sz w:val="20"/>
                <w:szCs w:val="20"/>
              </w:rPr>
              <w:t xml:space="preserve">Word Length/Duration: </w:t>
            </w:r>
            <w:r w:rsidRPr="004E4955">
              <w:rPr>
                <w:noProof/>
                <w:sz w:val="20"/>
                <w:szCs w:val="20"/>
              </w:rPr>
              <w:t>1500 words</w:t>
            </w:r>
          </w:p>
          <w:p w14:paraId="50156E03" w14:textId="77777777" w:rsidR="00C45639" w:rsidRPr="00D95684" w:rsidRDefault="00C45639" w:rsidP="00643F2F">
            <w:pPr>
              <w:spacing w:after="120"/>
              <w:rPr>
                <w:noProof/>
                <w:sz w:val="20"/>
                <w:szCs w:val="20"/>
              </w:rPr>
            </w:pPr>
            <w:r w:rsidRPr="00D95684">
              <w:rPr>
                <w:noProof/>
                <w:sz w:val="20"/>
                <w:szCs w:val="20"/>
              </w:rPr>
              <w:t xml:space="preserve">Weighting: </w:t>
            </w:r>
            <w:r w:rsidRPr="004E4955">
              <w:rPr>
                <w:noProof/>
                <w:sz w:val="20"/>
                <w:szCs w:val="20"/>
              </w:rPr>
              <w:t>40%</w:t>
            </w:r>
          </w:p>
          <w:p w14:paraId="612A4014" w14:textId="77777777" w:rsidR="00C45639" w:rsidRPr="00D95684" w:rsidRDefault="00C45639" w:rsidP="00643F2F">
            <w:pPr>
              <w:spacing w:after="120"/>
              <w:rPr>
                <w:noProof/>
                <w:sz w:val="20"/>
                <w:szCs w:val="20"/>
              </w:rPr>
            </w:pPr>
            <w:r w:rsidRPr="00D95684">
              <w:rPr>
                <w:noProof/>
                <w:sz w:val="20"/>
                <w:szCs w:val="20"/>
              </w:rPr>
              <w:t xml:space="preserve">Learning Outcomes: </w:t>
            </w:r>
            <w:r w:rsidRPr="004E4955">
              <w:rPr>
                <w:noProof/>
                <w:sz w:val="20"/>
                <w:szCs w:val="20"/>
              </w:rPr>
              <w:t>1-3, 5</w:t>
            </w:r>
          </w:p>
          <w:p w14:paraId="2CE93B0C" w14:textId="77777777" w:rsidR="00C45639" w:rsidRPr="00D95684" w:rsidRDefault="00C45639" w:rsidP="00643F2F">
            <w:pPr>
              <w:spacing w:after="120"/>
              <w:rPr>
                <w:noProof/>
                <w:sz w:val="20"/>
                <w:szCs w:val="20"/>
              </w:rPr>
            </w:pPr>
            <w:r w:rsidRPr="00D95684">
              <w:rPr>
                <w:noProof/>
                <w:sz w:val="20"/>
                <w:szCs w:val="20"/>
              </w:rPr>
              <w:t xml:space="preserve">Assessed: Week </w:t>
            </w:r>
            <w:r w:rsidRPr="004E4955">
              <w:rPr>
                <w:noProof/>
                <w:sz w:val="20"/>
                <w:szCs w:val="20"/>
              </w:rPr>
              <w:t>7</w:t>
            </w:r>
          </w:p>
          <w:p w14:paraId="0A8B17E6" w14:textId="1F4689D3" w:rsidR="00C45639" w:rsidRPr="004E4955" w:rsidRDefault="00C45639" w:rsidP="00E161D0">
            <w:pPr>
              <w:spacing w:after="120"/>
              <w:rPr>
                <w:noProof/>
                <w:sz w:val="20"/>
                <w:szCs w:val="20"/>
              </w:rPr>
            </w:pPr>
            <w:r w:rsidRPr="004E4955">
              <w:rPr>
                <w:noProof/>
                <w:sz w:val="20"/>
                <w:szCs w:val="20"/>
              </w:rPr>
              <w:t>Write a 1500-word paper on one of the following:</w:t>
            </w:r>
          </w:p>
          <w:p w14:paraId="1520928C" w14:textId="77777777" w:rsidR="00C45639" w:rsidRPr="004E4955" w:rsidRDefault="00C45639" w:rsidP="00E161D0">
            <w:pPr>
              <w:spacing w:after="120"/>
              <w:rPr>
                <w:noProof/>
                <w:sz w:val="20"/>
                <w:szCs w:val="20"/>
              </w:rPr>
            </w:pPr>
            <w:r w:rsidRPr="004E4955">
              <w:rPr>
                <w:noProof/>
                <w:sz w:val="20"/>
                <w:szCs w:val="20"/>
              </w:rPr>
              <w:t>•</w:t>
            </w:r>
            <w:r w:rsidRPr="004E4955">
              <w:rPr>
                <w:noProof/>
                <w:sz w:val="20"/>
                <w:szCs w:val="20"/>
              </w:rPr>
              <w:tab/>
              <w:t>"In Dante's hell the punishment of sin involves the application of opposites and similarities. This form of just retribution is what Dante [refers] to as the contrapasso" (Robert and Jean Hollander, Inferno, p. 59). Discuss "the application of opposites and similarities" in the punishment of sinners in EITHER canto 3 or 4 or 6 or 7 of the Inferno.</w:t>
            </w:r>
          </w:p>
          <w:p w14:paraId="1DA2BCFC" w14:textId="77777777" w:rsidR="00C45639" w:rsidRPr="004E4955" w:rsidRDefault="00C45639" w:rsidP="00E161D0">
            <w:pPr>
              <w:spacing w:after="120"/>
              <w:rPr>
                <w:noProof/>
                <w:sz w:val="20"/>
                <w:szCs w:val="20"/>
              </w:rPr>
            </w:pPr>
            <w:r w:rsidRPr="004E4955">
              <w:rPr>
                <w:noProof/>
                <w:sz w:val="20"/>
                <w:szCs w:val="20"/>
              </w:rPr>
              <w:t>•</w:t>
            </w:r>
            <w:r w:rsidRPr="004E4955">
              <w:rPr>
                <w:noProof/>
                <w:sz w:val="20"/>
                <w:szCs w:val="20"/>
              </w:rPr>
              <w:tab/>
              <w:t>In the Divine Comedy, there is no such thing as positive evil. Sin is always a form of disordered love, whether love of the wrong thing or an inadequate love of the good. Analyse the nature of love, and the different types of disordered love, as set out in cantos 17-18 of the Purgatorio.</w:t>
            </w:r>
          </w:p>
          <w:p w14:paraId="0738C4E6" w14:textId="77777777" w:rsidR="00C45639" w:rsidRPr="004E4955" w:rsidRDefault="00C45639" w:rsidP="00E161D0">
            <w:pPr>
              <w:spacing w:after="120"/>
              <w:rPr>
                <w:noProof/>
                <w:sz w:val="20"/>
                <w:szCs w:val="20"/>
              </w:rPr>
            </w:pPr>
            <w:r w:rsidRPr="004E4955">
              <w:rPr>
                <w:noProof/>
                <w:sz w:val="20"/>
                <w:szCs w:val="20"/>
              </w:rPr>
              <w:lastRenderedPageBreak/>
              <w:t>•</w:t>
            </w:r>
            <w:r w:rsidRPr="004E4955">
              <w:rPr>
                <w:noProof/>
                <w:sz w:val="20"/>
                <w:szCs w:val="20"/>
              </w:rPr>
              <w:tab/>
              <w:t>How is Dante's lust for Beatrice purified and redirected towards God?</w:t>
            </w:r>
          </w:p>
          <w:p w14:paraId="4DBB71DA" w14:textId="70222596" w:rsidR="00C45639" w:rsidRPr="004E4955" w:rsidRDefault="00C45639" w:rsidP="00E161D0">
            <w:pPr>
              <w:spacing w:after="120"/>
              <w:rPr>
                <w:noProof/>
                <w:sz w:val="20"/>
                <w:szCs w:val="20"/>
              </w:rPr>
            </w:pPr>
            <w:r w:rsidRPr="004E4955">
              <w:rPr>
                <w:noProof/>
                <w:sz w:val="20"/>
                <w:szCs w:val="20"/>
              </w:rPr>
              <w:t>•</w:t>
            </w:r>
            <w:r w:rsidRPr="004E4955">
              <w:rPr>
                <w:noProof/>
                <w:sz w:val="20"/>
                <w:szCs w:val="20"/>
              </w:rPr>
              <w:tab/>
              <w:t>What happens to Dante's soul in the last 4 lines of the poem?</w:t>
            </w:r>
          </w:p>
          <w:p w14:paraId="2B0B8FCA" w14:textId="77777777" w:rsidR="00C45639" w:rsidRPr="00D95684" w:rsidRDefault="00C45639" w:rsidP="00643F2F">
            <w:pPr>
              <w:spacing w:after="120"/>
              <w:rPr>
                <w:noProof/>
                <w:sz w:val="20"/>
                <w:szCs w:val="20"/>
              </w:rPr>
            </w:pPr>
            <w:r w:rsidRPr="00C45639">
              <w:rPr>
                <w:i/>
                <w:iCs/>
                <w:noProof/>
                <w:sz w:val="20"/>
                <w:szCs w:val="20"/>
              </w:rPr>
              <w:t>Your paper should include direct quotations from the text and at least TWO additional scholarly sources. These can include books from the CHC library, journal articles from the library database, and any essays provided by the lecturer on Moodle. Other online resources should not be used</w:t>
            </w:r>
            <w:r w:rsidRPr="004E4955">
              <w:rPr>
                <w:noProof/>
                <w:sz w:val="20"/>
                <w:szCs w:val="20"/>
              </w:rPr>
              <w:t>.</w:t>
            </w:r>
          </w:p>
          <w:p w14:paraId="7597F8D1" w14:textId="77777777" w:rsidR="00C45639" w:rsidRPr="00D95684" w:rsidRDefault="00C45639" w:rsidP="00643F2F">
            <w:pPr>
              <w:spacing w:after="120"/>
              <w:rPr>
                <w:noProof/>
                <w:sz w:val="20"/>
                <w:szCs w:val="20"/>
              </w:rPr>
            </w:pPr>
          </w:p>
          <w:p w14:paraId="62317238" w14:textId="77777777" w:rsidR="00C45639" w:rsidRPr="00D95684" w:rsidRDefault="00C45639" w:rsidP="00643F2F">
            <w:pPr>
              <w:spacing w:after="120"/>
              <w:rPr>
                <w:b/>
                <w:noProof/>
                <w:sz w:val="20"/>
                <w:szCs w:val="20"/>
              </w:rPr>
            </w:pPr>
            <w:r w:rsidRPr="00D95684">
              <w:rPr>
                <w:b/>
                <w:noProof/>
                <w:sz w:val="20"/>
                <w:szCs w:val="20"/>
              </w:rPr>
              <w:t xml:space="preserve">Task 3: </w:t>
            </w:r>
            <w:r w:rsidRPr="004E4955">
              <w:rPr>
                <w:b/>
                <w:noProof/>
                <w:sz w:val="20"/>
                <w:szCs w:val="20"/>
              </w:rPr>
              <w:t>Final paper</w:t>
            </w:r>
          </w:p>
          <w:p w14:paraId="1DF7B7C5" w14:textId="77777777" w:rsidR="00C45639" w:rsidRPr="00D95684" w:rsidRDefault="00C45639" w:rsidP="00643F2F">
            <w:pPr>
              <w:spacing w:after="120"/>
              <w:rPr>
                <w:noProof/>
                <w:sz w:val="20"/>
                <w:szCs w:val="20"/>
              </w:rPr>
            </w:pPr>
            <w:r w:rsidRPr="00D95684">
              <w:rPr>
                <w:noProof/>
                <w:sz w:val="20"/>
                <w:szCs w:val="20"/>
              </w:rPr>
              <w:t xml:space="preserve">Word Length/Duration: </w:t>
            </w:r>
            <w:r w:rsidRPr="004E4955">
              <w:rPr>
                <w:noProof/>
                <w:sz w:val="20"/>
                <w:szCs w:val="20"/>
              </w:rPr>
              <w:t>1500 words</w:t>
            </w:r>
          </w:p>
          <w:p w14:paraId="4351C9D9" w14:textId="77777777" w:rsidR="00C45639" w:rsidRPr="00D95684" w:rsidRDefault="00C45639" w:rsidP="00643F2F">
            <w:pPr>
              <w:spacing w:after="120"/>
              <w:rPr>
                <w:noProof/>
                <w:sz w:val="20"/>
                <w:szCs w:val="20"/>
              </w:rPr>
            </w:pPr>
            <w:r w:rsidRPr="00D95684">
              <w:rPr>
                <w:noProof/>
                <w:sz w:val="20"/>
                <w:szCs w:val="20"/>
              </w:rPr>
              <w:t xml:space="preserve">Weighting: </w:t>
            </w:r>
            <w:r w:rsidRPr="004E4955">
              <w:rPr>
                <w:noProof/>
                <w:sz w:val="20"/>
                <w:szCs w:val="20"/>
              </w:rPr>
              <w:t>40%</w:t>
            </w:r>
          </w:p>
          <w:p w14:paraId="33B95609" w14:textId="77777777" w:rsidR="00C45639" w:rsidRPr="00D95684" w:rsidRDefault="00C45639" w:rsidP="00643F2F">
            <w:pPr>
              <w:spacing w:after="120"/>
              <w:rPr>
                <w:noProof/>
                <w:sz w:val="20"/>
                <w:szCs w:val="20"/>
              </w:rPr>
            </w:pPr>
            <w:r w:rsidRPr="00D95684">
              <w:rPr>
                <w:noProof/>
                <w:sz w:val="20"/>
                <w:szCs w:val="20"/>
              </w:rPr>
              <w:t xml:space="preserve">Learning Outcomes: </w:t>
            </w:r>
            <w:r w:rsidRPr="004E4955">
              <w:rPr>
                <w:noProof/>
                <w:sz w:val="20"/>
                <w:szCs w:val="20"/>
              </w:rPr>
              <w:t>1-3, 5</w:t>
            </w:r>
          </w:p>
          <w:p w14:paraId="682666B1" w14:textId="77777777" w:rsidR="00C45639" w:rsidRPr="00D95684" w:rsidRDefault="00C45639" w:rsidP="00643F2F">
            <w:pPr>
              <w:spacing w:after="120"/>
              <w:rPr>
                <w:noProof/>
                <w:sz w:val="20"/>
                <w:szCs w:val="20"/>
              </w:rPr>
            </w:pPr>
            <w:r w:rsidRPr="00D95684">
              <w:rPr>
                <w:noProof/>
                <w:sz w:val="20"/>
                <w:szCs w:val="20"/>
              </w:rPr>
              <w:t xml:space="preserve">Assessed: Week </w:t>
            </w:r>
            <w:r w:rsidRPr="004E4955">
              <w:rPr>
                <w:noProof/>
                <w:sz w:val="20"/>
                <w:szCs w:val="20"/>
              </w:rPr>
              <w:t>15</w:t>
            </w:r>
          </w:p>
          <w:p w14:paraId="243E82D2" w14:textId="6908E5B3" w:rsidR="00C45639" w:rsidRPr="004E4955" w:rsidRDefault="00C45639" w:rsidP="00E161D0">
            <w:pPr>
              <w:spacing w:after="120"/>
              <w:rPr>
                <w:noProof/>
                <w:sz w:val="20"/>
                <w:szCs w:val="20"/>
              </w:rPr>
            </w:pPr>
            <w:r w:rsidRPr="004E4955">
              <w:rPr>
                <w:noProof/>
                <w:sz w:val="20"/>
                <w:szCs w:val="20"/>
              </w:rPr>
              <w:t>Write a 1500-word paper in answer to one of the following:</w:t>
            </w:r>
          </w:p>
          <w:p w14:paraId="0D2D890F" w14:textId="77777777" w:rsidR="00C45639" w:rsidRPr="004E4955" w:rsidRDefault="00C45639" w:rsidP="00E161D0">
            <w:pPr>
              <w:spacing w:after="120"/>
              <w:rPr>
                <w:noProof/>
                <w:sz w:val="20"/>
                <w:szCs w:val="20"/>
              </w:rPr>
            </w:pPr>
            <w:r w:rsidRPr="004E4955">
              <w:rPr>
                <w:noProof/>
                <w:sz w:val="20"/>
                <w:szCs w:val="20"/>
              </w:rPr>
              <w:t>•</w:t>
            </w:r>
            <w:r w:rsidRPr="004E4955">
              <w:rPr>
                <w:noProof/>
                <w:sz w:val="20"/>
                <w:szCs w:val="20"/>
              </w:rPr>
              <w:tab/>
              <w:t>How is persuasive rhetoric used in either Donne’s ‘To His Mistress Going to Bed’ or 'The Flea’?</w:t>
            </w:r>
          </w:p>
          <w:p w14:paraId="26EFC4F7" w14:textId="77777777" w:rsidR="00C45639" w:rsidRPr="004E4955" w:rsidRDefault="00C45639" w:rsidP="00E161D0">
            <w:pPr>
              <w:spacing w:after="120"/>
              <w:rPr>
                <w:noProof/>
                <w:sz w:val="20"/>
                <w:szCs w:val="20"/>
              </w:rPr>
            </w:pPr>
            <w:r w:rsidRPr="004E4955">
              <w:rPr>
                <w:noProof/>
                <w:sz w:val="20"/>
                <w:szCs w:val="20"/>
              </w:rPr>
              <w:t>•</w:t>
            </w:r>
            <w:r w:rsidRPr="004E4955">
              <w:rPr>
                <w:noProof/>
                <w:sz w:val="20"/>
                <w:szCs w:val="20"/>
              </w:rPr>
              <w:tab/>
              <w:t xml:space="preserve">Analyse the blend of erotic and religious imagery in Donne’s ‘Holy Sonnet 14’ (‘Batter my heart…’). </w:t>
            </w:r>
          </w:p>
          <w:p w14:paraId="5763FA44" w14:textId="77777777" w:rsidR="00C45639" w:rsidRPr="004E4955" w:rsidRDefault="00C45639" w:rsidP="00E161D0">
            <w:pPr>
              <w:spacing w:after="120"/>
              <w:rPr>
                <w:noProof/>
                <w:sz w:val="20"/>
                <w:szCs w:val="20"/>
              </w:rPr>
            </w:pPr>
            <w:r w:rsidRPr="004E4955">
              <w:rPr>
                <w:noProof/>
                <w:sz w:val="20"/>
                <w:szCs w:val="20"/>
              </w:rPr>
              <w:t>•</w:t>
            </w:r>
            <w:r w:rsidRPr="004E4955">
              <w:rPr>
                <w:noProof/>
                <w:sz w:val="20"/>
                <w:szCs w:val="20"/>
              </w:rPr>
              <w:tab/>
              <w:t>Discuss George Herbert’s critique of courtly love poetry. On what basis does Herbert argue for the superiority of religious poetry?</w:t>
            </w:r>
          </w:p>
          <w:p w14:paraId="3184E7EF" w14:textId="77777777" w:rsidR="00C45639" w:rsidRPr="004E4955" w:rsidRDefault="00C45639" w:rsidP="00E161D0">
            <w:pPr>
              <w:spacing w:after="120"/>
              <w:rPr>
                <w:noProof/>
                <w:sz w:val="20"/>
                <w:szCs w:val="20"/>
              </w:rPr>
            </w:pPr>
            <w:r w:rsidRPr="004E4955">
              <w:rPr>
                <w:noProof/>
                <w:sz w:val="20"/>
                <w:szCs w:val="20"/>
              </w:rPr>
              <w:t>•</w:t>
            </w:r>
            <w:r w:rsidRPr="004E4955">
              <w:rPr>
                <w:noProof/>
                <w:sz w:val="20"/>
                <w:szCs w:val="20"/>
              </w:rPr>
              <w:tab/>
              <w:t>How does Satan change his mind throughout his speech to the sun in book 4 of Paradise Lost (lines 32-113)?</w:t>
            </w:r>
          </w:p>
          <w:p w14:paraId="52C27E82" w14:textId="77777777" w:rsidR="00C45639" w:rsidRPr="004E4955" w:rsidRDefault="00C45639" w:rsidP="00E161D0">
            <w:pPr>
              <w:spacing w:after="120"/>
              <w:rPr>
                <w:noProof/>
                <w:sz w:val="20"/>
                <w:szCs w:val="20"/>
              </w:rPr>
            </w:pPr>
            <w:r w:rsidRPr="004E4955">
              <w:rPr>
                <w:noProof/>
                <w:sz w:val="20"/>
                <w:szCs w:val="20"/>
              </w:rPr>
              <w:t>•</w:t>
            </w:r>
            <w:r w:rsidRPr="004E4955">
              <w:rPr>
                <w:noProof/>
                <w:sz w:val="20"/>
                <w:szCs w:val="20"/>
              </w:rPr>
              <w:tab/>
              <w:t>How does Milton portray unfallen sexual love in book 4 of Paradise Lost?</w:t>
            </w:r>
          </w:p>
          <w:p w14:paraId="59F2C122" w14:textId="1560E7C3" w:rsidR="00C45639" w:rsidRPr="004E4955" w:rsidRDefault="00C45639" w:rsidP="00E161D0">
            <w:pPr>
              <w:spacing w:after="120"/>
              <w:rPr>
                <w:noProof/>
                <w:sz w:val="20"/>
                <w:szCs w:val="20"/>
              </w:rPr>
            </w:pPr>
            <w:r w:rsidRPr="004E4955">
              <w:rPr>
                <w:noProof/>
                <w:sz w:val="20"/>
                <w:szCs w:val="20"/>
              </w:rPr>
              <w:t>•</w:t>
            </w:r>
            <w:r w:rsidRPr="004E4955">
              <w:rPr>
                <w:noProof/>
                <w:sz w:val="20"/>
                <w:szCs w:val="20"/>
              </w:rPr>
              <w:tab/>
              <w:t>Discuss Satan's use of logic and rhetoric in the temptation of Eve in book 9 of Paradise Lost.</w:t>
            </w:r>
          </w:p>
          <w:p w14:paraId="50E82944" w14:textId="77777777" w:rsidR="00C45639" w:rsidRPr="00C45639" w:rsidRDefault="00C45639" w:rsidP="00643F2F">
            <w:pPr>
              <w:spacing w:after="120"/>
              <w:rPr>
                <w:i/>
                <w:iCs/>
                <w:noProof/>
                <w:sz w:val="20"/>
                <w:szCs w:val="20"/>
              </w:rPr>
            </w:pPr>
            <w:r w:rsidRPr="00C45639">
              <w:rPr>
                <w:i/>
                <w:iCs/>
                <w:noProof/>
                <w:sz w:val="20"/>
                <w:szCs w:val="20"/>
              </w:rPr>
              <w:t>Your paper should include direct quotations from the text and at least THREE additional scholarly sources. These can include books from the CHC library, journal articles from the library database, and any essays provided by the lecturer on Moodle. Other online resources should not be used.</w:t>
            </w:r>
          </w:p>
          <w:p w14:paraId="62CAD9FC" w14:textId="41A7CE40" w:rsidR="00C45639" w:rsidRPr="00D95684" w:rsidRDefault="00C45639" w:rsidP="00643F2F">
            <w:pPr>
              <w:spacing w:after="120"/>
              <w:rPr>
                <w:noProof/>
                <w:sz w:val="20"/>
                <w:szCs w:val="20"/>
              </w:rPr>
            </w:pPr>
            <w:r w:rsidRPr="00D95684">
              <w:rPr>
                <w:noProof/>
                <w:sz w:val="20"/>
                <w:szCs w:val="20"/>
              </w:rPr>
              <w:t xml:space="preserve"> </w:t>
            </w:r>
          </w:p>
        </w:tc>
      </w:tr>
      <w:tr w:rsidR="00C45639" w:rsidRPr="00FC587F" w14:paraId="7331B3FE" w14:textId="77777777" w:rsidTr="00500CE2">
        <w:trPr>
          <w:trHeight w:val="408"/>
          <w:jc w:val="center"/>
        </w:trPr>
        <w:tc>
          <w:tcPr>
            <w:tcW w:w="1851" w:type="dxa"/>
          </w:tcPr>
          <w:p w14:paraId="3A854ECB" w14:textId="77777777" w:rsidR="00C45639" w:rsidRPr="00D95684" w:rsidRDefault="00C45639" w:rsidP="00C40573">
            <w:pPr>
              <w:rPr>
                <w:b/>
                <w:sz w:val="20"/>
                <w:szCs w:val="20"/>
              </w:rPr>
            </w:pPr>
            <w:r w:rsidRPr="00D95684">
              <w:rPr>
                <w:b/>
                <w:sz w:val="20"/>
                <w:szCs w:val="20"/>
              </w:rPr>
              <w:lastRenderedPageBreak/>
              <w:t>Unit Summary</w:t>
            </w:r>
          </w:p>
        </w:tc>
        <w:tc>
          <w:tcPr>
            <w:tcW w:w="8272" w:type="dxa"/>
            <w:gridSpan w:val="2"/>
          </w:tcPr>
          <w:p w14:paraId="272C8D33" w14:textId="0095B779" w:rsidR="00C45639" w:rsidRPr="00D95684" w:rsidRDefault="00C45639" w:rsidP="00C40573">
            <w:pPr>
              <w:rPr>
                <w:noProof/>
                <w:sz w:val="20"/>
                <w:szCs w:val="20"/>
              </w:rPr>
            </w:pPr>
            <w:r w:rsidRPr="004E4955">
              <w:rPr>
                <w:noProof/>
                <w:sz w:val="20"/>
                <w:szCs w:val="20"/>
              </w:rPr>
              <w:t xml:space="preserve">Through reading primary sources and participating in discussion-based seminars, this unit provides a deep engagement with Western literary texts from the Middle Ages through to the </w:t>
            </w:r>
            <w:r>
              <w:rPr>
                <w:noProof/>
                <w:sz w:val="20"/>
                <w:szCs w:val="20"/>
              </w:rPr>
              <w:t>early modern period.</w:t>
            </w:r>
          </w:p>
        </w:tc>
      </w:tr>
    </w:tbl>
    <w:p w14:paraId="54D308A4" w14:textId="77777777" w:rsidR="00C45639" w:rsidRDefault="00C45639" w:rsidP="00FC587F"/>
    <w:p w14:paraId="3EFF4EAD" w14:textId="77777777" w:rsidR="00C45639" w:rsidRDefault="00C45639">
      <w:r>
        <w:br w:type="page"/>
      </w:r>
    </w:p>
    <w:p w14:paraId="637A072E" w14:textId="77777777" w:rsidR="00C45639" w:rsidRDefault="00C45639" w:rsidP="00FC587F">
      <w:pPr>
        <w:sectPr w:rsidR="00C45639" w:rsidSect="00C45639">
          <w:headerReference w:type="even" r:id="rId12"/>
          <w:headerReference w:type="default" r:id="rId13"/>
          <w:footerReference w:type="even" r:id="rId14"/>
          <w:footerReference w:type="default" r:id="rId15"/>
          <w:headerReference w:type="first" r:id="rId16"/>
          <w:footerReference w:type="first" r:id="rId17"/>
          <w:pgSz w:w="11906" w:h="16838"/>
          <w:pgMar w:top="993" w:right="1440" w:bottom="1440" w:left="1440" w:header="996" w:footer="708" w:gutter="0"/>
          <w:pgNumType w:start="1"/>
          <w:cols w:space="708"/>
          <w:titlePg/>
          <w:docGrid w:linePitch="360"/>
        </w:sectPr>
      </w:pPr>
    </w:p>
    <w:p w14:paraId="5B7262B9" w14:textId="77777777" w:rsidR="00C45639" w:rsidRPr="008F436A" w:rsidRDefault="00C45639" w:rsidP="00394093">
      <w:pPr>
        <w:rPr>
          <w:rFonts w:cs="Open Sans"/>
          <w:b/>
          <w:bCs/>
          <w:sz w:val="20"/>
          <w:szCs w:val="20"/>
        </w:rPr>
      </w:pPr>
      <w:r w:rsidRPr="004E4955">
        <w:rPr>
          <w:rFonts w:cs="Open Sans"/>
          <w:b/>
          <w:bCs/>
          <w:noProof/>
          <w:sz w:val="20"/>
          <w:szCs w:val="20"/>
        </w:rPr>
        <w:lastRenderedPageBreak/>
        <w:t>LIT220</w:t>
      </w:r>
      <w:r>
        <w:rPr>
          <w:rFonts w:cs="Open Sans"/>
          <w:b/>
          <w:bCs/>
          <w:sz w:val="20"/>
          <w:szCs w:val="20"/>
        </w:rPr>
        <w:t xml:space="preserve"> </w:t>
      </w:r>
      <w:r w:rsidRPr="008F436A">
        <w:rPr>
          <w:rFonts w:cs="Open Sans"/>
          <w:b/>
          <w:bCs/>
          <w:sz w:val="20"/>
          <w:szCs w:val="20"/>
        </w:rPr>
        <w:t>Rubric</w:t>
      </w:r>
      <w:r>
        <w:rPr>
          <w:rFonts w:cs="Open Sans"/>
          <w:b/>
          <w:bCs/>
          <w:sz w:val="20"/>
          <w:szCs w:val="20"/>
        </w:rPr>
        <w:t xml:space="preserve"> |Task 2: </w:t>
      </w:r>
      <w:r w:rsidRPr="004E4955">
        <w:rPr>
          <w:rFonts w:cs="Open Sans"/>
          <w:b/>
          <w:bCs/>
          <w:noProof/>
          <w:sz w:val="20"/>
          <w:szCs w:val="20"/>
        </w:rPr>
        <w:t>Short paper on Dante’s Divine Comedy</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0"/>
        <w:gridCol w:w="2550"/>
        <w:gridCol w:w="2550"/>
        <w:gridCol w:w="2400"/>
        <w:gridCol w:w="2265"/>
        <w:gridCol w:w="2325"/>
      </w:tblGrid>
      <w:tr w:rsidR="00C45639" w:rsidRPr="00C45639" w14:paraId="0B4B66D3" w14:textId="77777777" w:rsidTr="00C45639">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A1C5C98"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b/>
                <w:bCs/>
                <w:color w:val="000000"/>
                <w:sz w:val="20"/>
                <w:szCs w:val="20"/>
                <w:lang w:eastAsia="en-AU"/>
              </w:rPr>
              <w:t>CRITERIA</w:t>
            </w:r>
            <w:r w:rsidRPr="00C45639">
              <w:rPr>
                <w:rFonts w:ascii="Calibri" w:eastAsia="Times New Roman" w:hAnsi="Calibri" w:cs="Times New Roman"/>
                <w:sz w:val="20"/>
                <w:szCs w:val="20"/>
                <w:lang w:eastAsia="en-AU"/>
              </w:rPr>
              <w:t> </w:t>
            </w:r>
          </w:p>
        </w:tc>
        <w:tc>
          <w:tcPr>
            <w:tcW w:w="2550" w:type="dxa"/>
            <w:tcBorders>
              <w:top w:val="single" w:sz="6" w:space="0" w:color="auto"/>
              <w:left w:val="nil"/>
              <w:bottom w:val="single" w:sz="6" w:space="0" w:color="auto"/>
              <w:right w:val="single" w:sz="6" w:space="0" w:color="auto"/>
            </w:tcBorders>
            <w:shd w:val="clear" w:color="auto" w:fill="auto"/>
            <w:hideMark/>
          </w:tcPr>
          <w:p w14:paraId="1D190199"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b/>
                <w:bCs/>
                <w:color w:val="000000"/>
                <w:sz w:val="20"/>
                <w:szCs w:val="20"/>
                <w:lang w:eastAsia="en-AU"/>
              </w:rPr>
              <w:t>High Distinction</w:t>
            </w:r>
            <w:r w:rsidRPr="00C45639">
              <w:rPr>
                <w:rFonts w:ascii="Calibri" w:eastAsia="Times New Roman" w:hAnsi="Calibri" w:cs="Times New Roman"/>
                <w:sz w:val="20"/>
                <w:szCs w:val="20"/>
                <w:lang w:eastAsia="en-AU"/>
              </w:rPr>
              <w:t> </w:t>
            </w:r>
          </w:p>
          <w:p w14:paraId="635EFDE8"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Open Sans" w:eastAsia="Times New Roman" w:hAnsi="Open Sans" w:cs="Open Sans"/>
                <w:sz w:val="20"/>
                <w:szCs w:val="20"/>
                <w:lang w:eastAsia="en-AU"/>
              </w:rPr>
              <w:t> </w:t>
            </w:r>
          </w:p>
        </w:tc>
        <w:tc>
          <w:tcPr>
            <w:tcW w:w="2550" w:type="dxa"/>
            <w:tcBorders>
              <w:top w:val="single" w:sz="6" w:space="0" w:color="auto"/>
              <w:left w:val="nil"/>
              <w:bottom w:val="single" w:sz="6" w:space="0" w:color="auto"/>
              <w:right w:val="single" w:sz="6" w:space="0" w:color="auto"/>
            </w:tcBorders>
            <w:shd w:val="clear" w:color="auto" w:fill="auto"/>
            <w:hideMark/>
          </w:tcPr>
          <w:p w14:paraId="4E3F9761"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b/>
                <w:bCs/>
                <w:color w:val="000000"/>
                <w:sz w:val="20"/>
                <w:szCs w:val="20"/>
                <w:lang w:eastAsia="en-AU"/>
              </w:rPr>
              <w:t>Distinction</w:t>
            </w:r>
            <w:r w:rsidRPr="00C45639">
              <w:rPr>
                <w:rFonts w:ascii="Calibri" w:eastAsia="Times New Roman" w:hAnsi="Calibri" w:cs="Times New Roman"/>
                <w:sz w:val="20"/>
                <w:szCs w:val="20"/>
                <w:lang w:eastAsia="en-AU"/>
              </w:rPr>
              <w:t> </w:t>
            </w:r>
          </w:p>
        </w:tc>
        <w:tc>
          <w:tcPr>
            <w:tcW w:w="2400" w:type="dxa"/>
            <w:tcBorders>
              <w:top w:val="single" w:sz="6" w:space="0" w:color="auto"/>
              <w:left w:val="nil"/>
              <w:bottom w:val="single" w:sz="6" w:space="0" w:color="auto"/>
              <w:right w:val="single" w:sz="6" w:space="0" w:color="auto"/>
            </w:tcBorders>
            <w:shd w:val="clear" w:color="auto" w:fill="auto"/>
            <w:hideMark/>
          </w:tcPr>
          <w:p w14:paraId="789F45DE"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b/>
                <w:bCs/>
                <w:color w:val="000000"/>
                <w:sz w:val="20"/>
                <w:szCs w:val="20"/>
                <w:lang w:eastAsia="en-AU"/>
              </w:rPr>
              <w:t>Credit</w:t>
            </w:r>
            <w:r w:rsidRPr="00C45639">
              <w:rPr>
                <w:rFonts w:ascii="Calibri" w:eastAsia="Times New Roman" w:hAnsi="Calibri" w:cs="Times New Roman"/>
                <w:sz w:val="20"/>
                <w:szCs w:val="20"/>
                <w:lang w:eastAsia="en-AU"/>
              </w:rPr>
              <w:t> </w:t>
            </w:r>
          </w:p>
        </w:tc>
        <w:tc>
          <w:tcPr>
            <w:tcW w:w="2265" w:type="dxa"/>
            <w:tcBorders>
              <w:top w:val="single" w:sz="6" w:space="0" w:color="auto"/>
              <w:left w:val="nil"/>
              <w:bottom w:val="single" w:sz="6" w:space="0" w:color="auto"/>
              <w:right w:val="single" w:sz="6" w:space="0" w:color="auto"/>
            </w:tcBorders>
            <w:shd w:val="clear" w:color="auto" w:fill="auto"/>
            <w:hideMark/>
          </w:tcPr>
          <w:p w14:paraId="1148497E"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b/>
                <w:bCs/>
                <w:color w:val="000000"/>
                <w:sz w:val="20"/>
                <w:szCs w:val="20"/>
                <w:lang w:eastAsia="en-AU"/>
              </w:rPr>
              <w:t>Pass</w:t>
            </w:r>
            <w:r w:rsidRPr="00C45639">
              <w:rPr>
                <w:rFonts w:ascii="Calibri" w:eastAsia="Times New Roman" w:hAnsi="Calibri" w:cs="Times New Roman"/>
                <w:sz w:val="20"/>
                <w:szCs w:val="20"/>
                <w:lang w:eastAsia="en-AU"/>
              </w:rPr>
              <w:t> </w:t>
            </w:r>
          </w:p>
        </w:tc>
        <w:tc>
          <w:tcPr>
            <w:tcW w:w="2325" w:type="dxa"/>
            <w:tcBorders>
              <w:top w:val="single" w:sz="6" w:space="0" w:color="auto"/>
              <w:left w:val="nil"/>
              <w:bottom w:val="single" w:sz="6" w:space="0" w:color="auto"/>
              <w:right w:val="single" w:sz="6" w:space="0" w:color="auto"/>
            </w:tcBorders>
            <w:shd w:val="clear" w:color="auto" w:fill="auto"/>
            <w:hideMark/>
          </w:tcPr>
          <w:p w14:paraId="1D38135C"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b/>
                <w:bCs/>
                <w:color w:val="000000"/>
                <w:sz w:val="20"/>
                <w:szCs w:val="20"/>
                <w:lang w:eastAsia="en-AU"/>
              </w:rPr>
              <w:t>Fail</w:t>
            </w:r>
            <w:r w:rsidRPr="00C45639">
              <w:rPr>
                <w:rFonts w:ascii="Calibri" w:eastAsia="Times New Roman" w:hAnsi="Calibri" w:cs="Times New Roman"/>
                <w:sz w:val="20"/>
                <w:szCs w:val="20"/>
                <w:lang w:eastAsia="en-AU"/>
              </w:rPr>
              <w:t> </w:t>
            </w:r>
          </w:p>
        </w:tc>
      </w:tr>
      <w:tr w:rsidR="00C45639" w:rsidRPr="00C45639" w14:paraId="4356B146" w14:textId="77777777" w:rsidTr="00C45639">
        <w:tc>
          <w:tcPr>
            <w:tcW w:w="1830" w:type="dxa"/>
            <w:tcBorders>
              <w:top w:val="nil"/>
              <w:left w:val="single" w:sz="6" w:space="0" w:color="auto"/>
              <w:bottom w:val="single" w:sz="6" w:space="0" w:color="auto"/>
              <w:right w:val="single" w:sz="6" w:space="0" w:color="auto"/>
            </w:tcBorders>
            <w:shd w:val="clear" w:color="auto" w:fill="auto"/>
            <w:hideMark/>
          </w:tcPr>
          <w:p w14:paraId="66B45B2E"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b/>
                <w:bCs/>
                <w:color w:val="000000"/>
                <w:sz w:val="20"/>
                <w:szCs w:val="20"/>
                <w:lang w:eastAsia="en-AU"/>
              </w:rPr>
              <w:t>Engagement with the text(s)</w:t>
            </w:r>
            <w:r w:rsidRPr="00C45639">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301AEC32"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An informed, balanced, and insightful interpretation of the text, with exceptionally judicious use of quotations.</w:t>
            </w:r>
            <w:r w:rsidRPr="00C45639">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13E41701"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An accurate and somewhat insightful interpretation of the text, with apt quotations.</w:t>
            </w:r>
            <w:r w:rsidRPr="00C45639">
              <w:rPr>
                <w:rFonts w:ascii="Calibri" w:eastAsia="Times New Roman" w:hAnsi="Calibri" w:cs="Times New Roman"/>
                <w:sz w:val="20"/>
                <w:szCs w:val="20"/>
                <w:lang w:eastAsia="en-AU"/>
              </w:rPr>
              <w:t> </w:t>
            </w:r>
          </w:p>
        </w:tc>
        <w:tc>
          <w:tcPr>
            <w:tcW w:w="2400" w:type="dxa"/>
            <w:tcBorders>
              <w:top w:val="nil"/>
              <w:left w:val="nil"/>
              <w:bottom w:val="single" w:sz="6" w:space="0" w:color="auto"/>
              <w:right w:val="single" w:sz="6" w:space="0" w:color="auto"/>
            </w:tcBorders>
            <w:shd w:val="clear" w:color="auto" w:fill="auto"/>
            <w:hideMark/>
          </w:tcPr>
          <w:p w14:paraId="305336DD"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An accurate interpretation of the text, with relevant quotations.</w:t>
            </w:r>
            <w:r w:rsidRPr="00C45639">
              <w:rPr>
                <w:rFonts w:ascii="Calibri" w:eastAsia="Times New Roman" w:hAnsi="Calibri" w:cs="Times New Roman"/>
                <w:sz w:val="20"/>
                <w:szCs w:val="20"/>
                <w:lang w:eastAsia="en-AU"/>
              </w:rPr>
              <w:t> </w:t>
            </w:r>
          </w:p>
        </w:tc>
        <w:tc>
          <w:tcPr>
            <w:tcW w:w="2265" w:type="dxa"/>
            <w:tcBorders>
              <w:top w:val="nil"/>
              <w:left w:val="nil"/>
              <w:bottom w:val="single" w:sz="6" w:space="0" w:color="auto"/>
              <w:right w:val="single" w:sz="6" w:space="0" w:color="auto"/>
            </w:tcBorders>
            <w:shd w:val="clear" w:color="auto" w:fill="auto"/>
            <w:hideMark/>
          </w:tcPr>
          <w:p w14:paraId="036C8A4A"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A mostly accurate interpretation of the text with somewhat relevant quotations.</w:t>
            </w:r>
            <w:r w:rsidRPr="00C45639">
              <w:rPr>
                <w:rFonts w:ascii="Calibri" w:eastAsia="Times New Roman" w:hAnsi="Calibri" w:cs="Times New Roman"/>
                <w:sz w:val="20"/>
                <w:szCs w:val="20"/>
                <w:lang w:eastAsia="en-AU"/>
              </w:rPr>
              <w:t> </w:t>
            </w:r>
          </w:p>
        </w:tc>
        <w:tc>
          <w:tcPr>
            <w:tcW w:w="2325" w:type="dxa"/>
            <w:tcBorders>
              <w:top w:val="nil"/>
              <w:left w:val="nil"/>
              <w:bottom w:val="single" w:sz="6" w:space="0" w:color="auto"/>
              <w:right w:val="single" w:sz="6" w:space="0" w:color="auto"/>
            </w:tcBorders>
            <w:shd w:val="clear" w:color="auto" w:fill="auto"/>
            <w:hideMark/>
          </w:tcPr>
          <w:p w14:paraId="7601EFBA"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An inaccurate interpretation of the text with no quotations, or no relevant quotations.</w:t>
            </w:r>
            <w:r w:rsidRPr="00C45639">
              <w:rPr>
                <w:rFonts w:ascii="Calibri" w:eastAsia="Times New Roman" w:hAnsi="Calibri" w:cs="Times New Roman"/>
                <w:sz w:val="20"/>
                <w:szCs w:val="20"/>
                <w:lang w:eastAsia="en-AU"/>
              </w:rPr>
              <w:t> </w:t>
            </w:r>
          </w:p>
        </w:tc>
      </w:tr>
      <w:tr w:rsidR="00C45639" w:rsidRPr="00C45639" w14:paraId="6554DE14" w14:textId="77777777" w:rsidTr="00C45639">
        <w:tc>
          <w:tcPr>
            <w:tcW w:w="1830" w:type="dxa"/>
            <w:tcBorders>
              <w:top w:val="nil"/>
              <w:left w:val="single" w:sz="6" w:space="0" w:color="auto"/>
              <w:bottom w:val="single" w:sz="6" w:space="0" w:color="auto"/>
              <w:right w:val="single" w:sz="6" w:space="0" w:color="auto"/>
            </w:tcBorders>
            <w:shd w:val="clear" w:color="auto" w:fill="auto"/>
            <w:hideMark/>
          </w:tcPr>
          <w:p w14:paraId="6FDBAA43"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b/>
                <w:bCs/>
                <w:color w:val="000000"/>
                <w:sz w:val="20"/>
                <w:szCs w:val="20"/>
                <w:lang w:eastAsia="en-AU"/>
              </w:rPr>
              <w:t>Research</w:t>
            </w:r>
            <w:r w:rsidRPr="00C45639">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591FB264"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Judicious selection and skilful integration of high-quality scholarly sources (journal articles and books only).</w:t>
            </w:r>
            <w:r w:rsidRPr="00C45639">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300B8F74"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Good selection and integration of high-quality scholarly sources (journal articles and books only).</w:t>
            </w:r>
            <w:r w:rsidRPr="00C45639">
              <w:rPr>
                <w:rFonts w:ascii="Calibri" w:eastAsia="Times New Roman" w:hAnsi="Calibri" w:cs="Times New Roman"/>
                <w:sz w:val="20"/>
                <w:szCs w:val="20"/>
                <w:lang w:eastAsia="en-AU"/>
              </w:rPr>
              <w:t> </w:t>
            </w:r>
          </w:p>
        </w:tc>
        <w:tc>
          <w:tcPr>
            <w:tcW w:w="2400" w:type="dxa"/>
            <w:tcBorders>
              <w:top w:val="nil"/>
              <w:left w:val="nil"/>
              <w:bottom w:val="single" w:sz="6" w:space="0" w:color="auto"/>
              <w:right w:val="single" w:sz="6" w:space="0" w:color="auto"/>
            </w:tcBorders>
            <w:shd w:val="clear" w:color="auto" w:fill="auto"/>
            <w:hideMark/>
          </w:tcPr>
          <w:p w14:paraId="468B28E9"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Appropriate selection and sound integration of high-quality scholarly sources (journal articles and books only).</w:t>
            </w:r>
            <w:r w:rsidRPr="00C45639">
              <w:rPr>
                <w:rFonts w:ascii="Calibri" w:eastAsia="Times New Roman" w:hAnsi="Calibri" w:cs="Times New Roman"/>
                <w:sz w:val="20"/>
                <w:szCs w:val="20"/>
                <w:lang w:eastAsia="en-AU"/>
              </w:rPr>
              <w:t> </w:t>
            </w:r>
          </w:p>
        </w:tc>
        <w:tc>
          <w:tcPr>
            <w:tcW w:w="2265" w:type="dxa"/>
            <w:tcBorders>
              <w:top w:val="nil"/>
              <w:left w:val="nil"/>
              <w:bottom w:val="single" w:sz="6" w:space="0" w:color="auto"/>
              <w:right w:val="single" w:sz="6" w:space="0" w:color="auto"/>
            </w:tcBorders>
            <w:shd w:val="clear" w:color="auto" w:fill="auto"/>
            <w:hideMark/>
          </w:tcPr>
          <w:p w14:paraId="63AD4F54"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Some relevant use of high-quality scholarly sources (journal articles and books only).</w:t>
            </w:r>
            <w:r w:rsidRPr="00C45639">
              <w:rPr>
                <w:rFonts w:ascii="Calibri" w:eastAsia="Times New Roman" w:hAnsi="Calibri" w:cs="Times New Roman"/>
                <w:sz w:val="20"/>
                <w:szCs w:val="20"/>
                <w:lang w:eastAsia="en-AU"/>
              </w:rPr>
              <w:t> </w:t>
            </w:r>
          </w:p>
        </w:tc>
        <w:tc>
          <w:tcPr>
            <w:tcW w:w="2325" w:type="dxa"/>
            <w:tcBorders>
              <w:top w:val="nil"/>
              <w:left w:val="nil"/>
              <w:bottom w:val="single" w:sz="6" w:space="0" w:color="auto"/>
              <w:right w:val="single" w:sz="6" w:space="0" w:color="auto"/>
            </w:tcBorders>
            <w:shd w:val="clear" w:color="auto" w:fill="auto"/>
            <w:hideMark/>
          </w:tcPr>
          <w:p w14:paraId="0AC93DCF"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No relevant research, or using inappropriate sources (e.g. websites, non-scholarly online materials).</w:t>
            </w:r>
            <w:r w:rsidRPr="00C45639">
              <w:rPr>
                <w:rFonts w:ascii="Calibri" w:eastAsia="Times New Roman" w:hAnsi="Calibri" w:cs="Times New Roman"/>
                <w:sz w:val="20"/>
                <w:szCs w:val="20"/>
                <w:lang w:eastAsia="en-AU"/>
              </w:rPr>
              <w:t> </w:t>
            </w:r>
          </w:p>
        </w:tc>
      </w:tr>
      <w:tr w:rsidR="00C45639" w:rsidRPr="00C45639" w14:paraId="541AA74A" w14:textId="77777777" w:rsidTr="00C45639">
        <w:tc>
          <w:tcPr>
            <w:tcW w:w="1830" w:type="dxa"/>
            <w:tcBorders>
              <w:top w:val="nil"/>
              <w:left w:val="single" w:sz="6" w:space="0" w:color="auto"/>
              <w:bottom w:val="single" w:sz="6" w:space="0" w:color="auto"/>
              <w:right w:val="single" w:sz="6" w:space="0" w:color="auto"/>
            </w:tcBorders>
            <w:shd w:val="clear" w:color="auto" w:fill="auto"/>
            <w:hideMark/>
          </w:tcPr>
          <w:p w14:paraId="03D881BB"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b/>
                <w:bCs/>
                <w:color w:val="000000"/>
                <w:sz w:val="20"/>
                <w:szCs w:val="20"/>
                <w:lang w:eastAsia="en-AU"/>
              </w:rPr>
              <w:t>Argument</w:t>
            </w:r>
            <w:r w:rsidRPr="00C45639">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23F59BF5"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An insightful and well-reasoned answer to the question with evidence of consistent independent thinking. </w:t>
            </w:r>
            <w:r w:rsidRPr="00C45639">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206CC240"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A well-reasoned and logically structured answer to the question, with some independent thinking.</w:t>
            </w:r>
            <w:r w:rsidRPr="00C45639">
              <w:rPr>
                <w:rFonts w:ascii="Calibri" w:eastAsia="Times New Roman" w:hAnsi="Calibri" w:cs="Times New Roman"/>
                <w:sz w:val="20"/>
                <w:szCs w:val="20"/>
                <w:lang w:eastAsia="en-AU"/>
              </w:rPr>
              <w:t> </w:t>
            </w:r>
          </w:p>
        </w:tc>
        <w:tc>
          <w:tcPr>
            <w:tcW w:w="2400" w:type="dxa"/>
            <w:tcBorders>
              <w:top w:val="nil"/>
              <w:left w:val="nil"/>
              <w:bottom w:val="single" w:sz="6" w:space="0" w:color="auto"/>
              <w:right w:val="single" w:sz="6" w:space="0" w:color="auto"/>
            </w:tcBorders>
            <w:shd w:val="clear" w:color="auto" w:fill="auto"/>
            <w:hideMark/>
          </w:tcPr>
          <w:p w14:paraId="0764C63A"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A sound answer to the question, backed up by adequate reasoning.</w:t>
            </w:r>
            <w:r w:rsidRPr="00C45639">
              <w:rPr>
                <w:rFonts w:ascii="Calibri" w:eastAsia="Times New Roman" w:hAnsi="Calibri" w:cs="Times New Roman"/>
                <w:sz w:val="20"/>
                <w:szCs w:val="20"/>
                <w:lang w:eastAsia="en-AU"/>
              </w:rPr>
              <w:t> </w:t>
            </w:r>
          </w:p>
        </w:tc>
        <w:tc>
          <w:tcPr>
            <w:tcW w:w="2265" w:type="dxa"/>
            <w:tcBorders>
              <w:top w:val="nil"/>
              <w:left w:val="nil"/>
              <w:bottom w:val="single" w:sz="6" w:space="0" w:color="auto"/>
              <w:right w:val="single" w:sz="6" w:space="0" w:color="auto"/>
            </w:tcBorders>
            <w:shd w:val="clear" w:color="auto" w:fill="auto"/>
            <w:hideMark/>
          </w:tcPr>
          <w:p w14:paraId="401562A8"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A mostly sound answer to the question with some evidence of adequate reasoning.</w:t>
            </w:r>
            <w:r w:rsidRPr="00C45639">
              <w:rPr>
                <w:rFonts w:ascii="Calibri" w:eastAsia="Times New Roman" w:hAnsi="Calibri" w:cs="Times New Roman"/>
                <w:sz w:val="20"/>
                <w:szCs w:val="20"/>
                <w:lang w:eastAsia="en-AU"/>
              </w:rPr>
              <w:t> </w:t>
            </w:r>
          </w:p>
        </w:tc>
        <w:tc>
          <w:tcPr>
            <w:tcW w:w="2325" w:type="dxa"/>
            <w:tcBorders>
              <w:top w:val="nil"/>
              <w:left w:val="nil"/>
              <w:bottom w:val="single" w:sz="6" w:space="0" w:color="auto"/>
              <w:right w:val="single" w:sz="6" w:space="0" w:color="auto"/>
            </w:tcBorders>
            <w:shd w:val="clear" w:color="auto" w:fill="auto"/>
            <w:hideMark/>
          </w:tcPr>
          <w:p w14:paraId="0F769ABB"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An inaccurate or incoherent response to the question.</w:t>
            </w:r>
            <w:r w:rsidRPr="00C45639">
              <w:rPr>
                <w:rFonts w:ascii="Calibri" w:eastAsia="Times New Roman" w:hAnsi="Calibri" w:cs="Times New Roman"/>
                <w:sz w:val="20"/>
                <w:szCs w:val="20"/>
                <w:lang w:eastAsia="en-AU"/>
              </w:rPr>
              <w:t> </w:t>
            </w:r>
          </w:p>
        </w:tc>
      </w:tr>
      <w:tr w:rsidR="00C45639" w:rsidRPr="00C45639" w14:paraId="60277D66" w14:textId="77777777" w:rsidTr="00C45639">
        <w:tc>
          <w:tcPr>
            <w:tcW w:w="1830" w:type="dxa"/>
            <w:tcBorders>
              <w:top w:val="nil"/>
              <w:left w:val="single" w:sz="6" w:space="0" w:color="auto"/>
              <w:bottom w:val="single" w:sz="6" w:space="0" w:color="auto"/>
              <w:right w:val="single" w:sz="6" w:space="0" w:color="auto"/>
            </w:tcBorders>
            <w:shd w:val="clear" w:color="auto" w:fill="auto"/>
            <w:hideMark/>
          </w:tcPr>
          <w:p w14:paraId="1D9093EF"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b/>
                <w:bCs/>
                <w:color w:val="000000"/>
                <w:sz w:val="20"/>
                <w:szCs w:val="20"/>
                <w:lang w:eastAsia="en-AU"/>
              </w:rPr>
              <w:t>Communication</w:t>
            </w:r>
            <w:r w:rsidRPr="00C45639">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4E87E754"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Consistently clear and controlled prose style with precise word choice and very minimal grammatical errors. Flawless referencing (Chicago or APA).</w:t>
            </w:r>
            <w:r w:rsidRPr="00C45639">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4EC26180"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Clear and controlled prose style with accurate word choice and a mostly accurate use of grammar. Nearly flawless referencing (Chicago or APA).</w:t>
            </w:r>
            <w:r w:rsidRPr="00C45639">
              <w:rPr>
                <w:rFonts w:ascii="Calibri" w:eastAsia="Times New Roman" w:hAnsi="Calibri" w:cs="Times New Roman"/>
                <w:sz w:val="20"/>
                <w:szCs w:val="20"/>
                <w:lang w:eastAsia="en-AU"/>
              </w:rPr>
              <w:t> </w:t>
            </w:r>
          </w:p>
        </w:tc>
        <w:tc>
          <w:tcPr>
            <w:tcW w:w="2400" w:type="dxa"/>
            <w:tcBorders>
              <w:top w:val="nil"/>
              <w:left w:val="nil"/>
              <w:bottom w:val="single" w:sz="6" w:space="0" w:color="auto"/>
              <w:right w:val="single" w:sz="6" w:space="0" w:color="auto"/>
            </w:tcBorders>
            <w:shd w:val="clear" w:color="auto" w:fill="auto"/>
            <w:hideMark/>
          </w:tcPr>
          <w:p w14:paraId="12233921"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Mostly clear prose style with mostly sound word choice and some grammatical problem areas. Basic referencing information provided.</w:t>
            </w:r>
            <w:r w:rsidRPr="00C45639">
              <w:rPr>
                <w:rFonts w:ascii="Calibri" w:eastAsia="Times New Roman" w:hAnsi="Calibri" w:cs="Times New Roman"/>
                <w:sz w:val="20"/>
                <w:szCs w:val="20"/>
                <w:lang w:eastAsia="en-AU"/>
              </w:rPr>
              <w:t> </w:t>
            </w:r>
          </w:p>
        </w:tc>
        <w:tc>
          <w:tcPr>
            <w:tcW w:w="2265" w:type="dxa"/>
            <w:tcBorders>
              <w:top w:val="nil"/>
              <w:left w:val="nil"/>
              <w:bottom w:val="single" w:sz="6" w:space="0" w:color="auto"/>
              <w:right w:val="single" w:sz="6" w:space="0" w:color="auto"/>
            </w:tcBorders>
            <w:shd w:val="clear" w:color="auto" w:fill="auto"/>
            <w:hideMark/>
          </w:tcPr>
          <w:p w14:paraId="6C53615B"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Adequate but limited prose style, some inaccurate word choice, some grammatical problem areas. Basic referencing information provided.</w:t>
            </w:r>
            <w:r w:rsidRPr="00C45639">
              <w:rPr>
                <w:rFonts w:ascii="Calibri" w:eastAsia="Times New Roman" w:hAnsi="Calibri" w:cs="Times New Roman"/>
                <w:sz w:val="20"/>
                <w:szCs w:val="20"/>
                <w:lang w:eastAsia="en-AU"/>
              </w:rPr>
              <w:t> </w:t>
            </w:r>
          </w:p>
        </w:tc>
        <w:tc>
          <w:tcPr>
            <w:tcW w:w="2325" w:type="dxa"/>
            <w:tcBorders>
              <w:top w:val="nil"/>
              <w:left w:val="nil"/>
              <w:bottom w:val="single" w:sz="6" w:space="0" w:color="auto"/>
              <w:right w:val="single" w:sz="6" w:space="0" w:color="auto"/>
            </w:tcBorders>
            <w:shd w:val="clear" w:color="auto" w:fill="auto"/>
            <w:hideMark/>
          </w:tcPr>
          <w:p w14:paraId="55CACD01"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Inadequate prose style, poor word choice, systemic grammatical problems. No referencing provided.</w:t>
            </w:r>
            <w:r w:rsidRPr="00C45639">
              <w:rPr>
                <w:rFonts w:ascii="Calibri" w:eastAsia="Times New Roman" w:hAnsi="Calibri" w:cs="Times New Roman"/>
                <w:sz w:val="20"/>
                <w:szCs w:val="20"/>
                <w:lang w:eastAsia="en-AU"/>
              </w:rPr>
              <w:t> </w:t>
            </w:r>
          </w:p>
        </w:tc>
      </w:tr>
    </w:tbl>
    <w:p w14:paraId="783F177B" w14:textId="77777777" w:rsidR="00C45639" w:rsidRDefault="00C45639" w:rsidP="00394093">
      <w:pPr>
        <w:rPr>
          <w:rFonts w:cs="Open Sans"/>
          <w:b/>
          <w:bCs/>
          <w:sz w:val="20"/>
          <w:szCs w:val="20"/>
        </w:rPr>
      </w:pPr>
    </w:p>
    <w:p w14:paraId="2774C1CC" w14:textId="77777777" w:rsidR="00C45639" w:rsidRDefault="00C45639" w:rsidP="00394093">
      <w:pPr>
        <w:rPr>
          <w:rFonts w:cs="Open Sans"/>
          <w:b/>
          <w:bCs/>
          <w:sz w:val="20"/>
          <w:szCs w:val="20"/>
        </w:rPr>
      </w:pPr>
      <w:r w:rsidRPr="004E4955">
        <w:rPr>
          <w:rFonts w:cs="Open Sans"/>
          <w:b/>
          <w:bCs/>
          <w:noProof/>
          <w:sz w:val="20"/>
          <w:szCs w:val="20"/>
        </w:rPr>
        <w:t>LIT220</w:t>
      </w:r>
      <w:r>
        <w:rPr>
          <w:rFonts w:cs="Open Sans"/>
          <w:b/>
          <w:bCs/>
          <w:sz w:val="20"/>
          <w:szCs w:val="20"/>
        </w:rPr>
        <w:t xml:space="preserve"> Rubric | Task 3: </w:t>
      </w:r>
      <w:r w:rsidRPr="004E4955">
        <w:rPr>
          <w:rFonts w:cs="Open Sans"/>
          <w:b/>
          <w:bCs/>
          <w:noProof/>
          <w:sz w:val="20"/>
          <w:szCs w:val="20"/>
        </w:rPr>
        <w:t>Final paper</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0"/>
        <w:gridCol w:w="2550"/>
        <w:gridCol w:w="2550"/>
        <w:gridCol w:w="2400"/>
        <w:gridCol w:w="2265"/>
        <w:gridCol w:w="2325"/>
      </w:tblGrid>
      <w:tr w:rsidR="00C45639" w:rsidRPr="00C45639" w14:paraId="0D431930" w14:textId="77777777" w:rsidTr="00C45639">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69DB1CA"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b/>
                <w:bCs/>
                <w:color w:val="000000"/>
                <w:sz w:val="20"/>
                <w:szCs w:val="20"/>
                <w:lang w:eastAsia="en-AU"/>
              </w:rPr>
              <w:t>CRITERIA</w:t>
            </w:r>
            <w:r w:rsidRPr="00C45639">
              <w:rPr>
                <w:rFonts w:ascii="Calibri" w:eastAsia="Times New Roman" w:hAnsi="Calibri" w:cs="Times New Roman"/>
                <w:sz w:val="20"/>
                <w:szCs w:val="20"/>
                <w:lang w:eastAsia="en-AU"/>
              </w:rPr>
              <w:t> </w:t>
            </w:r>
          </w:p>
        </w:tc>
        <w:tc>
          <w:tcPr>
            <w:tcW w:w="2550" w:type="dxa"/>
            <w:tcBorders>
              <w:top w:val="single" w:sz="6" w:space="0" w:color="auto"/>
              <w:left w:val="nil"/>
              <w:bottom w:val="single" w:sz="6" w:space="0" w:color="auto"/>
              <w:right w:val="single" w:sz="6" w:space="0" w:color="auto"/>
            </w:tcBorders>
            <w:shd w:val="clear" w:color="auto" w:fill="auto"/>
            <w:hideMark/>
          </w:tcPr>
          <w:p w14:paraId="3ABA451C"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b/>
                <w:bCs/>
                <w:color w:val="000000"/>
                <w:sz w:val="20"/>
                <w:szCs w:val="20"/>
                <w:lang w:eastAsia="en-AU"/>
              </w:rPr>
              <w:t>High Distinction</w:t>
            </w:r>
            <w:r w:rsidRPr="00C45639">
              <w:rPr>
                <w:rFonts w:ascii="Calibri" w:eastAsia="Times New Roman" w:hAnsi="Calibri" w:cs="Times New Roman"/>
                <w:sz w:val="20"/>
                <w:szCs w:val="20"/>
                <w:lang w:eastAsia="en-AU"/>
              </w:rPr>
              <w:t> </w:t>
            </w:r>
          </w:p>
          <w:p w14:paraId="16FA1BE4"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Open Sans" w:eastAsia="Times New Roman" w:hAnsi="Open Sans" w:cs="Open Sans"/>
                <w:sz w:val="20"/>
                <w:szCs w:val="20"/>
                <w:lang w:eastAsia="en-AU"/>
              </w:rPr>
              <w:t> </w:t>
            </w:r>
          </w:p>
        </w:tc>
        <w:tc>
          <w:tcPr>
            <w:tcW w:w="2550" w:type="dxa"/>
            <w:tcBorders>
              <w:top w:val="single" w:sz="6" w:space="0" w:color="auto"/>
              <w:left w:val="nil"/>
              <w:bottom w:val="single" w:sz="6" w:space="0" w:color="auto"/>
              <w:right w:val="single" w:sz="6" w:space="0" w:color="auto"/>
            </w:tcBorders>
            <w:shd w:val="clear" w:color="auto" w:fill="auto"/>
            <w:hideMark/>
          </w:tcPr>
          <w:p w14:paraId="140CAFB4"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b/>
                <w:bCs/>
                <w:color w:val="000000"/>
                <w:sz w:val="20"/>
                <w:szCs w:val="20"/>
                <w:lang w:eastAsia="en-AU"/>
              </w:rPr>
              <w:t>Distinction</w:t>
            </w:r>
            <w:r w:rsidRPr="00C45639">
              <w:rPr>
                <w:rFonts w:ascii="Calibri" w:eastAsia="Times New Roman" w:hAnsi="Calibri" w:cs="Times New Roman"/>
                <w:sz w:val="20"/>
                <w:szCs w:val="20"/>
                <w:lang w:eastAsia="en-AU"/>
              </w:rPr>
              <w:t> </w:t>
            </w:r>
          </w:p>
        </w:tc>
        <w:tc>
          <w:tcPr>
            <w:tcW w:w="2400" w:type="dxa"/>
            <w:tcBorders>
              <w:top w:val="single" w:sz="6" w:space="0" w:color="auto"/>
              <w:left w:val="nil"/>
              <w:bottom w:val="single" w:sz="6" w:space="0" w:color="auto"/>
              <w:right w:val="single" w:sz="6" w:space="0" w:color="auto"/>
            </w:tcBorders>
            <w:shd w:val="clear" w:color="auto" w:fill="auto"/>
            <w:hideMark/>
          </w:tcPr>
          <w:p w14:paraId="45BD56DF"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b/>
                <w:bCs/>
                <w:color w:val="000000"/>
                <w:sz w:val="20"/>
                <w:szCs w:val="20"/>
                <w:lang w:eastAsia="en-AU"/>
              </w:rPr>
              <w:t>Credit</w:t>
            </w:r>
            <w:r w:rsidRPr="00C45639">
              <w:rPr>
                <w:rFonts w:ascii="Calibri" w:eastAsia="Times New Roman" w:hAnsi="Calibri" w:cs="Times New Roman"/>
                <w:sz w:val="20"/>
                <w:szCs w:val="20"/>
                <w:lang w:eastAsia="en-AU"/>
              </w:rPr>
              <w:t> </w:t>
            </w:r>
          </w:p>
        </w:tc>
        <w:tc>
          <w:tcPr>
            <w:tcW w:w="2265" w:type="dxa"/>
            <w:tcBorders>
              <w:top w:val="single" w:sz="6" w:space="0" w:color="auto"/>
              <w:left w:val="nil"/>
              <w:bottom w:val="single" w:sz="6" w:space="0" w:color="auto"/>
              <w:right w:val="single" w:sz="6" w:space="0" w:color="auto"/>
            </w:tcBorders>
            <w:shd w:val="clear" w:color="auto" w:fill="auto"/>
            <w:hideMark/>
          </w:tcPr>
          <w:p w14:paraId="0BBA719F"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b/>
                <w:bCs/>
                <w:color w:val="000000"/>
                <w:sz w:val="20"/>
                <w:szCs w:val="20"/>
                <w:lang w:eastAsia="en-AU"/>
              </w:rPr>
              <w:t>Pass</w:t>
            </w:r>
            <w:r w:rsidRPr="00C45639">
              <w:rPr>
                <w:rFonts w:ascii="Calibri" w:eastAsia="Times New Roman" w:hAnsi="Calibri" w:cs="Times New Roman"/>
                <w:sz w:val="20"/>
                <w:szCs w:val="20"/>
                <w:lang w:eastAsia="en-AU"/>
              </w:rPr>
              <w:t> </w:t>
            </w:r>
          </w:p>
        </w:tc>
        <w:tc>
          <w:tcPr>
            <w:tcW w:w="2325" w:type="dxa"/>
            <w:tcBorders>
              <w:top w:val="single" w:sz="6" w:space="0" w:color="auto"/>
              <w:left w:val="nil"/>
              <w:bottom w:val="single" w:sz="6" w:space="0" w:color="auto"/>
              <w:right w:val="single" w:sz="6" w:space="0" w:color="auto"/>
            </w:tcBorders>
            <w:shd w:val="clear" w:color="auto" w:fill="auto"/>
            <w:hideMark/>
          </w:tcPr>
          <w:p w14:paraId="0AA5949E"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b/>
                <w:bCs/>
                <w:color w:val="000000"/>
                <w:sz w:val="20"/>
                <w:szCs w:val="20"/>
                <w:lang w:eastAsia="en-AU"/>
              </w:rPr>
              <w:t>Fail</w:t>
            </w:r>
            <w:r w:rsidRPr="00C45639">
              <w:rPr>
                <w:rFonts w:ascii="Calibri" w:eastAsia="Times New Roman" w:hAnsi="Calibri" w:cs="Times New Roman"/>
                <w:sz w:val="20"/>
                <w:szCs w:val="20"/>
                <w:lang w:eastAsia="en-AU"/>
              </w:rPr>
              <w:t> </w:t>
            </w:r>
          </w:p>
        </w:tc>
      </w:tr>
      <w:tr w:rsidR="00C45639" w:rsidRPr="00C45639" w14:paraId="79B9D014" w14:textId="77777777" w:rsidTr="00C45639">
        <w:tc>
          <w:tcPr>
            <w:tcW w:w="1830" w:type="dxa"/>
            <w:tcBorders>
              <w:top w:val="nil"/>
              <w:left w:val="single" w:sz="6" w:space="0" w:color="auto"/>
              <w:bottom w:val="single" w:sz="6" w:space="0" w:color="auto"/>
              <w:right w:val="single" w:sz="6" w:space="0" w:color="auto"/>
            </w:tcBorders>
            <w:shd w:val="clear" w:color="auto" w:fill="auto"/>
            <w:hideMark/>
          </w:tcPr>
          <w:p w14:paraId="622A0B38"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b/>
                <w:bCs/>
                <w:color w:val="000000"/>
                <w:sz w:val="20"/>
                <w:szCs w:val="20"/>
                <w:lang w:eastAsia="en-AU"/>
              </w:rPr>
              <w:t>Engagement with the text(s)</w:t>
            </w:r>
            <w:r w:rsidRPr="00C45639">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01FD59CF"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 xml:space="preserve">An informed, balanced, and insightful interpretation of the </w:t>
            </w:r>
            <w:r w:rsidRPr="00C45639">
              <w:rPr>
                <w:rFonts w:ascii="Calibri" w:eastAsia="Times New Roman" w:hAnsi="Calibri" w:cs="Times New Roman"/>
                <w:color w:val="000000"/>
                <w:sz w:val="20"/>
                <w:szCs w:val="20"/>
                <w:lang w:eastAsia="en-AU"/>
              </w:rPr>
              <w:lastRenderedPageBreak/>
              <w:t>text, with exceptionally judicious use of quotations.</w:t>
            </w:r>
            <w:r w:rsidRPr="00C45639">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6F6B1457"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lastRenderedPageBreak/>
              <w:t>An accurate and somewhat insightful interpretation of the text, with apt quotations.</w:t>
            </w:r>
            <w:r w:rsidRPr="00C45639">
              <w:rPr>
                <w:rFonts w:ascii="Calibri" w:eastAsia="Times New Roman" w:hAnsi="Calibri" w:cs="Times New Roman"/>
                <w:sz w:val="20"/>
                <w:szCs w:val="20"/>
                <w:lang w:eastAsia="en-AU"/>
              </w:rPr>
              <w:t> </w:t>
            </w:r>
          </w:p>
        </w:tc>
        <w:tc>
          <w:tcPr>
            <w:tcW w:w="2400" w:type="dxa"/>
            <w:tcBorders>
              <w:top w:val="nil"/>
              <w:left w:val="nil"/>
              <w:bottom w:val="single" w:sz="6" w:space="0" w:color="auto"/>
              <w:right w:val="single" w:sz="6" w:space="0" w:color="auto"/>
            </w:tcBorders>
            <w:shd w:val="clear" w:color="auto" w:fill="auto"/>
            <w:hideMark/>
          </w:tcPr>
          <w:p w14:paraId="79F84C02"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An accurate interpretation of the text, with relevant quotations.</w:t>
            </w:r>
            <w:r w:rsidRPr="00C45639">
              <w:rPr>
                <w:rFonts w:ascii="Calibri" w:eastAsia="Times New Roman" w:hAnsi="Calibri" w:cs="Times New Roman"/>
                <w:sz w:val="20"/>
                <w:szCs w:val="20"/>
                <w:lang w:eastAsia="en-AU"/>
              </w:rPr>
              <w:t> </w:t>
            </w:r>
          </w:p>
        </w:tc>
        <w:tc>
          <w:tcPr>
            <w:tcW w:w="2265" w:type="dxa"/>
            <w:tcBorders>
              <w:top w:val="nil"/>
              <w:left w:val="nil"/>
              <w:bottom w:val="single" w:sz="6" w:space="0" w:color="auto"/>
              <w:right w:val="single" w:sz="6" w:space="0" w:color="auto"/>
            </w:tcBorders>
            <w:shd w:val="clear" w:color="auto" w:fill="auto"/>
            <w:hideMark/>
          </w:tcPr>
          <w:p w14:paraId="4588E9FA"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 xml:space="preserve">A mostly accurate interpretation of the text </w:t>
            </w:r>
            <w:r w:rsidRPr="00C45639">
              <w:rPr>
                <w:rFonts w:ascii="Calibri" w:eastAsia="Times New Roman" w:hAnsi="Calibri" w:cs="Times New Roman"/>
                <w:color w:val="000000"/>
                <w:sz w:val="20"/>
                <w:szCs w:val="20"/>
                <w:lang w:eastAsia="en-AU"/>
              </w:rPr>
              <w:lastRenderedPageBreak/>
              <w:t>with somewhat relevant quotations.</w:t>
            </w:r>
            <w:r w:rsidRPr="00C45639">
              <w:rPr>
                <w:rFonts w:ascii="Calibri" w:eastAsia="Times New Roman" w:hAnsi="Calibri" w:cs="Times New Roman"/>
                <w:sz w:val="20"/>
                <w:szCs w:val="20"/>
                <w:lang w:eastAsia="en-AU"/>
              </w:rPr>
              <w:t> </w:t>
            </w:r>
          </w:p>
        </w:tc>
        <w:tc>
          <w:tcPr>
            <w:tcW w:w="2325" w:type="dxa"/>
            <w:tcBorders>
              <w:top w:val="nil"/>
              <w:left w:val="nil"/>
              <w:bottom w:val="single" w:sz="6" w:space="0" w:color="auto"/>
              <w:right w:val="single" w:sz="6" w:space="0" w:color="auto"/>
            </w:tcBorders>
            <w:shd w:val="clear" w:color="auto" w:fill="auto"/>
            <w:hideMark/>
          </w:tcPr>
          <w:p w14:paraId="30850266"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lastRenderedPageBreak/>
              <w:t xml:space="preserve">An inaccurate interpretation of the text </w:t>
            </w:r>
            <w:r w:rsidRPr="00C45639">
              <w:rPr>
                <w:rFonts w:ascii="Calibri" w:eastAsia="Times New Roman" w:hAnsi="Calibri" w:cs="Times New Roman"/>
                <w:color w:val="000000"/>
                <w:sz w:val="20"/>
                <w:szCs w:val="20"/>
                <w:lang w:eastAsia="en-AU"/>
              </w:rPr>
              <w:lastRenderedPageBreak/>
              <w:t>with no quotations, or no relevant quotations.</w:t>
            </w:r>
            <w:r w:rsidRPr="00C45639">
              <w:rPr>
                <w:rFonts w:ascii="Calibri" w:eastAsia="Times New Roman" w:hAnsi="Calibri" w:cs="Times New Roman"/>
                <w:sz w:val="20"/>
                <w:szCs w:val="20"/>
                <w:lang w:eastAsia="en-AU"/>
              </w:rPr>
              <w:t> </w:t>
            </w:r>
          </w:p>
        </w:tc>
      </w:tr>
      <w:tr w:rsidR="00C45639" w:rsidRPr="00C45639" w14:paraId="75C7B852" w14:textId="77777777" w:rsidTr="00C45639">
        <w:tc>
          <w:tcPr>
            <w:tcW w:w="1830" w:type="dxa"/>
            <w:tcBorders>
              <w:top w:val="nil"/>
              <w:left w:val="single" w:sz="6" w:space="0" w:color="auto"/>
              <w:bottom w:val="single" w:sz="6" w:space="0" w:color="auto"/>
              <w:right w:val="single" w:sz="6" w:space="0" w:color="auto"/>
            </w:tcBorders>
            <w:shd w:val="clear" w:color="auto" w:fill="auto"/>
            <w:hideMark/>
          </w:tcPr>
          <w:p w14:paraId="687084FA"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b/>
                <w:bCs/>
                <w:color w:val="000000"/>
                <w:sz w:val="20"/>
                <w:szCs w:val="20"/>
                <w:lang w:eastAsia="en-AU"/>
              </w:rPr>
              <w:lastRenderedPageBreak/>
              <w:t>Research</w:t>
            </w:r>
            <w:r w:rsidRPr="00C45639">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3FAA5272"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Judicious selection and skilful integration of high-quality scholarly sources (journal articles and books only).</w:t>
            </w:r>
            <w:r w:rsidRPr="00C45639">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0429C146"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Good selection and integration of high-quality scholarly sources (journal articles and books only).</w:t>
            </w:r>
            <w:r w:rsidRPr="00C45639">
              <w:rPr>
                <w:rFonts w:ascii="Calibri" w:eastAsia="Times New Roman" w:hAnsi="Calibri" w:cs="Times New Roman"/>
                <w:sz w:val="20"/>
                <w:szCs w:val="20"/>
                <w:lang w:eastAsia="en-AU"/>
              </w:rPr>
              <w:t> </w:t>
            </w:r>
          </w:p>
        </w:tc>
        <w:tc>
          <w:tcPr>
            <w:tcW w:w="2400" w:type="dxa"/>
            <w:tcBorders>
              <w:top w:val="nil"/>
              <w:left w:val="nil"/>
              <w:bottom w:val="single" w:sz="6" w:space="0" w:color="auto"/>
              <w:right w:val="single" w:sz="6" w:space="0" w:color="auto"/>
            </w:tcBorders>
            <w:shd w:val="clear" w:color="auto" w:fill="auto"/>
            <w:hideMark/>
          </w:tcPr>
          <w:p w14:paraId="50E85672"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Appropriate selection and sound integration of high-quality scholarly sources (journal articles and books only).</w:t>
            </w:r>
            <w:r w:rsidRPr="00C45639">
              <w:rPr>
                <w:rFonts w:ascii="Calibri" w:eastAsia="Times New Roman" w:hAnsi="Calibri" w:cs="Times New Roman"/>
                <w:sz w:val="20"/>
                <w:szCs w:val="20"/>
                <w:lang w:eastAsia="en-AU"/>
              </w:rPr>
              <w:t> </w:t>
            </w:r>
          </w:p>
        </w:tc>
        <w:tc>
          <w:tcPr>
            <w:tcW w:w="2265" w:type="dxa"/>
            <w:tcBorders>
              <w:top w:val="nil"/>
              <w:left w:val="nil"/>
              <w:bottom w:val="single" w:sz="6" w:space="0" w:color="auto"/>
              <w:right w:val="single" w:sz="6" w:space="0" w:color="auto"/>
            </w:tcBorders>
            <w:shd w:val="clear" w:color="auto" w:fill="auto"/>
            <w:hideMark/>
          </w:tcPr>
          <w:p w14:paraId="7C494035"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Some relevant use of high-quality scholarly sources (journal articles and books only).</w:t>
            </w:r>
            <w:r w:rsidRPr="00C45639">
              <w:rPr>
                <w:rFonts w:ascii="Calibri" w:eastAsia="Times New Roman" w:hAnsi="Calibri" w:cs="Times New Roman"/>
                <w:sz w:val="20"/>
                <w:szCs w:val="20"/>
                <w:lang w:eastAsia="en-AU"/>
              </w:rPr>
              <w:t> </w:t>
            </w:r>
          </w:p>
        </w:tc>
        <w:tc>
          <w:tcPr>
            <w:tcW w:w="2325" w:type="dxa"/>
            <w:tcBorders>
              <w:top w:val="nil"/>
              <w:left w:val="nil"/>
              <w:bottom w:val="single" w:sz="6" w:space="0" w:color="auto"/>
              <w:right w:val="single" w:sz="6" w:space="0" w:color="auto"/>
            </w:tcBorders>
            <w:shd w:val="clear" w:color="auto" w:fill="auto"/>
            <w:hideMark/>
          </w:tcPr>
          <w:p w14:paraId="21312791"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No relevant research, or using inappropriate sources (e.g. websites, non-scholarly online materials).</w:t>
            </w:r>
            <w:r w:rsidRPr="00C45639">
              <w:rPr>
                <w:rFonts w:ascii="Calibri" w:eastAsia="Times New Roman" w:hAnsi="Calibri" w:cs="Times New Roman"/>
                <w:sz w:val="20"/>
                <w:szCs w:val="20"/>
                <w:lang w:eastAsia="en-AU"/>
              </w:rPr>
              <w:t> </w:t>
            </w:r>
          </w:p>
        </w:tc>
      </w:tr>
      <w:tr w:rsidR="00C45639" w:rsidRPr="00C45639" w14:paraId="669EB651" w14:textId="77777777" w:rsidTr="00C45639">
        <w:tc>
          <w:tcPr>
            <w:tcW w:w="1830" w:type="dxa"/>
            <w:tcBorders>
              <w:top w:val="nil"/>
              <w:left w:val="single" w:sz="6" w:space="0" w:color="auto"/>
              <w:bottom w:val="single" w:sz="6" w:space="0" w:color="auto"/>
              <w:right w:val="single" w:sz="6" w:space="0" w:color="auto"/>
            </w:tcBorders>
            <w:shd w:val="clear" w:color="auto" w:fill="auto"/>
            <w:hideMark/>
          </w:tcPr>
          <w:p w14:paraId="09F7090B"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b/>
                <w:bCs/>
                <w:color w:val="000000"/>
                <w:sz w:val="20"/>
                <w:szCs w:val="20"/>
                <w:lang w:eastAsia="en-AU"/>
              </w:rPr>
              <w:t>Argument</w:t>
            </w:r>
            <w:r w:rsidRPr="00C45639">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6522AA29"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An insightful and well-reasoned answer to the question with evidence of consistent independent thinking. </w:t>
            </w:r>
            <w:r w:rsidRPr="00C45639">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7DE6C573"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A well-reasoned and logically structured answer to the question, with some independent thinking.</w:t>
            </w:r>
            <w:r w:rsidRPr="00C45639">
              <w:rPr>
                <w:rFonts w:ascii="Calibri" w:eastAsia="Times New Roman" w:hAnsi="Calibri" w:cs="Times New Roman"/>
                <w:sz w:val="20"/>
                <w:szCs w:val="20"/>
                <w:lang w:eastAsia="en-AU"/>
              </w:rPr>
              <w:t> </w:t>
            </w:r>
          </w:p>
        </w:tc>
        <w:tc>
          <w:tcPr>
            <w:tcW w:w="2400" w:type="dxa"/>
            <w:tcBorders>
              <w:top w:val="nil"/>
              <w:left w:val="nil"/>
              <w:bottom w:val="single" w:sz="6" w:space="0" w:color="auto"/>
              <w:right w:val="single" w:sz="6" w:space="0" w:color="auto"/>
            </w:tcBorders>
            <w:shd w:val="clear" w:color="auto" w:fill="auto"/>
            <w:hideMark/>
          </w:tcPr>
          <w:p w14:paraId="1931D5D3"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A sound answer to the question, backed up by adequate reasoning.</w:t>
            </w:r>
            <w:r w:rsidRPr="00C45639">
              <w:rPr>
                <w:rFonts w:ascii="Calibri" w:eastAsia="Times New Roman" w:hAnsi="Calibri" w:cs="Times New Roman"/>
                <w:sz w:val="20"/>
                <w:szCs w:val="20"/>
                <w:lang w:eastAsia="en-AU"/>
              </w:rPr>
              <w:t> </w:t>
            </w:r>
          </w:p>
        </w:tc>
        <w:tc>
          <w:tcPr>
            <w:tcW w:w="2265" w:type="dxa"/>
            <w:tcBorders>
              <w:top w:val="nil"/>
              <w:left w:val="nil"/>
              <w:bottom w:val="single" w:sz="6" w:space="0" w:color="auto"/>
              <w:right w:val="single" w:sz="6" w:space="0" w:color="auto"/>
            </w:tcBorders>
            <w:shd w:val="clear" w:color="auto" w:fill="auto"/>
            <w:hideMark/>
          </w:tcPr>
          <w:p w14:paraId="27E4BBAC"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A mostly sound answer to the question with some evidence of adequate reasoning.</w:t>
            </w:r>
            <w:r w:rsidRPr="00C45639">
              <w:rPr>
                <w:rFonts w:ascii="Calibri" w:eastAsia="Times New Roman" w:hAnsi="Calibri" w:cs="Times New Roman"/>
                <w:sz w:val="20"/>
                <w:szCs w:val="20"/>
                <w:lang w:eastAsia="en-AU"/>
              </w:rPr>
              <w:t> </w:t>
            </w:r>
          </w:p>
        </w:tc>
        <w:tc>
          <w:tcPr>
            <w:tcW w:w="2325" w:type="dxa"/>
            <w:tcBorders>
              <w:top w:val="nil"/>
              <w:left w:val="nil"/>
              <w:bottom w:val="single" w:sz="6" w:space="0" w:color="auto"/>
              <w:right w:val="single" w:sz="6" w:space="0" w:color="auto"/>
            </w:tcBorders>
            <w:shd w:val="clear" w:color="auto" w:fill="auto"/>
            <w:hideMark/>
          </w:tcPr>
          <w:p w14:paraId="0D007BEC"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An inaccurate or incoherent response to the question.</w:t>
            </w:r>
            <w:r w:rsidRPr="00C45639">
              <w:rPr>
                <w:rFonts w:ascii="Calibri" w:eastAsia="Times New Roman" w:hAnsi="Calibri" w:cs="Times New Roman"/>
                <w:sz w:val="20"/>
                <w:szCs w:val="20"/>
                <w:lang w:eastAsia="en-AU"/>
              </w:rPr>
              <w:t> </w:t>
            </w:r>
          </w:p>
        </w:tc>
      </w:tr>
      <w:tr w:rsidR="00C45639" w:rsidRPr="00C45639" w14:paraId="55D2495B" w14:textId="77777777" w:rsidTr="00C45639">
        <w:tc>
          <w:tcPr>
            <w:tcW w:w="1830" w:type="dxa"/>
            <w:tcBorders>
              <w:top w:val="nil"/>
              <w:left w:val="single" w:sz="6" w:space="0" w:color="auto"/>
              <w:bottom w:val="single" w:sz="6" w:space="0" w:color="auto"/>
              <w:right w:val="single" w:sz="6" w:space="0" w:color="auto"/>
            </w:tcBorders>
            <w:shd w:val="clear" w:color="auto" w:fill="auto"/>
            <w:hideMark/>
          </w:tcPr>
          <w:p w14:paraId="71C53A5B"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b/>
                <w:bCs/>
                <w:color w:val="000000"/>
                <w:sz w:val="20"/>
                <w:szCs w:val="20"/>
                <w:lang w:eastAsia="en-AU"/>
              </w:rPr>
              <w:t>Communication</w:t>
            </w:r>
            <w:r w:rsidRPr="00C45639">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365CBBB5"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Consistently clear and controlled prose style with precise word choice and very minimal grammatical errors. Flawless referencing (Chicago or APA).</w:t>
            </w:r>
            <w:r w:rsidRPr="00C45639">
              <w:rPr>
                <w:rFonts w:ascii="Calibri" w:eastAsia="Times New Roman" w:hAnsi="Calibri" w:cs="Times New Roman"/>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1E99D1F8"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Clear and controlled prose style with accurate word choice and a mostly accurate use of grammar. Nearly flawless referencing (Chicago or APA).</w:t>
            </w:r>
            <w:r w:rsidRPr="00C45639">
              <w:rPr>
                <w:rFonts w:ascii="Calibri" w:eastAsia="Times New Roman" w:hAnsi="Calibri" w:cs="Times New Roman"/>
                <w:sz w:val="20"/>
                <w:szCs w:val="20"/>
                <w:lang w:eastAsia="en-AU"/>
              </w:rPr>
              <w:t> </w:t>
            </w:r>
          </w:p>
        </w:tc>
        <w:tc>
          <w:tcPr>
            <w:tcW w:w="2400" w:type="dxa"/>
            <w:tcBorders>
              <w:top w:val="nil"/>
              <w:left w:val="nil"/>
              <w:bottom w:val="single" w:sz="6" w:space="0" w:color="auto"/>
              <w:right w:val="single" w:sz="6" w:space="0" w:color="auto"/>
            </w:tcBorders>
            <w:shd w:val="clear" w:color="auto" w:fill="auto"/>
            <w:hideMark/>
          </w:tcPr>
          <w:p w14:paraId="0E18C7F3"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Mostly clear prose style with mostly sound word choice and some grammatical problem areas. Basic referencing information provided.</w:t>
            </w:r>
            <w:r w:rsidRPr="00C45639">
              <w:rPr>
                <w:rFonts w:ascii="Calibri" w:eastAsia="Times New Roman" w:hAnsi="Calibri" w:cs="Times New Roman"/>
                <w:sz w:val="20"/>
                <w:szCs w:val="20"/>
                <w:lang w:eastAsia="en-AU"/>
              </w:rPr>
              <w:t> </w:t>
            </w:r>
          </w:p>
        </w:tc>
        <w:tc>
          <w:tcPr>
            <w:tcW w:w="2265" w:type="dxa"/>
            <w:tcBorders>
              <w:top w:val="nil"/>
              <w:left w:val="nil"/>
              <w:bottom w:val="single" w:sz="6" w:space="0" w:color="auto"/>
              <w:right w:val="single" w:sz="6" w:space="0" w:color="auto"/>
            </w:tcBorders>
            <w:shd w:val="clear" w:color="auto" w:fill="auto"/>
            <w:hideMark/>
          </w:tcPr>
          <w:p w14:paraId="67BB793C"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Adequate but limited prose style, some inaccurate word choice, some grammatical problem areas. Basic referencing information provided.</w:t>
            </w:r>
            <w:r w:rsidRPr="00C45639">
              <w:rPr>
                <w:rFonts w:ascii="Calibri" w:eastAsia="Times New Roman" w:hAnsi="Calibri" w:cs="Times New Roman"/>
                <w:sz w:val="20"/>
                <w:szCs w:val="20"/>
                <w:lang w:eastAsia="en-AU"/>
              </w:rPr>
              <w:t> </w:t>
            </w:r>
          </w:p>
        </w:tc>
        <w:tc>
          <w:tcPr>
            <w:tcW w:w="2325" w:type="dxa"/>
            <w:tcBorders>
              <w:top w:val="nil"/>
              <w:left w:val="nil"/>
              <w:bottom w:val="single" w:sz="6" w:space="0" w:color="auto"/>
              <w:right w:val="single" w:sz="6" w:space="0" w:color="auto"/>
            </w:tcBorders>
            <w:shd w:val="clear" w:color="auto" w:fill="auto"/>
            <w:hideMark/>
          </w:tcPr>
          <w:p w14:paraId="1E26E956" w14:textId="77777777" w:rsidR="00C45639" w:rsidRPr="00C45639" w:rsidRDefault="00C45639" w:rsidP="00C45639">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C45639">
              <w:rPr>
                <w:rFonts w:ascii="Calibri" w:eastAsia="Times New Roman" w:hAnsi="Calibri" w:cs="Times New Roman"/>
                <w:color w:val="000000"/>
                <w:sz w:val="20"/>
                <w:szCs w:val="20"/>
                <w:lang w:eastAsia="en-AU"/>
              </w:rPr>
              <w:t>Inadequate prose style, poor word choice, systemic grammatical problems. No referencing provided.</w:t>
            </w:r>
            <w:r w:rsidRPr="00C45639">
              <w:rPr>
                <w:rFonts w:ascii="Calibri" w:eastAsia="Times New Roman" w:hAnsi="Calibri" w:cs="Times New Roman"/>
                <w:sz w:val="20"/>
                <w:szCs w:val="20"/>
                <w:lang w:eastAsia="en-AU"/>
              </w:rPr>
              <w:t> </w:t>
            </w:r>
          </w:p>
        </w:tc>
      </w:tr>
    </w:tbl>
    <w:p w14:paraId="0CD761A5" w14:textId="77777777" w:rsidR="00C45639" w:rsidRDefault="00C45639" w:rsidP="00FC587F"/>
    <w:sectPr w:rsidR="00C45639" w:rsidSect="00C45639">
      <w:type w:val="continuous"/>
      <w:pgSz w:w="16838" w:h="11906" w:orient="landscape"/>
      <w:pgMar w:top="1440" w:right="993" w:bottom="1440" w:left="1440" w:header="99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3290E4" w14:textId="77777777" w:rsidR="004F5CE7" w:rsidRDefault="004F5CE7" w:rsidP="00FC587F">
      <w:pPr>
        <w:spacing w:after="0" w:line="240" w:lineRule="auto"/>
      </w:pPr>
      <w:r>
        <w:separator/>
      </w:r>
    </w:p>
  </w:endnote>
  <w:endnote w:type="continuationSeparator" w:id="0">
    <w:p w14:paraId="6FA84EE1" w14:textId="77777777" w:rsidR="004F5CE7" w:rsidRDefault="004F5CE7" w:rsidP="00FC5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Segoe U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Estrangelo Edessa">
    <w:panose1 w:val="000000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0BE4C" w14:textId="77777777" w:rsidR="00C45639" w:rsidRDefault="00C45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9EF5E" w14:textId="77777777" w:rsidR="00C45639" w:rsidRPr="00FC587F" w:rsidRDefault="00C45639" w:rsidP="00FC587F">
    <w:pPr>
      <w:pBdr>
        <w:top w:val="single" w:sz="8" w:space="1" w:color="000000"/>
      </w:pBdr>
      <w:tabs>
        <w:tab w:val="center" w:pos="4536"/>
        <w:tab w:val="right" w:pos="9072"/>
      </w:tabs>
      <w:spacing w:after="0" w:line="240" w:lineRule="auto"/>
      <w:rPr>
        <w:rFonts w:ascii="Arial Narrow" w:eastAsia="Times New Roman" w:hAnsi="Arial Narrow" w:cs="Estrangelo Edessa"/>
        <w:i/>
        <w:sz w:val="16"/>
        <w:szCs w:val="16"/>
        <w:lang w:val="en-GB"/>
      </w:rPr>
    </w:pPr>
    <w:r>
      <w:rPr>
        <w:rFonts w:ascii="Arial Narrow" w:eastAsia="Times New Roman" w:hAnsi="Arial Narrow" w:cs="Estrangelo Edessa"/>
        <w:i/>
        <w:sz w:val="16"/>
        <w:szCs w:val="16"/>
        <w:lang w:val="en-GB"/>
      </w:rPr>
      <w:t>CHC</w:t>
    </w:r>
    <w:r w:rsidRPr="00FC587F">
      <w:rPr>
        <w:rFonts w:ascii="Arial Narrow" w:eastAsia="Times New Roman" w:hAnsi="Arial Narrow" w:cs="Estrangelo Edessa"/>
        <w:i/>
        <w:sz w:val="16"/>
        <w:szCs w:val="16"/>
        <w:lang w:val="en-GB"/>
      </w:rPr>
      <w:t xml:space="preserve">: </w:t>
    </w:r>
    <w:r w:rsidRPr="004E4955">
      <w:rPr>
        <w:rFonts w:ascii="Arial Narrow" w:eastAsia="Times New Roman" w:hAnsi="Arial Narrow" w:cs="Estrangelo Edessa"/>
        <w:i/>
        <w:noProof/>
        <w:sz w:val="16"/>
        <w:szCs w:val="16"/>
        <w:lang w:val="en-GB"/>
      </w:rPr>
      <w:t>LIT220</w:t>
    </w:r>
    <w:r>
      <w:rPr>
        <w:rFonts w:ascii="Arial Narrow" w:eastAsia="Times New Roman" w:hAnsi="Arial Narrow" w:cs="Estrangelo Edessa"/>
        <w:i/>
        <w:sz w:val="16"/>
        <w:szCs w:val="16"/>
        <w:lang w:val="en-GB"/>
      </w:rPr>
      <w:t xml:space="preserve"> </w:t>
    </w:r>
    <w:r w:rsidRPr="004E4955">
      <w:rPr>
        <w:rFonts w:ascii="Arial Narrow" w:eastAsia="Times New Roman" w:hAnsi="Arial Narrow" w:cs="Estrangelo Edessa"/>
        <w:i/>
        <w:noProof/>
        <w:sz w:val="16"/>
        <w:szCs w:val="16"/>
        <w:lang w:val="en-GB"/>
      </w:rPr>
      <w:t>Religion and the Literary Imagination, 1300-1700</w:t>
    </w:r>
    <w:r>
      <w:rPr>
        <w:rFonts w:ascii="Arial Narrow" w:eastAsia="Times New Roman" w:hAnsi="Arial Narrow" w:cs="Estrangelo Edessa"/>
        <w:i/>
        <w:sz w:val="16"/>
        <w:szCs w:val="16"/>
        <w:lang w:val="en-GB"/>
      </w:rPr>
      <w:ptab w:relativeTo="margin" w:alignment="center" w:leader="none"/>
    </w:r>
    <w:r w:rsidRPr="00FC587F">
      <w:rPr>
        <w:sz w:val="16"/>
        <w:szCs w:val="16"/>
      </w:rPr>
      <w:t xml:space="preserve">Page </w:t>
    </w:r>
    <w:r w:rsidRPr="00FC587F">
      <w:rPr>
        <w:sz w:val="16"/>
        <w:szCs w:val="16"/>
      </w:rPr>
      <w:fldChar w:fldCharType="begin"/>
    </w:r>
    <w:r w:rsidRPr="00FC587F">
      <w:rPr>
        <w:sz w:val="16"/>
        <w:szCs w:val="16"/>
      </w:rPr>
      <w:instrText xml:space="preserve"> PAGE </w:instrText>
    </w:r>
    <w:r w:rsidRPr="00FC587F">
      <w:rPr>
        <w:sz w:val="16"/>
        <w:szCs w:val="16"/>
      </w:rPr>
      <w:fldChar w:fldCharType="separate"/>
    </w:r>
    <w:r>
      <w:rPr>
        <w:noProof/>
        <w:sz w:val="16"/>
        <w:szCs w:val="16"/>
      </w:rPr>
      <w:t>2</w:t>
    </w:r>
    <w:r w:rsidRPr="00FC587F">
      <w:rPr>
        <w:sz w:val="16"/>
        <w:szCs w:val="16"/>
      </w:rPr>
      <w:fldChar w:fldCharType="end"/>
    </w:r>
    <w:r>
      <w:rPr>
        <w:rFonts w:ascii="Arial Narrow" w:eastAsia="Times New Roman" w:hAnsi="Arial Narrow" w:cs="Estrangelo Edessa"/>
        <w:i/>
        <w:sz w:val="16"/>
        <w:szCs w:val="16"/>
        <w:lang w:val="en-GB"/>
      </w:rPr>
      <w:ptab w:relativeTo="margin" w:alignment="right" w:leader="none"/>
    </w:r>
    <w:r w:rsidRPr="00FC587F">
      <w:rPr>
        <w:rFonts w:ascii="Arial Narrow" w:eastAsia="Times New Roman" w:hAnsi="Arial Narrow" w:cs="Estrangelo Edessa"/>
        <w:i/>
        <w:sz w:val="16"/>
        <w:szCs w:val="16"/>
        <w:lang w:val="en-GB"/>
      </w:rPr>
      <w:t xml:space="preserve">Author: </w:t>
    </w:r>
    <w:r>
      <w:rPr>
        <w:rFonts w:ascii="Arial Narrow" w:eastAsia="Times New Roman" w:hAnsi="Arial Narrow" w:cs="Estrangelo Edessa"/>
        <w:i/>
        <w:sz w:val="16"/>
        <w:szCs w:val="16"/>
        <w:lang w:val="en-GB"/>
      </w:rPr>
      <w:t>Millis Institute</w:t>
    </w:r>
  </w:p>
  <w:p w14:paraId="5660D558" w14:textId="059BF743" w:rsidR="00C45639" w:rsidRPr="00FC587F" w:rsidRDefault="00C45639" w:rsidP="00FC587F">
    <w:pPr>
      <w:tabs>
        <w:tab w:val="center" w:pos="4536"/>
        <w:tab w:val="right" w:pos="9072"/>
        <w:tab w:val="right" w:pos="15989"/>
      </w:tabs>
      <w:spacing w:after="0" w:line="240" w:lineRule="auto"/>
      <w:rPr>
        <w:rFonts w:ascii="Arial Narrow" w:eastAsia="Times New Roman" w:hAnsi="Arial Narrow" w:cs="Estrangelo Edessa"/>
        <w:i/>
        <w:sz w:val="16"/>
        <w:szCs w:val="16"/>
        <w:lang w:val="en-GB"/>
      </w:rPr>
    </w:pPr>
    <w:r w:rsidRPr="00FC587F">
      <w:rPr>
        <w:rFonts w:ascii="Arial Narrow" w:eastAsia="Times New Roman" w:hAnsi="Arial Narrow" w:cs="Estrangelo Edessa"/>
        <w:i/>
        <w:sz w:val="16"/>
        <w:szCs w:val="16"/>
        <w:lang w:val="en-GB"/>
      </w:rPr>
      <w:t>CRICOS Provider Name: Christian Heritage College</w:t>
    </w:r>
    <w:r>
      <w:rPr>
        <w:rFonts w:ascii="Arial Narrow" w:eastAsia="Times New Roman" w:hAnsi="Arial Narrow" w:cs="Estrangelo Edessa"/>
        <w:i/>
        <w:sz w:val="16"/>
        <w:szCs w:val="16"/>
        <w:lang w:val="en-GB"/>
      </w:rPr>
      <w:ptab w:relativeTo="margin" w:alignment="center" w:leader="none"/>
    </w:r>
    <w:r w:rsidRPr="00FC587F">
      <w:rPr>
        <w:rFonts w:ascii="Arial Narrow" w:eastAsia="Times New Roman" w:hAnsi="Arial Narrow" w:cs="Estrangelo Edessa"/>
        <w:i/>
        <w:sz w:val="16"/>
        <w:szCs w:val="16"/>
        <w:lang w:val="en-GB"/>
      </w:rPr>
      <w:fldChar w:fldCharType="begin"/>
    </w:r>
    <w:r w:rsidRPr="00FC587F">
      <w:rPr>
        <w:rFonts w:ascii="Arial Narrow" w:eastAsia="Times New Roman" w:hAnsi="Arial Narrow" w:cs="Estrangelo Edessa"/>
        <w:i/>
        <w:sz w:val="16"/>
        <w:szCs w:val="16"/>
        <w:lang w:val="en-GB"/>
      </w:rPr>
      <w:instrText xml:space="preserve"> DATE \@ "dd/MM/yy" </w:instrText>
    </w:r>
    <w:r w:rsidRPr="00FC587F">
      <w:rPr>
        <w:rFonts w:ascii="Arial Narrow" w:eastAsia="Times New Roman" w:hAnsi="Arial Narrow" w:cs="Estrangelo Edessa"/>
        <w:i/>
        <w:sz w:val="16"/>
        <w:szCs w:val="16"/>
        <w:lang w:val="en-GB"/>
      </w:rPr>
      <w:fldChar w:fldCharType="separate"/>
    </w:r>
    <w:r w:rsidR="003872E1">
      <w:rPr>
        <w:rFonts w:ascii="Arial Narrow" w:eastAsia="Times New Roman" w:hAnsi="Arial Narrow" w:cs="Estrangelo Edessa"/>
        <w:i/>
        <w:noProof/>
        <w:sz w:val="16"/>
        <w:szCs w:val="16"/>
        <w:lang w:val="en-GB"/>
      </w:rPr>
      <w:t>18/06/20</w:t>
    </w:r>
    <w:r w:rsidRPr="00FC587F">
      <w:rPr>
        <w:rFonts w:ascii="Arial Narrow" w:eastAsia="Times New Roman" w:hAnsi="Arial Narrow" w:cs="Estrangelo Edessa"/>
        <w:i/>
        <w:sz w:val="16"/>
        <w:szCs w:val="16"/>
        <w:lang w:val="en-GB"/>
      </w:rPr>
      <w:fldChar w:fldCharType="end"/>
    </w:r>
    <w:r w:rsidRPr="00FC587F">
      <w:rPr>
        <w:rFonts w:ascii="Arial Narrow" w:eastAsia="Times New Roman" w:hAnsi="Arial Narrow" w:cs="Estrangelo Edessa"/>
        <w:i/>
        <w:sz w:val="16"/>
        <w:szCs w:val="16"/>
        <w:lang w:val="en-GB"/>
      </w:rPr>
      <w:t xml:space="preserve"> (v1)</w:t>
    </w:r>
    <w:r>
      <w:rPr>
        <w:rFonts w:ascii="Arial Narrow" w:eastAsia="Times New Roman" w:hAnsi="Arial Narrow" w:cs="Estrangelo Edessa"/>
        <w:i/>
        <w:sz w:val="16"/>
        <w:szCs w:val="16"/>
        <w:lang w:val="en-GB"/>
      </w:rPr>
      <w:ptab w:relativeTo="margin" w:alignment="right" w:leader="none"/>
    </w:r>
    <w:r w:rsidRPr="00FC587F">
      <w:rPr>
        <w:rFonts w:ascii="Arial Narrow" w:eastAsia="Times New Roman" w:hAnsi="Arial Narrow" w:cs="Estrangelo Edessa"/>
        <w:i/>
        <w:sz w:val="16"/>
        <w:szCs w:val="16"/>
        <w:lang w:val="en-GB"/>
      </w:rPr>
      <w:t>Authorised: Academic Board</w:t>
    </w:r>
  </w:p>
  <w:p w14:paraId="5BE575E5" w14:textId="77777777" w:rsidR="00C45639" w:rsidRPr="00FC587F" w:rsidRDefault="00C45639" w:rsidP="00FC587F">
    <w:pPr>
      <w:tabs>
        <w:tab w:val="center" w:pos="4536"/>
        <w:tab w:val="right" w:pos="9072"/>
        <w:tab w:val="right" w:pos="15989"/>
      </w:tabs>
      <w:spacing w:after="0" w:line="240" w:lineRule="auto"/>
      <w:jc w:val="both"/>
      <w:rPr>
        <w:rFonts w:ascii="Arial Narrow" w:eastAsia="Times New Roman" w:hAnsi="Arial Narrow" w:cs="Times New Roman"/>
        <w:sz w:val="16"/>
        <w:szCs w:val="16"/>
        <w:lang w:val="en-GB"/>
      </w:rPr>
    </w:pPr>
    <w:r w:rsidRPr="00FC587F">
      <w:rPr>
        <w:rFonts w:ascii="Arial Narrow" w:eastAsia="Times New Roman" w:hAnsi="Arial Narrow" w:cs="Estrangelo Edessa"/>
        <w:i/>
        <w:sz w:val="16"/>
        <w:szCs w:val="16"/>
        <w:lang w:val="en-GB"/>
      </w:rPr>
      <w:t>CRICOS Provider Number: 01016F</w:t>
    </w:r>
    <w:r>
      <w:rPr>
        <w:rFonts w:ascii="Arial Narrow" w:eastAsia="Times New Roman" w:hAnsi="Arial Narrow" w:cs="Estrangelo Edessa"/>
        <w:i/>
        <w:sz w:val="16"/>
        <w:szCs w:val="16"/>
        <w:lang w:val="en-GB"/>
      </w:rPr>
      <w:ptab w:relativeTo="margin" w:alignment="center" w:leader="none"/>
    </w:r>
    <w:hyperlink r:id="rId1" w:history="1">
      <w:r w:rsidRPr="00FC587F">
        <w:rPr>
          <w:rFonts w:ascii="Arial Narrow" w:eastAsia="Times New Roman" w:hAnsi="Arial Narrow" w:cs="Estrangelo Edessa"/>
          <w:i/>
          <w:color w:val="0000FF"/>
          <w:sz w:val="16"/>
          <w:szCs w:val="16"/>
          <w:u w:val="single"/>
          <w:lang w:val="en-GB"/>
        </w:rPr>
        <w:t>www.chc.edu.au</w:t>
      </w:r>
    </w:hyperlink>
    <w:r w:rsidRPr="00FC587F">
      <w:rPr>
        <w:rFonts w:ascii="Arial Narrow" w:eastAsia="Times New Roman" w:hAnsi="Arial Narrow" w:cs="Estrangelo Edessa"/>
        <w:i/>
        <w:sz w:val="16"/>
        <w:szCs w:val="16"/>
        <w:lang w:val="en-G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64D4D" w14:textId="77777777" w:rsidR="00C45639" w:rsidRDefault="00C45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8A9D73" w14:textId="77777777" w:rsidR="004F5CE7" w:rsidRDefault="004F5CE7" w:rsidP="00FC587F">
      <w:pPr>
        <w:spacing w:after="0" w:line="240" w:lineRule="auto"/>
      </w:pPr>
      <w:r>
        <w:separator/>
      </w:r>
    </w:p>
  </w:footnote>
  <w:footnote w:type="continuationSeparator" w:id="0">
    <w:p w14:paraId="0F6108E1" w14:textId="77777777" w:rsidR="004F5CE7" w:rsidRDefault="004F5CE7" w:rsidP="00FC58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626F2" w14:textId="77777777" w:rsidR="00C45639" w:rsidRDefault="00C45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4A4EB" w14:textId="77777777" w:rsidR="00C45639" w:rsidRDefault="00C45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67438" w14:textId="77777777" w:rsidR="00C45639" w:rsidRDefault="00C45639">
    <w:pPr>
      <w:pStyle w:val="Header"/>
    </w:pPr>
    <w:r>
      <w:rPr>
        <w:noProof/>
      </w:rPr>
      <w:drawing>
        <wp:anchor distT="0" distB="0" distL="114300" distR="114300" simplePos="0" relativeHeight="251660288" behindDoc="1" locked="0" layoutInCell="1" allowOverlap="1" wp14:anchorId="26BD2240" wp14:editId="40D7B8E2">
          <wp:simplePos x="0" y="0"/>
          <wp:positionH relativeFrom="page">
            <wp:align>right</wp:align>
          </wp:positionH>
          <wp:positionV relativeFrom="page">
            <wp:align>bottom</wp:align>
          </wp:positionV>
          <wp:extent cx="7538720" cy="468122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56107"/>
                  <a:stretch/>
                </pic:blipFill>
                <pic:spPr bwMode="auto">
                  <a:xfrm>
                    <a:off x="0" y="0"/>
                    <a:ext cx="7538720" cy="468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EDC8274" wp14:editId="5C857980">
          <wp:simplePos x="0" y="0"/>
          <wp:positionH relativeFrom="page">
            <wp:align>right</wp:align>
          </wp:positionH>
          <wp:positionV relativeFrom="paragraph">
            <wp:posOffset>-632136</wp:posOffset>
          </wp:positionV>
          <wp:extent cx="7541260" cy="1885950"/>
          <wp:effectExtent l="0" t="0" r="2540" b="0"/>
          <wp:wrapThrough wrapText="bothSides">
            <wp:wrapPolygon edited="0">
              <wp:start x="0" y="0"/>
              <wp:lineTo x="0" y="21382"/>
              <wp:lineTo x="21553" y="21382"/>
              <wp:lineTo x="2155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82323"/>
                  <a:stretch/>
                </pic:blipFill>
                <pic:spPr bwMode="auto">
                  <a:xfrm>
                    <a:off x="0" y="0"/>
                    <a:ext cx="7541260"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4A8B7F94"/>
    <w:multiLevelType w:val="hybridMultilevel"/>
    <w:tmpl w:val="32A67EAA"/>
    <w:lvl w:ilvl="0" w:tplc="0C090001">
      <w:start w:val="1"/>
      <w:numFmt w:val="bullet"/>
      <w:lvlText w:val=""/>
      <w:lvlJc w:val="left"/>
      <w:pPr>
        <w:ind w:left="800" w:hanging="360"/>
      </w:pPr>
      <w:rPr>
        <w:rFonts w:ascii="Symbol" w:hAnsi="Symbol" w:hint="default"/>
      </w:rPr>
    </w:lvl>
    <w:lvl w:ilvl="1" w:tplc="0C090003" w:tentative="1">
      <w:start w:val="1"/>
      <w:numFmt w:val="bullet"/>
      <w:lvlText w:val="o"/>
      <w:lvlJc w:val="left"/>
      <w:pPr>
        <w:ind w:left="1520" w:hanging="360"/>
      </w:pPr>
      <w:rPr>
        <w:rFonts w:ascii="Courier New" w:hAnsi="Courier New" w:cs="Courier New" w:hint="default"/>
      </w:rPr>
    </w:lvl>
    <w:lvl w:ilvl="2" w:tplc="0C090005" w:tentative="1">
      <w:start w:val="1"/>
      <w:numFmt w:val="bullet"/>
      <w:lvlText w:val=""/>
      <w:lvlJc w:val="left"/>
      <w:pPr>
        <w:ind w:left="2240" w:hanging="360"/>
      </w:pPr>
      <w:rPr>
        <w:rFonts w:ascii="Wingdings" w:hAnsi="Wingdings" w:hint="default"/>
      </w:rPr>
    </w:lvl>
    <w:lvl w:ilvl="3" w:tplc="0C090001" w:tentative="1">
      <w:start w:val="1"/>
      <w:numFmt w:val="bullet"/>
      <w:lvlText w:val=""/>
      <w:lvlJc w:val="left"/>
      <w:pPr>
        <w:ind w:left="2960" w:hanging="360"/>
      </w:pPr>
      <w:rPr>
        <w:rFonts w:ascii="Symbol" w:hAnsi="Symbol" w:hint="default"/>
      </w:rPr>
    </w:lvl>
    <w:lvl w:ilvl="4" w:tplc="0C090003" w:tentative="1">
      <w:start w:val="1"/>
      <w:numFmt w:val="bullet"/>
      <w:lvlText w:val="o"/>
      <w:lvlJc w:val="left"/>
      <w:pPr>
        <w:ind w:left="3680" w:hanging="360"/>
      </w:pPr>
      <w:rPr>
        <w:rFonts w:ascii="Courier New" w:hAnsi="Courier New" w:cs="Courier New" w:hint="default"/>
      </w:rPr>
    </w:lvl>
    <w:lvl w:ilvl="5" w:tplc="0C090005" w:tentative="1">
      <w:start w:val="1"/>
      <w:numFmt w:val="bullet"/>
      <w:lvlText w:val=""/>
      <w:lvlJc w:val="left"/>
      <w:pPr>
        <w:ind w:left="4400" w:hanging="360"/>
      </w:pPr>
      <w:rPr>
        <w:rFonts w:ascii="Wingdings" w:hAnsi="Wingdings" w:hint="default"/>
      </w:rPr>
    </w:lvl>
    <w:lvl w:ilvl="6" w:tplc="0C090001" w:tentative="1">
      <w:start w:val="1"/>
      <w:numFmt w:val="bullet"/>
      <w:lvlText w:val=""/>
      <w:lvlJc w:val="left"/>
      <w:pPr>
        <w:ind w:left="5120" w:hanging="360"/>
      </w:pPr>
      <w:rPr>
        <w:rFonts w:ascii="Symbol" w:hAnsi="Symbol" w:hint="default"/>
      </w:rPr>
    </w:lvl>
    <w:lvl w:ilvl="7" w:tplc="0C090003" w:tentative="1">
      <w:start w:val="1"/>
      <w:numFmt w:val="bullet"/>
      <w:lvlText w:val="o"/>
      <w:lvlJc w:val="left"/>
      <w:pPr>
        <w:ind w:left="5840" w:hanging="360"/>
      </w:pPr>
      <w:rPr>
        <w:rFonts w:ascii="Courier New" w:hAnsi="Courier New" w:cs="Courier New" w:hint="default"/>
      </w:rPr>
    </w:lvl>
    <w:lvl w:ilvl="8" w:tplc="0C090005" w:tentative="1">
      <w:start w:val="1"/>
      <w:numFmt w:val="bullet"/>
      <w:lvlText w:val=""/>
      <w:lvlJc w:val="left"/>
      <w:pPr>
        <w:ind w:left="6560" w:hanging="360"/>
      </w:pPr>
      <w:rPr>
        <w:rFonts w:ascii="Wingdings" w:hAnsi="Wingdings" w:hint="default"/>
      </w:rPr>
    </w:lvl>
  </w:abstractNum>
  <w:abstractNum w:abstractNumId="1" w15:restartNumberingAfterBreak="1">
    <w:nsid w:val="5A3D2BD3"/>
    <w:multiLevelType w:val="hybridMultilevel"/>
    <w:tmpl w:val="E8721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1">
    <w:nsid w:val="63045917"/>
    <w:multiLevelType w:val="hybridMultilevel"/>
    <w:tmpl w:val="35184820"/>
    <w:lvl w:ilvl="0" w:tplc="0C090001">
      <w:start w:val="1"/>
      <w:numFmt w:val="bullet"/>
      <w:lvlText w:val=""/>
      <w:lvlJc w:val="left"/>
      <w:pPr>
        <w:ind w:left="800" w:hanging="360"/>
      </w:pPr>
      <w:rPr>
        <w:rFonts w:ascii="Symbol" w:hAnsi="Symbol" w:hint="default"/>
      </w:rPr>
    </w:lvl>
    <w:lvl w:ilvl="1" w:tplc="0C090003" w:tentative="1">
      <w:start w:val="1"/>
      <w:numFmt w:val="bullet"/>
      <w:lvlText w:val="o"/>
      <w:lvlJc w:val="left"/>
      <w:pPr>
        <w:ind w:left="1520" w:hanging="360"/>
      </w:pPr>
      <w:rPr>
        <w:rFonts w:ascii="Courier New" w:hAnsi="Courier New" w:cs="Courier New" w:hint="default"/>
      </w:rPr>
    </w:lvl>
    <w:lvl w:ilvl="2" w:tplc="0C090005" w:tentative="1">
      <w:start w:val="1"/>
      <w:numFmt w:val="bullet"/>
      <w:lvlText w:val=""/>
      <w:lvlJc w:val="left"/>
      <w:pPr>
        <w:ind w:left="2240" w:hanging="360"/>
      </w:pPr>
      <w:rPr>
        <w:rFonts w:ascii="Wingdings" w:hAnsi="Wingdings" w:hint="default"/>
      </w:rPr>
    </w:lvl>
    <w:lvl w:ilvl="3" w:tplc="0C090001" w:tentative="1">
      <w:start w:val="1"/>
      <w:numFmt w:val="bullet"/>
      <w:lvlText w:val=""/>
      <w:lvlJc w:val="left"/>
      <w:pPr>
        <w:ind w:left="2960" w:hanging="360"/>
      </w:pPr>
      <w:rPr>
        <w:rFonts w:ascii="Symbol" w:hAnsi="Symbol" w:hint="default"/>
      </w:rPr>
    </w:lvl>
    <w:lvl w:ilvl="4" w:tplc="0C090003" w:tentative="1">
      <w:start w:val="1"/>
      <w:numFmt w:val="bullet"/>
      <w:lvlText w:val="o"/>
      <w:lvlJc w:val="left"/>
      <w:pPr>
        <w:ind w:left="3680" w:hanging="360"/>
      </w:pPr>
      <w:rPr>
        <w:rFonts w:ascii="Courier New" w:hAnsi="Courier New" w:cs="Courier New" w:hint="default"/>
      </w:rPr>
    </w:lvl>
    <w:lvl w:ilvl="5" w:tplc="0C090005" w:tentative="1">
      <w:start w:val="1"/>
      <w:numFmt w:val="bullet"/>
      <w:lvlText w:val=""/>
      <w:lvlJc w:val="left"/>
      <w:pPr>
        <w:ind w:left="4400" w:hanging="360"/>
      </w:pPr>
      <w:rPr>
        <w:rFonts w:ascii="Wingdings" w:hAnsi="Wingdings" w:hint="default"/>
      </w:rPr>
    </w:lvl>
    <w:lvl w:ilvl="6" w:tplc="0C090001" w:tentative="1">
      <w:start w:val="1"/>
      <w:numFmt w:val="bullet"/>
      <w:lvlText w:val=""/>
      <w:lvlJc w:val="left"/>
      <w:pPr>
        <w:ind w:left="5120" w:hanging="360"/>
      </w:pPr>
      <w:rPr>
        <w:rFonts w:ascii="Symbol" w:hAnsi="Symbol" w:hint="default"/>
      </w:rPr>
    </w:lvl>
    <w:lvl w:ilvl="7" w:tplc="0C090003" w:tentative="1">
      <w:start w:val="1"/>
      <w:numFmt w:val="bullet"/>
      <w:lvlText w:val="o"/>
      <w:lvlJc w:val="left"/>
      <w:pPr>
        <w:ind w:left="5840" w:hanging="360"/>
      </w:pPr>
      <w:rPr>
        <w:rFonts w:ascii="Courier New" w:hAnsi="Courier New" w:cs="Courier New" w:hint="default"/>
      </w:rPr>
    </w:lvl>
    <w:lvl w:ilvl="8" w:tplc="0C090005" w:tentative="1">
      <w:start w:val="1"/>
      <w:numFmt w:val="bullet"/>
      <w:lvlText w:val=""/>
      <w:lvlJc w:val="left"/>
      <w:pPr>
        <w:ind w:left="656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IwMrM0NrOwtLS0MDNQ0lEKTi0uzszPAykwrgUAD6POOCwAAAA="/>
  </w:docVars>
  <w:rsids>
    <w:rsidRoot w:val="003552C8"/>
    <w:rsid w:val="000012D4"/>
    <w:rsid w:val="00060EB3"/>
    <w:rsid w:val="000751DF"/>
    <w:rsid w:val="00091C47"/>
    <w:rsid w:val="000E63BD"/>
    <w:rsid w:val="00115778"/>
    <w:rsid w:val="00115FC7"/>
    <w:rsid w:val="00140B20"/>
    <w:rsid w:val="001770A9"/>
    <w:rsid w:val="00182464"/>
    <w:rsid w:val="001A599A"/>
    <w:rsid w:val="001C2DAF"/>
    <w:rsid w:val="001D6D39"/>
    <w:rsid w:val="001E3FD9"/>
    <w:rsid w:val="001F21AD"/>
    <w:rsid w:val="001F64F9"/>
    <w:rsid w:val="00200D35"/>
    <w:rsid w:val="00207350"/>
    <w:rsid w:val="00207A85"/>
    <w:rsid w:val="00224D41"/>
    <w:rsid w:val="00237C7C"/>
    <w:rsid w:val="002613D3"/>
    <w:rsid w:val="00290E59"/>
    <w:rsid w:val="00297F71"/>
    <w:rsid w:val="002B0821"/>
    <w:rsid w:val="002F4BA6"/>
    <w:rsid w:val="00302EAE"/>
    <w:rsid w:val="003234E3"/>
    <w:rsid w:val="00332783"/>
    <w:rsid w:val="003552C8"/>
    <w:rsid w:val="003675FB"/>
    <w:rsid w:val="003724B1"/>
    <w:rsid w:val="003872E1"/>
    <w:rsid w:val="00394093"/>
    <w:rsid w:val="0039699A"/>
    <w:rsid w:val="003C240A"/>
    <w:rsid w:val="003C7FE7"/>
    <w:rsid w:val="003E7B4E"/>
    <w:rsid w:val="003F39D8"/>
    <w:rsid w:val="00430A6A"/>
    <w:rsid w:val="00440565"/>
    <w:rsid w:val="00465955"/>
    <w:rsid w:val="004935A3"/>
    <w:rsid w:val="004C6A55"/>
    <w:rsid w:val="004D1D0D"/>
    <w:rsid w:val="004E44F0"/>
    <w:rsid w:val="004F5CE7"/>
    <w:rsid w:val="00500CE2"/>
    <w:rsid w:val="00552EC9"/>
    <w:rsid w:val="005B76C2"/>
    <w:rsid w:val="005C7344"/>
    <w:rsid w:val="005F11C8"/>
    <w:rsid w:val="005F3AB8"/>
    <w:rsid w:val="00604436"/>
    <w:rsid w:val="00607223"/>
    <w:rsid w:val="00643F2F"/>
    <w:rsid w:val="0064740B"/>
    <w:rsid w:val="0067228D"/>
    <w:rsid w:val="00676FAB"/>
    <w:rsid w:val="006938DA"/>
    <w:rsid w:val="006952B8"/>
    <w:rsid w:val="006A1C8E"/>
    <w:rsid w:val="006A2BD0"/>
    <w:rsid w:val="00720365"/>
    <w:rsid w:val="00751565"/>
    <w:rsid w:val="00757375"/>
    <w:rsid w:val="007611FC"/>
    <w:rsid w:val="007646DD"/>
    <w:rsid w:val="00791096"/>
    <w:rsid w:val="007A5116"/>
    <w:rsid w:val="007A66F8"/>
    <w:rsid w:val="007C06F0"/>
    <w:rsid w:val="007C42B4"/>
    <w:rsid w:val="007D29F8"/>
    <w:rsid w:val="007D4C43"/>
    <w:rsid w:val="008442D8"/>
    <w:rsid w:val="00845A9A"/>
    <w:rsid w:val="0085516E"/>
    <w:rsid w:val="008D5272"/>
    <w:rsid w:val="009600F5"/>
    <w:rsid w:val="009643A7"/>
    <w:rsid w:val="00971AB1"/>
    <w:rsid w:val="00972397"/>
    <w:rsid w:val="0097575B"/>
    <w:rsid w:val="00982357"/>
    <w:rsid w:val="009939CB"/>
    <w:rsid w:val="009A6E85"/>
    <w:rsid w:val="009B041C"/>
    <w:rsid w:val="009E54B1"/>
    <w:rsid w:val="00A12368"/>
    <w:rsid w:val="00A42D33"/>
    <w:rsid w:val="00A6023A"/>
    <w:rsid w:val="00A72BDD"/>
    <w:rsid w:val="00AD4360"/>
    <w:rsid w:val="00AD5110"/>
    <w:rsid w:val="00B1388A"/>
    <w:rsid w:val="00B23422"/>
    <w:rsid w:val="00B24E88"/>
    <w:rsid w:val="00B61BD5"/>
    <w:rsid w:val="00B71151"/>
    <w:rsid w:val="00B76DAD"/>
    <w:rsid w:val="00BA5158"/>
    <w:rsid w:val="00BA6735"/>
    <w:rsid w:val="00BA760E"/>
    <w:rsid w:val="00C11DBD"/>
    <w:rsid w:val="00C321BA"/>
    <w:rsid w:val="00C34098"/>
    <w:rsid w:val="00C363FA"/>
    <w:rsid w:val="00C40573"/>
    <w:rsid w:val="00C45639"/>
    <w:rsid w:val="00C5136B"/>
    <w:rsid w:val="00C714CC"/>
    <w:rsid w:val="00C91879"/>
    <w:rsid w:val="00CD7676"/>
    <w:rsid w:val="00CF14ED"/>
    <w:rsid w:val="00D0440C"/>
    <w:rsid w:val="00D21360"/>
    <w:rsid w:val="00D30D85"/>
    <w:rsid w:val="00D316ED"/>
    <w:rsid w:val="00D370A6"/>
    <w:rsid w:val="00D46488"/>
    <w:rsid w:val="00D510A6"/>
    <w:rsid w:val="00D745AC"/>
    <w:rsid w:val="00D86EFB"/>
    <w:rsid w:val="00D95684"/>
    <w:rsid w:val="00DA4F54"/>
    <w:rsid w:val="00DC5D49"/>
    <w:rsid w:val="00DD6FF4"/>
    <w:rsid w:val="00DE4DA7"/>
    <w:rsid w:val="00DF4CBC"/>
    <w:rsid w:val="00E161D0"/>
    <w:rsid w:val="00E86BF7"/>
    <w:rsid w:val="00EC7CE1"/>
    <w:rsid w:val="00EE7C7C"/>
    <w:rsid w:val="00F13F62"/>
    <w:rsid w:val="00F21291"/>
    <w:rsid w:val="00F66616"/>
    <w:rsid w:val="00F76749"/>
    <w:rsid w:val="00FA133B"/>
    <w:rsid w:val="00FC587F"/>
    <w:rsid w:val="00FC62C6"/>
    <w:rsid w:val="00FE5CD7"/>
    <w:rsid w:val="00FF3A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EAEED0"/>
  <w15:docId w15:val="{421DE80D-0A84-47A1-809E-A87E390CA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E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87F"/>
    <w:rPr>
      <w:rFonts w:ascii="Tahoma" w:hAnsi="Tahoma" w:cs="Tahoma"/>
      <w:sz w:val="16"/>
      <w:szCs w:val="16"/>
    </w:rPr>
  </w:style>
  <w:style w:type="paragraph" w:styleId="Header">
    <w:name w:val="header"/>
    <w:basedOn w:val="Normal"/>
    <w:link w:val="HeaderChar"/>
    <w:uiPriority w:val="99"/>
    <w:unhideWhenUsed/>
    <w:rsid w:val="00FC58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87F"/>
  </w:style>
  <w:style w:type="paragraph" w:styleId="Footer">
    <w:name w:val="footer"/>
    <w:basedOn w:val="Normal"/>
    <w:link w:val="FooterChar"/>
    <w:uiPriority w:val="99"/>
    <w:unhideWhenUsed/>
    <w:rsid w:val="00FC58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87F"/>
  </w:style>
  <w:style w:type="table" w:styleId="TableGrid">
    <w:name w:val="Table Grid"/>
    <w:basedOn w:val="TableNormal"/>
    <w:uiPriority w:val="39"/>
    <w:rsid w:val="00FC5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587F"/>
    <w:pPr>
      <w:ind w:left="720"/>
      <w:contextualSpacing/>
    </w:pPr>
  </w:style>
  <w:style w:type="paragraph" w:styleId="NoSpacing">
    <w:name w:val="No Spacing"/>
    <w:uiPriority w:val="1"/>
    <w:qFormat/>
    <w:rsid w:val="00C40573"/>
    <w:pPr>
      <w:spacing w:after="0" w:line="240" w:lineRule="auto"/>
    </w:pPr>
  </w:style>
  <w:style w:type="paragraph" w:styleId="Subtitle">
    <w:name w:val="Subtitle"/>
    <w:basedOn w:val="Normal"/>
    <w:next w:val="Normal"/>
    <w:link w:val="SubtitleChar"/>
    <w:uiPriority w:val="11"/>
    <w:qFormat/>
    <w:rsid w:val="007A511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A5116"/>
    <w:rPr>
      <w:rFonts w:eastAsiaTheme="minorEastAsia"/>
      <w:color w:val="5A5A5A" w:themeColor="text1" w:themeTint="A5"/>
      <w:spacing w:val="15"/>
    </w:rPr>
  </w:style>
  <w:style w:type="character" w:styleId="Hyperlink">
    <w:name w:val="Hyperlink"/>
    <w:basedOn w:val="DefaultParagraphFont"/>
    <w:uiPriority w:val="99"/>
    <w:unhideWhenUsed/>
    <w:rsid w:val="00FC62C6"/>
    <w:rPr>
      <w:color w:val="0000FF" w:themeColor="hyperlink"/>
      <w:u w:val="single"/>
    </w:rPr>
  </w:style>
  <w:style w:type="paragraph" w:customStyle="1" w:styleId="paragraph">
    <w:name w:val="paragraph"/>
    <w:basedOn w:val="Normal"/>
    <w:rsid w:val="00C4563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45639"/>
  </w:style>
  <w:style w:type="character" w:customStyle="1" w:styleId="eop">
    <w:name w:val="eop"/>
    <w:basedOn w:val="DefaultParagraphFont"/>
    <w:rsid w:val="00C456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397334">
      <w:bodyDiv w:val="1"/>
      <w:marLeft w:val="0"/>
      <w:marRight w:val="0"/>
      <w:marTop w:val="0"/>
      <w:marBottom w:val="0"/>
      <w:divBdr>
        <w:top w:val="none" w:sz="0" w:space="0" w:color="auto"/>
        <w:left w:val="none" w:sz="0" w:space="0" w:color="auto"/>
        <w:bottom w:val="none" w:sz="0" w:space="0" w:color="auto"/>
        <w:right w:val="none" w:sz="0" w:space="0" w:color="auto"/>
      </w:divBdr>
      <w:divsChild>
        <w:div w:id="1013267120">
          <w:marLeft w:val="0"/>
          <w:marRight w:val="0"/>
          <w:marTop w:val="0"/>
          <w:marBottom w:val="0"/>
          <w:divBdr>
            <w:top w:val="none" w:sz="0" w:space="0" w:color="auto"/>
            <w:left w:val="none" w:sz="0" w:space="0" w:color="auto"/>
            <w:bottom w:val="none" w:sz="0" w:space="0" w:color="auto"/>
            <w:right w:val="none" w:sz="0" w:space="0" w:color="auto"/>
          </w:divBdr>
          <w:divsChild>
            <w:div w:id="344134746">
              <w:marLeft w:val="0"/>
              <w:marRight w:val="0"/>
              <w:marTop w:val="0"/>
              <w:marBottom w:val="0"/>
              <w:divBdr>
                <w:top w:val="none" w:sz="0" w:space="0" w:color="auto"/>
                <w:left w:val="none" w:sz="0" w:space="0" w:color="auto"/>
                <w:bottom w:val="none" w:sz="0" w:space="0" w:color="auto"/>
                <w:right w:val="none" w:sz="0" w:space="0" w:color="auto"/>
              </w:divBdr>
              <w:divsChild>
                <w:div w:id="2027367678">
                  <w:marLeft w:val="0"/>
                  <w:marRight w:val="0"/>
                  <w:marTop w:val="0"/>
                  <w:marBottom w:val="0"/>
                  <w:divBdr>
                    <w:top w:val="none" w:sz="0" w:space="0" w:color="auto"/>
                    <w:left w:val="none" w:sz="0" w:space="0" w:color="auto"/>
                    <w:bottom w:val="none" w:sz="0" w:space="0" w:color="auto"/>
                    <w:right w:val="none" w:sz="0" w:space="0" w:color="auto"/>
                  </w:divBdr>
                  <w:divsChild>
                    <w:div w:id="339356204">
                      <w:marLeft w:val="0"/>
                      <w:marRight w:val="0"/>
                      <w:marTop w:val="0"/>
                      <w:marBottom w:val="0"/>
                      <w:divBdr>
                        <w:top w:val="none" w:sz="0" w:space="0" w:color="auto"/>
                        <w:left w:val="none" w:sz="0" w:space="0" w:color="auto"/>
                        <w:bottom w:val="none" w:sz="0" w:space="0" w:color="auto"/>
                        <w:right w:val="none" w:sz="0" w:space="0" w:color="auto"/>
                      </w:divBdr>
                    </w:div>
                  </w:divsChild>
                </w:div>
                <w:div w:id="1255747430">
                  <w:marLeft w:val="0"/>
                  <w:marRight w:val="0"/>
                  <w:marTop w:val="0"/>
                  <w:marBottom w:val="0"/>
                  <w:divBdr>
                    <w:top w:val="none" w:sz="0" w:space="0" w:color="auto"/>
                    <w:left w:val="none" w:sz="0" w:space="0" w:color="auto"/>
                    <w:bottom w:val="none" w:sz="0" w:space="0" w:color="auto"/>
                    <w:right w:val="none" w:sz="0" w:space="0" w:color="auto"/>
                  </w:divBdr>
                  <w:divsChild>
                    <w:div w:id="881021394">
                      <w:marLeft w:val="0"/>
                      <w:marRight w:val="0"/>
                      <w:marTop w:val="0"/>
                      <w:marBottom w:val="0"/>
                      <w:divBdr>
                        <w:top w:val="none" w:sz="0" w:space="0" w:color="auto"/>
                        <w:left w:val="none" w:sz="0" w:space="0" w:color="auto"/>
                        <w:bottom w:val="none" w:sz="0" w:space="0" w:color="auto"/>
                        <w:right w:val="none" w:sz="0" w:space="0" w:color="auto"/>
                      </w:divBdr>
                    </w:div>
                    <w:div w:id="2114549293">
                      <w:marLeft w:val="0"/>
                      <w:marRight w:val="0"/>
                      <w:marTop w:val="0"/>
                      <w:marBottom w:val="0"/>
                      <w:divBdr>
                        <w:top w:val="none" w:sz="0" w:space="0" w:color="auto"/>
                        <w:left w:val="none" w:sz="0" w:space="0" w:color="auto"/>
                        <w:bottom w:val="none" w:sz="0" w:space="0" w:color="auto"/>
                        <w:right w:val="none" w:sz="0" w:space="0" w:color="auto"/>
                      </w:divBdr>
                    </w:div>
                  </w:divsChild>
                </w:div>
                <w:div w:id="1247614778">
                  <w:marLeft w:val="0"/>
                  <w:marRight w:val="0"/>
                  <w:marTop w:val="0"/>
                  <w:marBottom w:val="0"/>
                  <w:divBdr>
                    <w:top w:val="none" w:sz="0" w:space="0" w:color="auto"/>
                    <w:left w:val="none" w:sz="0" w:space="0" w:color="auto"/>
                    <w:bottom w:val="none" w:sz="0" w:space="0" w:color="auto"/>
                    <w:right w:val="none" w:sz="0" w:space="0" w:color="auto"/>
                  </w:divBdr>
                  <w:divsChild>
                    <w:div w:id="1891839518">
                      <w:marLeft w:val="0"/>
                      <w:marRight w:val="0"/>
                      <w:marTop w:val="0"/>
                      <w:marBottom w:val="0"/>
                      <w:divBdr>
                        <w:top w:val="none" w:sz="0" w:space="0" w:color="auto"/>
                        <w:left w:val="none" w:sz="0" w:space="0" w:color="auto"/>
                        <w:bottom w:val="none" w:sz="0" w:space="0" w:color="auto"/>
                        <w:right w:val="none" w:sz="0" w:space="0" w:color="auto"/>
                      </w:divBdr>
                    </w:div>
                  </w:divsChild>
                </w:div>
                <w:div w:id="253132399">
                  <w:marLeft w:val="0"/>
                  <w:marRight w:val="0"/>
                  <w:marTop w:val="0"/>
                  <w:marBottom w:val="0"/>
                  <w:divBdr>
                    <w:top w:val="none" w:sz="0" w:space="0" w:color="auto"/>
                    <w:left w:val="none" w:sz="0" w:space="0" w:color="auto"/>
                    <w:bottom w:val="none" w:sz="0" w:space="0" w:color="auto"/>
                    <w:right w:val="none" w:sz="0" w:space="0" w:color="auto"/>
                  </w:divBdr>
                  <w:divsChild>
                    <w:div w:id="417530560">
                      <w:marLeft w:val="0"/>
                      <w:marRight w:val="0"/>
                      <w:marTop w:val="0"/>
                      <w:marBottom w:val="0"/>
                      <w:divBdr>
                        <w:top w:val="none" w:sz="0" w:space="0" w:color="auto"/>
                        <w:left w:val="none" w:sz="0" w:space="0" w:color="auto"/>
                        <w:bottom w:val="none" w:sz="0" w:space="0" w:color="auto"/>
                        <w:right w:val="none" w:sz="0" w:space="0" w:color="auto"/>
                      </w:divBdr>
                    </w:div>
                  </w:divsChild>
                </w:div>
                <w:div w:id="1404916448">
                  <w:marLeft w:val="0"/>
                  <w:marRight w:val="0"/>
                  <w:marTop w:val="0"/>
                  <w:marBottom w:val="0"/>
                  <w:divBdr>
                    <w:top w:val="none" w:sz="0" w:space="0" w:color="auto"/>
                    <w:left w:val="none" w:sz="0" w:space="0" w:color="auto"/>
                    <w:bottom w:val="none" w:sz="0" w:space="0" w:color="auto"/>
                    <w:right w:val="none" w:sz="0" w:space="0" w:color="auto"/>
                  </w:divBdr>
                  <w:divsChild>
                    <w:div w:id="369108773">
                      <w:marLeft w:val="0"/>
                      <w:marRight w:val="0"/>
                      <w:marTop w:val="0"/>
                      <w:marBottom w:val="0"/>
                      <w:divBdr>
                        <w:top w:val="none" w:sz="0" w:space="0" w:color="auto"/>
                        <w:left w:val="none" w:sz="0" w:space="0" w:color="auto"/>
                        <w:bottom w:val="none" w:sz="0" w:space="0" w:color="auto"/>
                        <w:right w:val="none" w:sz="0" w:space="0" w:color="auto"/>
                      </w:divBdr>
                    </w:div>
                  </w:divsChild>
                </w:div>
                <w:div w:id="576551712">
                  <w:marLeft w:val="0"/>
                  <w:marRight w:val="0"/>
                  <w:marTop w:val="0"/>
                  <w:marBottom w:val="0"/>
                  <w:divBdr>
                    <w:top w:val="none" w:sz="0" w:space="0" w:color="auto"/>
                    <w:left w:val="none" w:sz="0" w:space="0" w:color="auto"/>
                    <w:bottom w:val="none" w:sz="0" w:space="0" w:color="auto"/>
                    <w:right w:val="none" w:sz="0" w:space="0" w:color="auto"/>
                  </w:divBdr>
                  <w:divsChild>
                    <w:div w:id="157115350">
                      <w:marLeft w:val="0"/>
                      <w:marRight w:val="0"/>
                      <w:marTop w:val="0"/>
                      <w:marBottom w:val="0"/>
                      <w:divBdr>
                        <w:top w:val="none" w:sz="0" w:space="0" w:color="auto"/>
                        <w:left w:val="none" w:sz="0" w:space="0" w:color="auto"/>
                        <w:bottom w:val="none" w:sz="0" w:space="0" w:color="auto"/>
                        <w:right w:val="none" w:sz="0" w:space="0" w:color="auto"/>
                      </w:divBdr>
                    </w:div>
                  </w:divsChild>
                </w:div>
                <w:div w:id="1570841282">
                  <w:marLeft w:val="0"/>
                  <w:marRight w:val="0"/>
                  <w:marTop w:val="0"/>
                  <w:marBottom w:val="0"/>
                  <w:divBdr>
                    <w:top w:val="none" w:sz="0" w:space="0" w:color="auto"/>
                    <w:left w:val="none" w:sz="0" w:space="0" w:color="auto"/>
                    <w:bottom w:val="none" w:sz="0" w:space="0" w:color="auto"/>
                    <w:right w:val="none" w:sz="0" w:space="0" w:color="auto"/>
                  </w:divBdr>
                  <w:divsChild>
                    <w:div w:id="974530278">
                      <w:marLeft w:val="0"/>
                      <w:marRight w:val="0"/>
                      <w:marTop w:val="0"/>
                      <w:marBottom w:val="0"/>
                      <w:divBdr>
                        <w:top w:val="none" w:sz="0" w:space="0" w:color="auto"/>
                        <w:left w:val="none" w:sz="0" w:space="0" w:color="auto"/>
                        <w:bottom w:val="none" w:sz="0" w:space="0" w:color="auto"/>
                        <w:right w:val="none" w:sz="0" w:space="0" w:color="auto"/>
                      </w:divBdr>
                    </w:div>
                  </w:divsChild>
                </w:div>
                <w:div w:id="537280641">
                  <w:marLeft w:val="0"/>
                  <w:marRight w:val="0"/>
                  <w:marTop w:val="0"/>
                  <w:marBottom w:val="0"/>
                  <w:divBdr>
                    <w:top w:val="none" w:sz="0" w:space="0" w:color="auto"/>
                    <w:left w:val="none" w:sz="0" w:space="0" w:color="auto"/>
                    <w:bottom w:val="none" w:sz="0" w:space="0" w:color="auto"/>
                    <w:right w:val="none" w:sz="0" w:space="0" w:color="auto"/>
                  </w:divBdr>
                  <w:divsChild>
                    <w:div w:id="2007780735">
                      <w:marLeft w:val="0"/>
                      <w:marRight w:val="0"/>
                      <w:marTop w:val="0"/>
                      <w:marBottom w:val="0"/>
                      <w:divBdr>
                        <w:top w:val="none" w:sz="0" w:space="0" w:color="auto"/>
                        <w:left w:val="none" w:sz="0" w:space="0" w:color="auto"/>
                        <w:bottom w:val="none" w:sz="0" w:space="0" w:color="auto"/>
                        <w:right w:val="none" w:sz="0" w:space="0" w:color="auto"/>
                      </w:divBdr>
                    </w:div>
                  </w:divsChild>
                </w:div>
                <w:div w:id="1820460109">
                  <w:marLeft w:val="0"/>
                  <w:marRight w:val="0"/>
                  <w:marTop w:val="0"/>
                  <w:marBottom w:val="0"/>
                  <w:divBdr>
                    <w:top w:val="none" w:sz="0" w:space="0" w:color="auto"/>
                    <w:left w:val="none" w:sz="0" w:space="0" w:color="auto"/>
                    <w:bottom w:val="none" w:sz="0" w:space="0" w:color="auto"/>
                    <w:right w:val="none" w:sz="0" w:space="0" w:color="auto"/>
                  </w:divBdr>
                  <w:divsChild>
                    <w:div w:id="661276496">
                      <w:marLeft w:val="0"/>
                      <w:marRight w:val="0"/>
                      <w:marTop w:val="0"/>
                      <w:marBottom w:val="0"/>
                      <w:divBdr>
                        <w:top w:val="none" w:sz="0" w:space="0" w:color="auto"/>
                        <w:left w:val="none" w:sz="0" w:space="0" w:color="auto"/>
                        <w:bottom w:val="none" w:sz="0" w:space="0" w:color="auto"/>
                        <w:right w:val="none" w:sz="0" w:space="0" w:color="auto"/>
                      </w:divBdr>
                    </w:div>
                  </w:divsChild>
                </w:div>
                <w:div w:id="1422674717">
                  <w:marLeft w:val="0"/>
                  <w:marRight w:val="0"/>
                  <w:marTop w:val="0"/>
                  <w:marBottom w:val="0"/>
                  <w:divBdr>
                    <w:top w:val="none" w:sz="0" w:space="0" w:color="auto"/>
                    <w:left w:val="none" w:sz="0" w:space="0" w:color="auto"/>
                    <w:bottom w:val="none" w:sz="0" w:space="0" w:color="auto"/>
                    <w:right w:val="none" w:sz="0" w:space="0" w:color="auto"/>
                  </w:divBdr>
                  <w:divsChild>
                    <w:div w:id="2144806677">
                      <w:marLeft w:val="0"/>
                      <w:marRight w:val="0"/>
                      <w:marTop w:val="0"/>
                      <w:marBottom w:val="0"/>
                      <w:divBdr>
                        <w:top w:val="none" w:sz="0" w:space="0" w:color="auto"/>
                        <w:left w:val="none" w:sz="0" w:space="0" w:color="auto"/>
                        <w:bottom w:val="none" w:sz="0" w:space="0" w:color="auto"/>
                        <w:right w:val="none" w:sz="0" w:space="0" w:color="auto"/>
                      </w:divBdr>
                    </w:div>
                  </w:divsChild>
                </w:div>
                <w:div w:id="1974291683">
                  <w:marLeft w:val="0"/>
                  <w:marRight w:val="0"/>
                  <w:marTop w:val="0"/>
                  <w:marBottom w:val="0"/>
                  <w:divBdr>
                    <w:top w:val="none" w:sz="0" w:space="0" w:color="auto"/>
                    <w:left w:val="none" w:sz="0" w:space="0" w:color="auto"/>
                    <w:bottom w:val="none" w:sz="0" w:space="0" w:color="auto"/>
                    <w:right w:val="none" w:sz="0" w:space="0" w:color="auto"/>
                  </w:divBdr>
                  <w:divsChild>
                    <w:div w:id="1058286061">
                      <w:marLeft w:val="0"/>
                      <w:marRight w:val="0"/>
                      <w:marTop w:val="0"/>
                      <w:marBottom w:val="0"/>
                      <w:divBdr>
                        <w:top w:val="none" w:sz="0" w:space="0" w:color="auto"/>
                        <w:left w:val="none" w:sz="0" w:space="0" w:color="auto"/>
                        <w:bottom w:val="none" w:sz="0" w:space="0" w:color="auto"/>
                        <w:right w:val="none" w:sz="0" w:space="0" w:color="auto"/>
                      </w:divBdr>
                    </w:div>
                  </w:divsChild>
                </w:div>
                <w:div w:id="547105345">
                  <w:marLeft w:val="0"/>
                  <w:marRight w:val="0"/>
                  <w:marTop w:val="0"/>
                  <w:marBottom w:val="0"/>
                  <w:divBdr>
                    <w:top w:val="none" w:sz="0" w:space="0" w:color="auto"/>
                    <w:left w:val="none" w:sz="0" w:space="0" w:color="auto"/>
                    <w:bottom w:val="none" w:sz="0" w:space="0" w:color="auto"/>
                    <w:right w:val="none" w:sz="0" w:space="0" w:color="auto"/>
                  </w:divBdr>
                  <w:divsChild>
                    <w:div w:id="912664893">
                      <w:marLeft w:val="0"/>
                      <w:marRight w:val="0"/>
                      <w:marTop w:val="0"/>
                      <w:marBottom w:val="0"/>
                      <w:divBdr>
                        <w:top w:val="none" w:sz="0" w:space="0" w:color="auto"/>
                        <w:left w:val="none" w:sz="0" w:space="0" w:color="auto"/>
                        <w:bottom w:val="none" w:sz="0" w:space="0" w:color="auto"/>
                        <w:right w:val="none" w:sz="0" w:space="0" w:color="auto"/>
                      </w:divBdr>
                    </w:div>
                  </w:divsChild>
                </w:div>
                <w:div w:id="576984732">
                  <w:marLeft w:val="0"/>
                  <w:marRight w:val="0"/>
                  <w:marTop w:val="0"/>
                  <w:marBottom w:val="0"/>
                  <w:divBdr>
                    <w:top w:val="none" w:sz="0" w:space="0" w:color="auto"/>
                    <w:left w:val="none" w:sz="0" w:space="0" w:color="auto"/>
                    <w:bottom w:val="none" w:sz="0" w:space="0" w:color="auto"/>
                    <w:right w:val="none" w:sz="0" w:space="0" w:color="auto"/>
                  </w:divBdr>
                  <w:divsChild>
                    <w:div w:id="496700054">
                      <w:marLeft w:val="0"/>
                      <w:marRight w:val="0"/>
                      <w:marTop w:val="0"/>
                      <w:marBottom w:val="0"/>
                      <w:divBdr>
                        <w:top w:val="none" w:sz="0" w:space="0" w:color="auto"/>
                        <w:left w:val="none" w:sz="0" w:space="0" w:color="auto"/>
                        <w:bottom w:val="none" w:sz="0" w:space="0" w:color="auto"/>
                        <w:right w:val="none" w:sz="0" w:space="0" w:color="auto"/>
                      </w:divBdr>
                    </w:div>
                  </w:divsChild>
                </w:div>
                <w:div w:id="1545211755">
                  <w:marLeft w:val="0"/>
                  <w:marRight w:val="0"/>
                  <w:marTop w:val="0"/>
                  <w:marBottom w:val="0"/>
                  <w:divBdr>
                    <w:top w:val="none" w:sz="0" w:space="0" w:color="auto"/>
                    <w:left w:val="none" w:sz="0" w:space="0" w:color="auto"/>
                    <w:bottom w:val="none" w:sz="0" w:space="0" w:color="auto"/>
                    <w:right w:val="none" w:sz="0" w:space="0" w:color="auto"/>
                  </w:divBdr>
                  <w:divsChild>
                    <w:div w:id="1689790249">
                      <w:marLeft w:val="0"/>
                      <w:marRight w:val="0"/>
                      <w:marTop w:val="0"/>
                      <w:marBottom w:val="0"/>
                      <w:divBdr>
                        <w:top w:val="none" w:sz="0" w:space="0" w:color="auto"/>
                        <w:left w:val="none" w:sz="0" w:space="0" w:color="auto"/>
                        <w:bottom w:val="none" w:sz="0" w:space="0" w:color="auto"/>
                        <w:right w:val="none" w:sz="0" w:space="0" w:color="auto"/>
                      </w:divBdr>
                    </w:div>
                  </w:divsChild>
                </w:div>
                <w:div w:id="654802713">
                  <w:marLeft w:val="0"/>
                  <w:marRight w:val="0"/>
                  <w:marTop w:val="0"/>
                  <w:marBottom w:val="0"/>
                  <w:divBdr>
                    <w:top w:val="none" w:sz="0" w:space="0" w:color="auto"/>
                    <w:left w:val="none" w:sz="0" w:space="0" w:color="auto"/>
                    <w:bottom w:val="none" w:sz="0" w:space="0" w:color="auto"/>
                    <w:right w:val="none" w:sz="0" w:space="0" w:color="auto"/>
                  </w:divBdr>
                  <w:divsChild>
                    <w:div w:id="110363466">
                      <w:marLeft w:val="0"/>
                      <w:marRight w:val="0"/>
                      <w:marTop w:val="0"/>
                      <w:marBottom w:val="0"/>
                      <w:divBdr>
                        <w:top w:val="none" w:sz="0" w:space="0" w:color="auto"/>
                        <w:left w:val="none" w:sz="0" w:space="0" w:color="auto"/>
                        <w:bottom w:val="none" w:sz="0" w:space="0" w:color="auto"/>
                        <w:right w:val="none" w:sz="0" w:space="0" w:color="auto"/>
                      </w:divBdr>
                    </w:div>
                  </w:divsChild>
                </w:div>
                <w:div w:id="1029064305">
                  <w:marLeft w:val="0"/>
                  <w:marRight w:val="0"/>
                  <w:marTop w:val="0"/>
                  <w:marBottom w:val="0"/>
                  <w:divBdr>
                    <w:top w:val="none" w:sz="0" w:space="0" w:color="auto"/>
                    <w:left w:val="none" w:sz="0" w:space="0" w:color="auto"/>
                    <w:bottom w:val="none" w:sz="0" w:space="0" w:color="auto"/>
                    <w:right w:val="none" w:sz="0" w:space="0" w:color="auto"/>
                  </w:divBdr>
                  <w:divsChild>
                    <w:div w:id="273634054">
                      <w:marLeft w:val="0"/>
                      <w:marRight w:val="0"/>
                      <w:marTop w:val="0"/>
                      <w:marBottom w:val="0"/>
                      <w:divBdr>
                        <w:top w:val="none" w:sz="0" w:space="0" w:color="auto"/>
                        <w:left w:val="none" w:sz="0" w:space="0" w:color="auto"/>
                        <w:bottom w:val="none" w:sz="0" w:space="0" w:color="auto"/>
                        <w:right w:val="none" w:sz="0" w:space="0" w:color="auto"/>
                      </w:divBdr>
                    </w:div>
                  </w:divsChild>
                </w:div>
                <w:div w:id="1035934084">
                  <w:marLeft w:val="0"/>
                  <w:marRight w:val="0"/>
                  <w:marTop w:val="0"/>
                  <w:marBottom w:val="0"/>
                  <w:divBdr>
                    <w:top w:val="none" w:sz="0" w:space="0" w:color="auto"/>
                    <w:left w:val="none" w:sz="0" w:space="0" w:color="auto"/>
                    <w:bottom w:val="none" w:sz="0" w:space="0" w:color="auto"/>
                    <w:right w:val="none" w:sz="0" w:space="0" w:color="auto"/>
                  </w:divBdr>
                  <w:divsChild>
                    <w:div w:id="1875802362">
                      <w:marLeft w:val="0"/>
                      <w:marRight w:val="0"/>
                      <w:marTop w:val="0"/>
                      <w:marBottom w:val="0"/>
                      <w:divBdr>
                        <w:top w:val="none" w:sz="0" w:space="0" w:color="auto"/>
                        <w:left w:val="none" w:sz="0" w:space="0" w:color="auto"/>
                        <w:bottom w:val="none" w:sz="0" w:space="0" w:color="auto"/>
                        <w:right w:val="none" w:sz="0" w:space="0" w:color="auto"/>
                      </w:divBdr>
                    </w:div>
                  </w:divsChild>
                </w:div>
                <w:div w:id="16734192">
                  <w:marLeft w:val="0"/>
                  <w:marRight w:val="0"/>
                  <w:marTop w:val="0"/>
                  <w:marBottom w:val="0"/>
                  <w:divBdr>
                    <w:top w:val="none" w:sz="0" w:space="0" w:color="auto"/>
                    <w:left w:val="none" w:sz="0" w:space="0" w:color="auto"/>
                    <w:bottom w:val="none" w:sz="0" w:space="0" w:color="auto"/>
                    <w:right w:val="none" w:sz="0" w:space="0" w:color="auto"/>
                  </w:divBdr>
                  <w:divsChild>
                    <w:div w:id="1894848667">
                      <w:marLeft w:val="0"/>
                      <w:marRight w:val="0"/>
                      <w:marTop w:val="0"/>
                      <w:marBottom w:val="0"/>
                      <w:divBdr>
                        <w:top w:val="none" w:sz="0" w:space="0" w:color="auto"/>
                        <w:left w:val="none" w:sz="0" w:space="0" w:color="auto"/>
                        <w:bottom w:val="none" w:sz="0" w:space="0" w:color="auto"/>
                        <w:right w:val="none" w:sz="0" w:space="0" w:color="auto"/>
                      </w:divBdr>
                    </w:div>
                  </w:divsChild>
                </w:div>
                <w:div w:id="1593574">
                  <w:marLeft w:val="0"/>
                  <w:marRight w:val="0"/>
                  <w:marTop w:val="0"/>
                  <w:marBottom w:val="0"/>
                  <w:divBdr>
                    <w:top w:val="none" w:sz="0" w:space="0" w:color="auto"/>
                    <w:left w:val="none" w:sz="0" w:space="0" w:color="auto"/>
                    <w:bottom w:val="none" w:sz="0" w:space="0" w:color="auto"/>
                    <w:right w:val="none" w:sz="0" w:space="0" w:color="auto"/>
                  </w:divBdr>
                  <w:divsChild>
                    <w:div w:id="988560351">
                      <w:marLeft w:val="0"/>
                      <w:marRight w:val="0"/>
                      <w:marTop w:val="0"/>
                      <w:marBottom w:val="0"/>
                      <w:divBdr>
                        <w:top w:val="none" w:sz="0" w:space="0" w:color="auto"/>
                        <w:left w:val="none" w:sz="0" w:space="0" w:color="auto"/>
                        <w:bottom w:val="none" w:sz="0" w:space="0" w:color="auto"/>
                        <w:right w:val="none" w:sz="0" w:space="0" w:color="auto"/>
                      </w:divBdr>
                    </w:div>
                  </w:divsChild>
                </w:div>
                <w:div w:id="845829175">
                  <w:marLeft w:val="0"/>
                  <w:marRight w:val="0"/>
                  <w:marTop w:val="0"/>
                  <w:marBottom w:val="0"/>
                  <w:divBdr>
                    <w:top w:val="none" w:sz="0" w:space="0" w:color="auto"/>
                    <w:left w:val="none" w:sz="0" w:space="0" w:color="auto"/>
                    <w:bottom w:val="none" w:sz="0" w:space="0" w:color="auto"/>
                    <w:right w:val="none" w:sz="0" w:space="0" w:color="auto"/>
                  </w:divBdr>
                  <w:divsChild>
                    <w:div w:id="719938602">
                      <w:marLeft w:val="0"/>
                      <w:marRight w:val="0"/>
                      <w:marTop w:val="0"/>
                      <w:marBottom w:val="0"/>
                      <w:divBdr>
                        <w:top w:val="none" w:sz="0" w:space="0" w:color="auto"/>
                        <w:left w:val="none" w:sz="0" w:space="0" w:color="auto"/>
                        <w:bottom w:val="none" w:sz="0" w:space="0" w:color="auto"/>
                        <w:right w:val="none" w:sz="0" w:space="0" w:color="auto"/>
                      </w:divBdr>
                    </w:div>
                  </w:divsChild>
                </w:div>
                <w:div w:id="1049644923">
                  <w:marLeft w:val="0"/>
                  <w:marRight w:val="0"/>
                  <w:marTop w:val="0"/>
                  <w:marBottom w:val="0"/>
                  <w:divBdr>
                    <w:top w:val="none" w:sz="0" w:space="0" w:color="auto"/>
                    <w:left w:val="none" w:sz="0" w:space="0" w:color="auto"/>
                    <w:bottom w:val="none" w:sz="0" w:space="0" w:color="auto"/>
                    <w:right w:val="none" w:sz="0" w:space="0" w:color="auto"/>
                  </w:divBdr>
                  <w:divsChild>
                    <w:div w:id="1377512292">
                      <w:marLeft w:val="0"/>
                      <w:marRight w:val="0"/>
                      <w:marTop w:val="0"/>
                      <w:marBottom w:val="0"/>
                      <w:divBdr>
                        <w:top w:val="none" w:sz="0" w:space="0" w:color="auto"/>
                        <w:left w:val="none" w:sz="0" w:space="0" w:color="auto"/>
                        <w:bottom w:val="none" w:sz="0" w:space="0" w:color="auto"/>
                        <w:right w:val="none" w:sz="0" w:space="0" w:color="auto"/>
                      </w:divBdr>
                    </w:div>
                  </w:divsChild>
                </w:div>
                <w:div w:id="205534009">
                  <w:marLeft w:val="0"/>
                  <w:marRight w:val="0"/>
                  <w:marTop w:val="0"/>
                  <w:marBottom w:val="0"/>
                  <w:divBdr>
                    <w:top w:val="none" w:sz="0" w:space="0" w:color="auto"/>
                    <w:left w:val="none" w:sz="0" w:space="0" w:color="auto"/>
                    <w:bottom w:val="none" w:sz="0" w:space="0" w:color="auto"/>
                    <w:right w:val="none" w:sz="0" w:space="0" w:color="auto"/>
                  </w:divBdr>
                  <w:divsChild>
                    <w:div w:id="924076438">
                      <w:marLeft w:val="0"/>
                      <w:marRight w:val="0"/>
                      <w:marTop w:val="0"/>
                      <w:marBottom w:val="0"/>
                      <w:divBdr>
                        <w:top w:val="none" w:sz="0" w:space="0" w:color="auto"/>
                        <w:left w:val="none" w:sz="0" w:space="0" w:color="auto"/>
                        <w:bottom w:val="none" w:sz="0" w:space="0" w:color="auto"/>
                        <w:right w:val="none" w:sz="0" w:space="0" w:color="auto"/>
                      </w:divBdr>
                    </w:div>
                  </w:divsChild>
                </w:div>
                <w:div w:id="1258757720">
                  <w:marLeft w:val="0"/>
                  <w:marRight w:val="0"/>
                  <w:marTop w:val="0"/>
                  <w:marBottom w:val="0"/>
                  <w:divBdr>
                    <w:top w:val="none" w:sz="0" w:space="0" w:color="auto"/>
                    <w:left w:val="none" w:sz="0" w:space="0" w:color="auto"/>
                    <w:bottom w:val="none" w:sz="0" w:space="0" w:color="auto"/>
                    <w:right w:val="none" w:sz="0" w:space="0" w:color="auto"/>
                  </w:divBdr>
                  <w:divsChild>
                    <w:div w:id="907616704">
                      <w:marLeft w:val="0"/>
                      <w:marRight w:val="0"/>
                      <w:marTop w:val="0"/>
                      <w:marBottom w:val="0"/>
                      <w:divBdr>
                        <w:top w:val="none" w:sz="0" w:space="0" w:color="auto"/>
                        <w:left w:val="none" w:sz="0" w:space="0" w:color="auto"/>
                        <w:bottom w:val="none" w:sz="0" w:space="0" w:color="auto"/>
                        <w:right w:val="none" w:sz="0" w:space="0" w:color="auto"/>
                      </w:divBdr>
                    </w:div>
                  </w:divsChild>
                </w:div>
                <w:div w:id="227422806">
                  <w:marLeft w:val="0"/>
                  <w:marRight w:val="0"/>
                  <w:marTop w:val="0"/>
                  <w:marBottom w:val="0"/>
                  <w:divBdr>
                    <w:top w:val="none" w:sz="0" w:space="0" w:color="auto"/>
                    <w:left w:val="none" w:sz="0" w:space="0" w:color="auto"/>
                    <w:bottom w:val="none" w:sz="0" w:space="0" w:color="auto"/>
                    <w:right w:val="none" w:sz="0" w:space="0" w:color="auto"/>
                  </w:divBdr>
                  <w:divsChild>
                    <w:div w:id="573466665">
                      <w:marLeft w:val="0"/>
                      <w:marRight w:val="0"/>
                      <w:marTop w:val="0"/>
                      <w:marBottom w:val="0"/>
                      <w:divBdr>
                        <w:top w:val="none" w:sz="0" w:space="0" w:color="auto"/>
                        <w:left w:val="none" w:sz="0" w:space="0" w:color="auto"/>
                        <w:bottom w:val="none" w:sz="0" w:space="0" w:color="auto"/>
                        <w:right w:val="none" w:sz="0" w:space="0" w:color="auto"/>
                      </w:divBdr>
                    </w:div>
                  </w:divsChild>
                </w:div>
                <w:div w:id="1341543535">
                  <w:marLeft w:val="0"/>
                  <w:marRight w:val="0"/>
                  <w:marTop w:val="0"/>
                  <w:marBottom w:val="0"/>
                  <w:divBdr>
                    <w:top w:val="none" w:sz="0" w:space="0" w:color="auto"/>
                    <w:left w:val="none" w:sz="0" w:space="0" w:color="auto"/>
                    <w:bottom w:val="none" w:sz="0" w:space="0" w:color="auto"/>
                    <w:right w:val="none" w:sz="0" w:space="0" w:color="auto"/>
                  </w:divBdr>
                  <w:divsChild>
                    <w:div w:id="635647342">
                      <w:marLeft w:val="0"/>
                      <w:marRight w:val="0"/>
                      <w:marTop w:val="0"/>
                      <w:marBottom w:val="0"/>
                      <w:divBdr>
                        <w:top w:val="none" w:sz="0" w:space="0" w:color="auto"/>
                        <w:left w:val="none" w:sz="0" w:space="0" w:color="auto"/>
                        <w:bottom w:val="none" w:sz="0" w:space="0" w:color="auto"/>
                        <w:right w:val="none" w:sz="0" w:space="0" w:color="auto"/>
                      </w:divBdr>
                    </w:div>
                  </w:divsChild>
                </w:div>
                <w:div w:id="248929820">
                  <w:marLeft w:val="0"/>
                  <w:marRight w:val="0"/>
                  <w:marTop w:val="0"/>
                  <w:marBottom w:val="0"/>
                  <w:divBdr>
                    <w:top w:val="none" w:sz="0" w:space="0" w:color="auto"/>
                    <w:left w:val="none" w:sz="0" w:space="0" w:color="auto"/>
                    <w:bottom w:val="none" w:sz="0" w:space="0" w:color="auto"/>
                    <w:right w:val="none" w:sz="0" w:space="0" w:color="auto"/>
                  </w:divBdr>
                  <w:divsChild>
                    <w:div w:id="1366296563">
                      <w:marLeft w:val="0"/>
                      <w:marRight w:val="0"/>
                      <w:marTop w:val="0"/>
                      <w:marBottom w:val="0"/>
                      <w:divBdr>
                        <w:top w:val="none" w:sz="0" w:space="0" w:color="auto"/>
                        <w:left w:val="none" w:sz="0" w:space="0" w:color="auto"/>
                        <w:bottom w:val="none" w:sz="0" w:space="0" w:color="auto"/>
                        <w:right w:val="none" w:sz="0" w:space="0" w:color="auto"/>
                      </w:divBdr>
                    </w:div>
                  </w:divsChild>
                </w:div>
                <w:div w:id="1275940800">
                  <w:marLeft w:val="0"/>
                  <w:marRight w:val="0"/>
                  <w:marTop w:val="0"/>
                  <w:marBottom w:val="0"/>
                  <w:divBdr>
                    <w:top w:val="none" w:sz="0" w:space="0" w:color="auto"/>
                    <w:left w:val="none" w:sz="0" w:space="0" w:color="auto"/>
                    <w:bottom w:val="none" w:sz="0" w:space="0" w:color="auto"/>
                    <w:right w:val="none" w:sz="0" w:space="0" w:color="auto"/>
                  </w:divBdr>
                  <w:divsChild>
                    <w:div w:id="164711745">
                      <w:marLeft w:val="0"/>
                      <w:marRight w:val="0"/>
                      <w:marTop w:val="0"/>
                      <w:marBottom w:val="0"/>
                      <w:divBdr>
                        <w:top w:val="none" w:sz="0" w:space="0" w:color="auto"/>
                        <w:left w:val="none" w:sz="0" w:space="0" w:color="auto"/>
                        <w:bottom w:val="none" w:sz="0" w:space="0" w:color="auto"/>
                        <w:right w:val="none" w:sz="0" w:space="0" w:color="auto"/>
                      </w:divBdr>
                    </w:div>
                  </w:divsChild>
                </w:div>
                <w:div w:id="796533355">
                  <w:marLeft w:val="0"/>
                  <w:marRight w:val="0"/>
                  <w:marTop w:val="0"/>
                  <w:marBottom w:val="0"/>
                  <w:divBdr>
                    <w:top w:val="none" w:sz="0" w:space="0" w:color="auto"/>
                    <w:left w:val="none" w:sz="0" w:space="0" w:color="auto"/>
                    <w:bottom w:val="none" w:sz="0" w:space="0" w:color="auto"/>
                    <w:right w:val="none" w:sz="0" w:space="0" w:color="auto"/>
                  </w:divBdr>
                  <w:divsChild>
                    <w:div w:id="676156887">
                      <w:marLeft w:val="0"/>
                      <w:marRight w:val="0"/>
                      <w:marTop w:val="0"/>
                      <w:marBottom w:val="0"/>
                      <w:divBdr>
                        <w:top w:val="none" w:sz="0" w:space="0" w:color="auto"/>
                        <w:left w:val="none" w:sz="0" w:space="0" w:color="auto"/>
                        <w:bottom w:val="none" w:sz="0" w:space="0" w:color="auto"/>
                        <w:right w:val="none" w:sz="0" w:space="0" w:color="auto"/>
                      </w:divBdr>
                    </w:div>
                  </w:divsChild>
                </w:div>
                <w:div w:id="605387195">
                  <w:marLeft w:val="0"/>
                  <w:marRight w:val="0"/>
                  <w:marTop w:val="0"/>
                  <w:marBottom w:val="0"/>
                  <w:divBdr>
                    <w:top w:val="none" w:sz="0" w:space="0" w:color="auto"/>
                    <w:left w:val="none" w:sz="0" w:space="0" w:color="auto"/>
                    <w:bottom w:val="none" w:sz="0" w:space="0" w:color="auto"/>
                    <w:right w:val="none" w:sz="0" w:space="0" w:color="auto"/>
                  </w:divBdr>
                  <w:divsChild>
                    <w:div w:id="125053239">
                      <w:marLeft w:val="0"/>
                      <w:marRight w:val="0"/>
                      <w:marTop w:val="0"/>
                      <w:marBottom w:val="0"/>
                      <w:divBdr>
                        <w:top w:val="none" w:sz="0" w:space="0" w:color="auto"/>
                        <w:left w:val="none" w:sz="0" w:space="0" w:color="auto"/>
                        <w:bottom w:val="none" w:sz="0" w:space="0" w:color="auto"/>
                        <w:right w:val="none" w:sz="0" w:space="0" w:color="auto"/>
                      </w:divBdr>
                    </w:div>
                  </w:divsChild>
                </w:div>
                <w:div w:id="111948180">
                  <w:marLeft w:val="0"/>
                  <w:marRight w:val="0"/>
                  <w:marTop w:val="0"/>
                  <w:marBottom w:val="0"/>
                  <w:divBdr>
                    <w:top w:val="none" w:sz="0" w:space="0" w:color="auto"/>
                    <w:left w:val="none" w:sz="0" w:space="0" w:color="auto"/>
                    <w:bottom w:val="none" w:sz="0" w:space="0" w:color="auto"/>
                    <w:right w:val="none" w:sz="0" w:space="0" w:color="auto"/>
                  </w:divBdr>
                  <w:divsChild>
                    <w:div w:id="43818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853290">
      <w:bodyDiv w:val="1"/>
      <w:marLeft w:val="0"/>
      <w:marRight w:val="0"/>
      <w:marTop w:val="0"/>
      <w:marBottom w:val="0"/>
      <w:divBdr>
        <w:top w:val="none" w:sz="0" w:space="0" w:color="auto"/>
        <w:left w:val="none" w:sz="0" w:space="0" w:color="auto"/>
        <w:bottom w:val="none" w:sz="0" w:space="0" w:color="auto"/>
        <w:right w:val="none" w:sz="0" w:space="0" w:color="auto"/>
      </w:divBdr>
      <w:divsChild>
        <w:div w:id="998463694">
          <w:marLeft w:val="0"/>
          <w:marRight w:val="0"/>
          <w:marTop w:val="0"/>
          <w:marBottom w:val="0"/>
          <w:divBdr>
            <w:top w:val="none" w:sz="0" w:space="0" w:color="auto"/>
            <w:left w:val="none" w:sz="0" w:space="0" w:color="auto"/>
            <w:bottom w:val="none" w:sz="0" w:space="0" w:color="auto"/>
            <w:right w:val="none" w:sz="0" w:space="0" w:color="auto"/>
          </w:divBdr>
          <w:divsChild>
            <w:div w:id="1369330602">
              <w:marLeft w:val="0"/>
              <w:marRight w:val="0"/>
              <w:marTop w:val="0"/>
              <w:marBottom w:val="0"/>
              <w:divBdr>
                <w:top w:val="none" w:sz="0" w:space="0" w:color="auto"/>
                <w:left w:val="none" w:sz="0" w:space="0" w:color="auto"/>
                <w:bottom w:val="none" w:sz="0" w:space="0" w:color="auto"/>
                <w:right w:val="none" w:sz="0" w:space="0" w:color="auto"/>
              </w:divBdr>
              <w:divsChild>
                <w:div w:id="1195314973">
                  <w:marLeft w:val="0"/>
                  <w:marRight w:val="0"/>
                  <w:marTop w:val="0"/>
                  <w:marBottom w:val="0"/>
                  <w:divBdr>
                    <w:top w:val="none" w:sz="0" w:space="0" w:color="auto"/>
                    <w:left w:val="none" w:sz="0" w:space="0" w:color="auto"/>
                    <w:bottom w:val="none" w:sz="0" w:space="0" w:color="auto"/>
                    <w:right w:val="none" w:sz="0" w:space="0" w:color="auto"/>
                  </w:divBdr>
                  <w:divsChild>
                    <w:div w:id="1991051887">
                      <w:marLeft w:val="0"/>
                      <w:marRight w:val="0"/>
                      <w:marTop w:val="0"/>
                      <w:marBottom w:val="0"/>
                      <w:divBdr>
                        <w:top w:val="none" w:sz="0" w:space="0" w:color="auto"/>
                        <w:left w:val="none" w:sz="0" w:space="0" w:color="auto"/>
                        <w:bottom w:val="none" w:sz="0" w:space="0" w:color="auto"/>
                        <w:right w:val="none" w:sz="0" w:space="0" w:color="auto"/>
                      </w:divBdr>
                    </w:div>
                  </w:divsChild>
                </w:div>
                <w:div w:id="1497185481">
                  <w:marLeft w:val="0"/>
                  <w:marRight w:val="0"/>
                  <w:marTop w:val="0"/>
                  <w:marBottom w:val="0"/>
                  <w:divBdr>
                    <w:top w:val="none" w:sz="0" w:space="0" w:color="auto"/>
                    <w:left w:val="none" w:sz="0" w:space="0" w:color="auto"/>
                    <w:bottom w:val="none" w:sz="0" w:space="0" w:color="auto"/>
                    <w:right w:val="none" w:sz="0" w:space="0" w:color="auto"/>
                  </w:divBdr>
                  <w:divsChild>
                    <w:div w:id="1758745138">
                      <w:marLeft w:val="0"/>
                      <w:marRight w:val="0"/>
                      <w:marTop w:val="0"/>
                      <w:marBottom w:val="0"/>
                      <w:divBdr>
                        <w:top w:val="none" w:sz="0" w:space="0" w:color="auto"/>
                        <w:left w:val="none" w:sz="0" w:space="0" w:color="auto"/>
                        <w:bottom w:val="none" w:sz="0" w:space="0" w:color="auto"/>
                        <w:right w:val="none" w:sz="0" w:space="0" w:color="auto"/>
                      </w:divBdr>
                    </w:div>
                    <w:div w:id="1822886885">
                      <w:marLeft w:val="0"/>
                      <w:marRight w:val="0"/>
                      <w:marTop w:val="0"/>
                      <w:marBottom w:val="0"/>
                      <w:divBdr>
                        <w:top w:val="none" w:sz="0" w:space="0" w:color="auto"/>
                        <w:left w:val="none" w:sz="0" w:space="0" w:color="auto"/>
                        <w:bottom w:val="none" w:sz="0" w:space="0" w:color="auto"/>
                        <w:right w:val="none" w:sz="0" w:space="0" w:color="auto"/>
                      </w:divBdr>
                    </w:div>
                  </w:divsChild>
                </w:div>
                <w:div w:id="2007055297">
                  <w:marLeft w:val="0"/>
                  <w:marRight w:val="0"/>
                  <w:marTop w:val="0"/>
                  <w:marBottom w:val="0"/>
                  <w:divBdr>
                    <w:top w:val="none" w:sz="0" w:space="0" w:color="auto"/>
                    <w:left w:val="none" w:sz="0" w:space="0" w:color="auto"/>
                    <w:bottom w:val="none" w:sz="0" w:space="0" w:color="auto"/>
                    <w:right w:val="none" w:sz="0" w:space="0" w:color="auto"/>
                  </w:divBdr>
                  <w:divsChild>
                    <w:div w:id="359094014">
                      <w:marLeft w:val="0"/>
                      <w:marRight w:val="0"/>
                      <w:marTop w:val="0"/>
                      <w:marBottom w:val="0"/>
                      <w:divBdr>
                        <w:top w:val="none" w:sz="0" w:space="0" w:color="auto"/>
                        <w:left w:val="none" w:sz="0" w:space="0" w:color="auto"/>
                        <w:bottom w:val="none" w:sz="0" w:space="0" w:color="auto"/>
                        <w:right w:val="none" w:sz="0" w:space="0" w:color="auto"/>
                      </w:divBdr>
                    </w:div>
                  </w:divsChild>
                </w:div>
                <w:div w:id="1257206435">
                  <w:marLeft w:val="0"/>
                  <w:marRight w:val="0"/>
                  <w:marTop w:val="0"/>
                  <w:marBottom w:val="0"/>
                  <w:divBdr>
                    <w:top w:val="none" w:sz="0" w:space="0" w:color="auto"/>
                    <w:left w:val="none" w:sz="0" w:space="0" w:color="auto"/>
                    <w:bottom w:val="none" w:sz="0" w:space="0" w:color="auto"/>
                    <w:right w:val="none" w:sz="0" w:space="0" w:color="auto"/>
                  </w:divBdr>
                  <w:divsChild>
                    <w:div w:id="1920599719">
                      <w:marLeft w:val="0"/>
                      <w:marRight w:val="0"/>
                      <w:marTop w:val="0"/>
                      <w:marBottom w:val="0"/>
                      <w:divBdr>
                        <w:top w:val="none" w:sz="0" w:space="0" w:color="auto"/>
                        <w:left w:val="none" w:sz="0" w:space="0" w:color="auto"/>
                        <w:bottom w:val="none" w:sz="0" w:space="0" w:color="auto"/>
                        <w:right w:val="none" w:sz="0" w:space="0" w:color="auto"/>
                      </w:divBdr>
                    </w:div>
                  </w:divsChild>
                </w:div>
                <w:div w:id="1354723287">
                  <w:marLeft w:val="0"/>
                  <w:marRight w:val="0"/>
                  <w:marTop w:val="0"/>
                  <w:marBottom w:val="0"/>
                  <w:divBdr>
                    <w:top w:val="none" w:sz="0" w:space="0" w:color="auto"/>
                    <w:left w:val="none" w:sz="0" w:space="0" w:color="auto"/>
                    <w:bottom w:val="none" w:sz="0" w:space="0" w:color="auto"/>
                    <w:right w:val="none" w:sz="0" w:space="0" w:color="auto"/>
                  </w:divBdr>
                  <w:divsChild>
                    <w:div w:id="2112119690">
                      <w:marLeft w:val="0"/>
                      <w:marRight w:val="0"/>
                      <w:marTop w:val="0"/>
                      <w:marBottom w:val="0"/>
                      <w:divBdr>
                        <w:top w:val="none" w:sz="0" w:space="0" w:color="auto"/>
                        <w:left w:val="none" w:sz="0" w:space="0" w:color="auto"/>
                        <w:bottom w:val="none" w:sz="0" w:space="0" w:color="auto"/>
                        <w:right w:val="none" w:sz="0" w:space="0" w:color="auto"/>
                      </w:divBdr>
                    </w:div>
                  </w:divsChild>
                </w:div>
                <w:div w:id="1688676550">
                  <w:marLeft w:val="0"/>
                  <w:marRight w:val="0"/>
                  <w:marTop w:val="0"/>
                  <w:marBottom w:val="0"/>
                  <w:divBdr>
                    <w:top w:val="none" w:sz="0" w:space="0" w:color="auto"/>
                    <w:left w:val="none" w:sz="0" w:space="0" w:color="auto"/>
                    <w:bottom w:val="none" w:sz="0" w:space="0" w:color="auto"/>
                    <w:right w:val="none" w:sz="0" w:space="0" w:color="auto"/>
                  </w:divBdr>
                  <w:divsChild>
                    <w:div w:id="936134253">
                      <w:marLeft w:val="0"/>
                      <w:marRight w:val="0"/>
                      <w:marTop w:val="0"/>
                      <w:marBottom w:val="0"/>
                      <w:divBdr>
                        <w:top w:val="none" w:sz="0" w:space="0" w:color="auto"/>
                        <w:left w:val="none" w:sz="0" w:space="0" w:color="auto"/>
                        <w:bottom w:val="none" w:sz="0" w:space="0" w:color="auto"/>
                        <w:right w:val="none" w:sz="0" w:space="0" w:color="auto"/>
                      </w:divBdr>
                    </w:div>
                  </w:divsChild>
                </w:div>
                <w:div w:id="175848862">
                  <w:marLeft w:val="0"/>
                  <w:marRight w:val="0"/>
                  <w:marTop w:val="0"/>
                  <w:marBottom w:val="0"/>
                  <w:divBdr>
                    <w:top w:val="none" w:sz="0" w:space="0" w:color="auto"/>
                    <w:left w:val="none" w:sz="0" w:space="0" w:color="auto"/>
                    <w:bottom w:val="none" w:sz="0" w:space="0" w:color="auto"/>
                    <w:right w:val="none" w:sz="0" w:space="0" w:color="auto"/>
                  </w:divBdr>
                  <w:divsChild>
                    <w:div w:id="1380401327">
                      <w:marLeft w:val="0"/>
                      <w:marRight w:val="0"/>
                      <w:marTop w:val="0"/>
                      <w:marBottom w:val="0"/>
                      <w:divBdr>
                        <w:top w:val="none" w:sz="0" w:space="0" w:color="auto"/>
                        <w:left w:val="none" w:sz="0" w:space="0" w:color="auto"/>
                        <w:bottom w:val="none" w:sz="0" w:space="0" w:color="auto"/>
                        <w:right w:val="none" w:sz="0" w:space="0" w:color="auto"/>
                      </w:divBdr>
                    </w:div>
                  </w:divsChild>
                </w:div>
                <w:div w:id="1616517427">
                  <w:marLeft w:val="0"/>
                  <w:marRight w:val="0"/>
                  <w:marTop w:val="0"/>
                  <w:marBottom w:val="0"/>
                  <w:divBdr>
                    <w:top w:val="none" w:sz="0" w:space="0" w:color="auto"/>
                    <w:left w:val="none" w:sz="0" w:space="0" w:color="auto"/>
                    <w:bottom w:val="none" w:sz="0" w:space="0" w:color="auto"/>
                    <w:right w:val="none" w:sz="0" w:space="0" w:color="auto"/>
                  </w:divBdr>
                  <w:divsChild>
                    <w:div w:id="2124110643">
                      <w:marLeft w:val="0"/>
                      <w:marRight w:val="0"/>
                      <w:marTop w:val="0"/>
                      <w:marBottom w:val="0"/>
                      <w:divBdr>
                        <w:top w:val="none" w:sz="0" w:space="0" w:color="auto"/>
                        <w:left w:val="none" w:sz="0" w:space="0" w:color="auto"/>
                        <w:bottom w:val="none" w:sz="0" w:space="0" w:color="auto"/>
                        <w:right w:val="none" w:sz="0" w:space="0" w:color="auto"/>
                      </w:divBdr>
                    </w:div>
                  </w:divsChild>
                </w:div>
                <w:div w:id="1305815596">
                  <w:marLeft w:val="0"/>
                  <w:marRight w:val="0"/>
                  <w:marTop w:val="0"/>
                  <w:marBottom w:val="0"/>
                  <w:divBdr>
                    <w:top w:val="none" w:sz="0" w:space="0" w:color="auto"/>
                    <w:left w:val="none" w:sz="0" w:space="0" w:color="auto"/>
                    <w:bottom w:val="none" w:sz="0" w:space="0" w:color="auto"/>
                    <w:right w:val="none" w:sz="0" w:space="0" w:color="auto"/>
                  </w:divBdr>
                  <w:divsChild>
                    <w:div w:id="987241886">
                      <w:marLeft w:val="0"/>
                      <w:marRight w:val="0"/>
                      <w:marTop w:val="0"/>
                      <w:marBottom w:val="0"/>
                      <w:divBdr>
                        <w:top w:val="none" w:sz="0" w:space="0" w:color="auto"/>
                        <w:left w:val="none" w:sz="0" w:space="0" w:color="auto"/>
                        <w:bottom w:val="none" w:sz="0" w:space="0" w:color="auto"/>
                        <w:right w:val="none" w:sz="0" w:space="0" w:color="auto"/>
                      </w:divBdr>
                    </w:div>
                  </w:divsChild>
                </w:div>
                <w:div w:id="1346980997">
                  <w:marLeft w:val="0"/>
                  <w:marRight w:val="0"/>
                  <w:marTop w:val="0"/>
                  <w:marBottom w:val="0"/>
                  <w:divBdr>
                    <w:top w:val="none" w:sz="0" w:space="0" w:color="auto"/>
                    <w:left w:val="none" w:sz="0" w:space="0" w:color="auto"/>
                    <w:bottom w:val="none" w:sz="0" w:space="0" w:color="auto"/>
                    <w:right w:val="none" w:sz="0" w:space="0" w:color="auto"/>
                  </w:divBdr>
                  <w:divsChild>
                    <w:div w:id="1938710984">
                      <w:marLeft w:val="0"/>
                      <w:marRight w:val="0"/>
                      <w:marTop w:val="0"/>
                      <w:marBottom w:val="0"/>
                      <w:divBdr>
                        <w:top w:val="none" w:sz="0" w:space="0" w:color="auto"/>
                        <w:left w:val="none" w:sz="0" w:space="0" w:color="auto"/>
                        <w:bottom w:val="none" w:sz="0" w:space="0" w:color="auto"/>
                        <w:right w:val="none" w:sz="0" w:space="0" w:color="auto"/>
                      </w:divBdr>
                    </w:div>
                  </w:divsChild>
                </w:div>
                <w:div w:id="1206026112">
                  <w:marLeft w:val="0"/>
                  <w:marRight w:val="0"/>
                  <w:marTop w:val="0"/>
                  <w:marBottom w:val="0"/>
                  <w:divBdr>
                    <w:top w:val="none" w:sz="0" w:space="0" w:color="auto"/>
                    <w:left w:val="none" w:sz="0" w:space="0" w:color="auto"/>
                    <w:bottom w:val="none" w:sz="0" w:space="0" w:color="auto"/>
                    <w:right w:val="none" w:sz="0" w:space="0" w:color="auto"/>
                  </w:divBdr>
                  <w:divsChild>
                    <w:div w:id="831602477">
                      <w:marLeft w:val="0"/>
                      <w:marRight w:val="0"/>
                      <w:marTop w:val="0"/>
                      <w:marBottom w:val="0"/>
                      <w:divBdr>
                        <w:top w:val="none" w:sz="0" w:space="0" w:color="auto"/>
                        <w:left w:val="none" w:sz="0" w:space="0" w:color="auto"/>
                        <w:bottom w:val="none" w:sz="0" w:space="0" w:color="auto"/>
                        <w:right w:val="none" w:sz="0" w:space="0" w:color="auto"/>
                      </w:divBdr>
                    </w:div>
                  </w:divsChild>
                </w:div>
                <w:div w:id="1182741950">
                  <w:marLeft w:val="0"/>
                  <w:marRight w:val="0"/>
                  <w:marTop w:val="0"/>
                  <w:marBottom w:val="0"/>
                  <w:divBdr>
                    <w:top w:val="none" w:sz="0" w:space="0" w:color="auto"/>
                    <w:left w:val="none" w:sz="0" w:space="0" w:color="auto"/>
                    <w:bottom w:val="none" w:sz="0" w:space="0" w:color="auto"/>
                    <w:right w:val="none" w:sz="0" w:space="0" w:color="auto"/>
                  </w:divBdr>
                  <w:divsChild>
                    <w:div w:id="6100565">
                      <w:marLeft w:val="0"/>
                      <w:marRight w:val="0"/>
                      <w:marTop w:val="0"/>
                      <w:marBottom w:val="0"/>
                      <w:divBdr>
                        <w:top w:val="none" w:sz="0" w:space="0" w:color="auto"/>
                        <w:left w:val="none" w:sz="0" w:space="0" w:color="auto"/>
                        <w:bottom w:val="none" w:sz="0" w:space="0" w:color="auto"/>
                        <w:right w:val="none" w:sz="0" w:space="0" w:color="auto"/>
                      </w:divBdr>
                    </w:div>
                  </w:divsChild>
                </w:div>
                <w:div w:id="1664049440">
                  <w:marLeft w:val="0"/>
                  <w:marRight w:val="0"/>
                  <w:marTop w:val="0"/>
                  <w:marBottom w:val="0"/>
                  <w:divBdr>
                    <w:top w:val="none" w:sz="0" w:space="0" w:color="auto"/>
                    <w:left w:val="none" w:sz="0" w:space="0" w:color="auto"/>
                    <w:bottom w:val="none" w:sz="0" w:space="0" w:color="auto"/>
                    <w:right w:val="none" w:sz="0" w:space="0" w:color="auto"/>
                  </w:divBdr>
                  <w:divsChild>
                    <w:div w:id="1624730807">
                      <w:marLeft w:val="0"/>
                      <w:marRight w:val="0"/>
                      <w:marTop w:val="0"/>
                      <w:marBottom w:val="0"/>
                      <w:divBdr>
                        <w:top w:val="none" w:sz="0" w:space="0" w:color="auto"/>
                        <w:left w:val="none" w:sz="0" w:space="0" w:color="auto"/>
                        <w:bottom w:val="none" w:sz="0" w:space="0" w:color="auto"/>
                        <w:right w:val="none" w:sz="0" w:space="0" w:color="auto"/>
                      </w:divBdr>
                    </w:div>
                  </w:divsChild>
                </w:div>
                <w:div w:id="844320200">
                  <w:marLeft w:val="0"/>
                  <w:marRight w:val="0"/>
                  <w:marTop w:val="0"/>
                  <w:marBottom w:val="0"/>
                  <w:divBdr>
                    <w:top w:val="none" w:sz="0" w:space="0" w:color="auto"/>
                    <w:left w:val="none" w:sz="0" w:space="0" w:color="auto"/>
                    <w:bottom w:val="none" w:sz="0" w:space="0" w:color="auto"/>
                    <w:right w:val="none" w:sz="0" w:space="0" w:color="auto"/>
                  </w:divBdr>
                  <w:divsChild>
                    <w:div w:id="639505194">
                      <w:marLeft w:val="0"/>
                      <w:marRight w:val="0"/>
                      <w:marTop w:val="0"/>
                      <w:marBottom w:val="0"/>
                      <w:divBdr>
                        <w:top w:val="none" w:sz="0" w:space="0" w:color="auto"/>
                        <w:left w:val="none" w:sz="0" w:space="0" w:color="auto"/>
                        <w:bottom w:val="none" w:sz="0" w:space="0" w:color="auto"/>
                        <w:right w:val="none" w:sz="0" w:space="0" w:color="auto"/>
                      </w:divBdr>
                    </w:div>
                  </w:divsChild>
                </w:div>
                <w:div w:id="1892887735">
                  <w:marLeft w:val="0"/>
                  <w:marRight w:val="0"/>
                  <w:marTop w:val="0"/>
                  <w:marBottom w:val="0"/>
                  <w:divBdr>
                    <w:top w:val="none" w:sz="0" w:space="0" w:color="auto"/>
                    <w:left w:val="none" w:sz="0" w:space="0" w:color="auto"/>
                    <w:bottom w:val="none" w:sz="0" w:space="0" w:color="auto"/>
                    <w:right w:val="none" w:sz="0" w:space="0" w:color="auto"/>
                  </w:divBdr>
                  <w:divsChild>
                    <w:div w:id="89469398">
                      <w:marLeft w:val="0"/>
                      <w:marRight w:val="0"/>
                      <w:marTop w:val="0"/>
                      <w:marBottom w:val="0"/>
                      <w:divBdr>
                        <w:top w:val="none" w:sz="0" w:space="0" w:color="auto"/>
                        <w:left w:val="none" w:sz="0" w:space="0" w:color="auto"/>
                        <w:bottom w:val="none" w:sz="0" w:space="0" w:color="auto"/>
                        <w:right w:val="none" w:sz="0" w:space="0" w:color="auto"/>
                      </w:divBdr>
                    </w:div>
                  </w:divsChild>
                </w:div>
                <w:div w:id="2016640705">
                  <w:marLeft w:val="0"/>
                  <w:marRight w:val="0"/>
                  <w:marTop w:val="0"/>
                  <w:marBottom w:val="0"/>
                  <w:divBdr>
                    <w:top w:val="none" w:sz="0" w:space="0" w:color="auto"/>
                    <w:left w:val="none" w:sz="0" w:space="0" w:color="auto"/>
                    <w:bottom w:val="none" w:sz="0" w:space="0" w:color="auto"/>
                    <w:right w:val="none" w:sz="0" w:space="0" w:color="auto"/>
                  </w:divBdr>
                  <w:divsChild>
                    <w:div w:id="128865572">
                      <w:marLeft w:val="0"/>
                      <w:marRight w:val="0"/>
                      <w:marTop w:val="0"/>
                      <w:marBottom w:val="0"/>
                      <w:divBdr>
                        <w:top w:val="none" w:sz="0" w:space="0" w:color="auto"/>
                        <w:left w:val="none" w:sz="0" w:space="0" w:color="auto"/>
                        <w:bottom w:val="none" w:sz="0" w:space="0" w:color="auto"/>
                        <w:right w:val="none" w:sz="0" w:space="0" w:color="auto"/>
                      </w:divBdr>
                    </w:div>
                  </w:divsChild>
                </w:div>
                <w:div w:id="1554850348">
                  <w:marLeft w:val="0"/>
                  <w:marRight w:val="0"/>
                  <w:marTop w:val="0"/>
                  <w:marBottom w:val="0"/>
                  <w:divBdr>
                    <w:top w:val="none" w:sz="0" w:space="0" w:color="auto"/>
                    <w:left w:val="none" w:sz="0" w:space="0" w:color="auto"/>
                    <w:bottom w:val="none" w:sz="0" w:space="0" w:color="auto"/>
                    <w:right w:val="none" w:sz="0" w:space="0" w:color="auto"/>
                  </w:divBdr>
                  <w:divsChild>
                    <w:div w:id="1373071186">
                      <w:marLeft w:val="0"/>
                      <w:marRight w:val="0"/>
                      <w:marTop w:val="0"/>
                      <w:marBottom w:val="0"/>
                      <w:divBdr>
                        <w:top w:val="none" w:sz="0" w:space="0" w:color="auto"/>
                        <w:left w:val="none" w:sz="0" w:space="0" w:color="auto"/>
                        <w:bottom w:val="none" w:sz="0" w:space="0" w:color="auto"/>
                        <w:right w:val="none" w:sz="0" w:space="0" w:color="auto"/>
                      </w:divBdr>
                    </w:div>
                  </w:divsChild>
                </w:div>
                <w:div w:id="933323542">
                  <w:marLeft w:val="0"/>
                  <w:marRight w:val="0"/>
                  <w:marTop w:val="0"/>
                  <w:marBottom w:val="0"/>
                  <w:divBdr>
                    <w:top w:val="none" w:sz="0" w:space="0" w:color="auto"/>
                    <w:left w:val="none" w:sz="0" w:space="0" w:color="auto"/>
                    <w:bottom w:val="none" w:sz="0" w:space="0" w:color="auto"/>
                    <w:right w:val="none" w:sz="0" w:space="0" w:color="auto"/>
                  </w:divBdr>
                  <w:divsChild>
                    <w:div w:id="2067138805">
                      <w:marLeft w:val="0"/>
                      <w:marRight w:val="0"/>
                      <w:marTop w:val="0"/>
                      <w:marBottom w:val="0"/>
                      <w:divBdr>
                        <w:top w:val="none" w:sz="0" w:space="0" w:color="auto"/>
                        <w:left w:val="none" w:sz="0" w:space="0" w:color="auto"/>
                        <w:bottom w:val="none" w:sz="0" w:space="0" w:color="auto"/>
                        <w:right w:val="none" w:sz="0" w:space="0" w:color="auto"/>
                      </w:divBdr>
                    </w:div>
                  </w:divsChild>
                </w:div>
                <w:div w:id="316423465">
                  <w:marLeft w:val="0"/>
                  <w:marRight w:val="0"/>
                  <w:marTop w:val="0"/>
                  <w:marBottom w:val="0"/>
                  <w:divBdr>
                    <w:top w:val="none" w:sz="0" w:space="0" w:color="auto"/>
                    <w:left w:val="none" w:sz="0" w:space="0" w:color="auto"/>
                    <w:bottom w:val="none" w:sz="0" w:space="0" w:color="auto"/>
                    <w:right w:val="none" w:sz="0" w:space="0" w:color="auto"/>
                  </w:divBdr>
                  <w:divsChild>
                    <w:div w:id="1868444296">
                      <w:marLeft w:val="0"/>
                      <w:marRight w:val="0"/>
                      <w:marTop w:val="0"/>
                      <w:marBottom w:val="0"/>
                      <w:divBdr>
                        <w:top w:val="none" w:sz="0" w:space="0" w:color="auto"/>
                        <w:left w:val="none" w:sz="0" w:space="0" w:color="auto"/>
                        <w:bottom w:val="none" w:sz="0" w:space="0" w:color="auto"/>
                        <w:right w:val="none" w:sz="0" w:space="0" w:color="auto"/>
                      </w:divBdr>
                    </w:div>
                  </w:divsChild>
                </w:div>
                <w:div w:id="891036937">
                  <w:marLeft w:val="0"/>
                  <w:marRight w:val="0"/>
                  <w:marTop w:val="0"/>
                  <w:marBottom w:val="0"/>
                  <w:divBdr>
                    <w:top w:val="none" w:sz="0" w:space="0" w:color="auto"/>
                    <w:left w:val="none" w:sz="0" w:space="0" w:color="auto"/>
                    <w:bottom w:val="none" w:sz="0" w:space="0" w:color="auto"/>
                    <w:right w:val="none" w:sz="0" w:space="0" w:color="auto"/>
                  </w:divBdr>
                  <w:divsChild>
                    <w:div w:id="1749811895">
                      <w:marLeft w:val="0"/>
                      <w:marRight w:val="0"/>
                      <w:marTop w:val="0"/>
                      <w:marBottom w:val="0"/>
                      <w:divBdr>
                        <w:top w:val="none" w:sz="0" w:space="0" w:color="auto"/>
                        <w:left w:val="none" w:sz="0" w:space="0" w:color="auto"/>
                        <w:bottom w:val="none" w:sz="0" w:space="0" w:color="auto"/>
                        <w:right w:val="none" w:sz="0" w:space="0" w:color="auto"/>
                      </w:divBdr>
                    </w:div>
                  </w:divsChild>
                </w:div>
                <w:div w:id="1282105199">
                  <w:marLeft w:val="0"/>
                  <w:marRight w:val="0"/>
                  <w:marTop w:val="0"/>
                  <w:marBottom w:val="0"/>
                  <w:divBdr>
                    <w:top w:val="none" w:sz="0" w:space="0" w:color="auto"/>
                    <w:left w:val="none" w:sz="0" w:space="0" w:color="auto"/>
                    <w:bottom w:val="none" w:sz="0" w:space="0" w:color="auto"/>
                    <w:right w:val="none" w:sz="0" w:space="0" w:color="auto"/>
                  </w:divBdr>
                  <w:divsChild>
                    <w:div w:id="1861772444">
                      <w:marLeft w:val="0"/>
                      <w:marRight w:val="0"/>
                      <w:marTop w:val="0"/>
                      <w:marBottom w:val="0"/>
                      <w:divBdr>
                        <w:top w:val="none" w:sz="0" w:space="0" w:color="auto"/>
                        <w:left w:val="none" w:sz="0" w:space="0" w:color="auto"/>
                        <w:bottom w:val="none" w:sz="0" w:space="0" w:color="auto"/>
                        <w:right w:val="none" w:sz="0" w:space="0" w:color="auto"/>
                      </w:divBdr>
                    </w:div>
                  </w:divsChild>
                </w:div>
                <w:div w:id="492915465">
                  <w:marLeft w:val="0"/>
                  <w:marRight w:val="0"/>
                  <w:marTop w:val="0"/>
                  <w:marBottom w:val="0"/>
                  <w:divBdr>
                    <w:top w:val="none" w:sz="0" w:space="0" w:color="auto"/>
                    <w:left w:val="none" w:sz="0" w:space="0" w:color="auto"/>
                    <w:bottom w:val="none" w:sz="0" w:space="0" w:color="auto"/>
                    <w:right w:val="none" w:sz="0" w:space="0" w:color="auto"/>
                  </w:divBdr>
                  <w:divsChild>
                    <w:div w:id="1329167820">
                      <w:marLeft w:val="0"/>
                      <w:marRight w:val="0"/>
                      <w:marTop w:val="0"/>
                      <w:marBottom w:val="0"/>
                      <w:divBdr>
                        <w:top w:val="none" w:sz="0" w:space="0" w:color="auto"/>
                        <w:left w:val="none" w:sz="0" w:space="0" w:color="auto"/>
                        <w:bottom w:val="none" w:sz="0" w:space="0" w:color="auto"/>
                        <w:right w:val="none" w:sz="0" w:space="0" w:color="auto"/>
                      </w:divBdr>
                    </w:div>
                  </w:divsChild>
                </w:div>
                <w:div w:id="201093140">
                  <w:marLeft w:val="0"/>
                  <w:marRight w:val="0"/>
                  <w:marTop w:val="0"/>
                  <w:marBottom w:val="0"/>
                  <w:divBdr>
                    <w:top w:val="none" w:sz="0" w:space="0" w:color="auto"/>
                    <w:left w:val="none" w:sz="0" w:space="0" w:color="auto"/>
                    <w:bottom w:val="none" w:sz="0" w:space="0" w:color="auto"/>
                    <w:right w:val="none" w:sz="0" w:space="0" w:color="auto"/>
                  </w:divBdr>
                  <w:divsChild>
                    <w:div w:id="948199034">
                      <w:marLeft w:val="0"/>
                      <w:marRight w:val="0"/>
                      <w:marTop w:val="0"/>
                      <w:marBottom w:val="0"/>
                      <w:divBdr>
                        <w:top w:val="none" w:sz="0" w:space="0" w:color="auto"/>
                        <w:left w:val="none" w:sz="0" w:space="0" w:color="auto"/>
                        <w:bottom w:val="none" w:sz="0" w:space="0" w:color="auto"/>
                        <w:right w:val="none" w:sz="0" w:space="0" w:color="auto"/>
                      </w:divBdr>
                    </w:div>
                  </w:divsChild>
                </w:div>
                <w:div w:id="1953828647">
                  <w:marLeft w:val="0"/>
                  <w:marRight w:val="0"/>
                  <w:marTop w:val="0"/>
                  <w:marBottom w:val="0"/>
                  <w:divBdr>
                    <w:top w:val="none" w:sz="0" w:space="0" w:color="auto"/>
                    <w:left w:val="none" w:sz="0" w:space="0" w:color="auto"/>
                    <w:bottom w:val="none" w:sz="0" w:space="0" w:color="auto"/>
                    <w:right w:val="none" w:sz="0" w:space="0" w:color="auto"/>
                  </w:divBdr>
                  <w:divsChild>
                    <w:div w:id="1546336009">
                      <w:marLeft w:val="0"/>
                      <w:marRight w:val="0"/>
                      <w:marTop w:val="0"/>
                      <w:marBottom w:val="0"/>
                      <w:divBdr>
                        <w:top w:val="none" w:sz="0" w:space="0" w:color="auto"/>
                        <w:left w:val="none" w:sz="0" w:space="0" w:color="auto"/>
                        <w:bottom w:val="none" w:sz="0" w:space="0" w:color="auto"/>
                        <w:right w:val="none" w:sz="0" w:space="0" w:color="auto"/>
                      </w:divBdr>
                    </w:div>
                  </w:divsChild>
                </w:div>
                <w:div w:id="614093708">
                  <w:marLeft w:val="0"/>
                  <w:marRight w:val="0"/>
                  <w:marTop w:val="0"/>
                  <w:marBottom w:val="0"/>
                  <w:divBdr>
                    <w:top w:val="none" w:sz="0" w:space="0" w:color="auto"/>
                    <w:left w:val="none" w:sz="0" w:space="0" w:color="auto"/>
                    <w:bottom w:val="none" w:sz="0" w:space="0" w:color="auto"/>
                    <w:right w:val="none" w:sz="0" w:space="0" w:color="auto"/>
                  </w:divBdr>
                  <w:divsChild>
                    <w:div w:id="1285574095">
                      <w:marLeft w:val="0"/>
                      <w:marRight w:val="0"/>
                      <w:marTop w:val="0"/>
                      <w:marBottom w:val="0"/>
                      <w:divBdr>
                        <w:top w:val="none" w:sz="0" w:space="0" w:color="auto"/>
                        <w:left w:val="none" w:sz="0" w:space="0" w:color="auto"/>
                        <w:bottom w:val="none" w:sz="0" w:space="0" w:color="auto"/>
                        <w:right w:val="none" w:sz="0" w:space="0" w:color="auto"/>
                      </w:divBdr>
                    </w:div>
                  </w:divsChild>
                </w:div>
                <w:div w:id="1731223517">
                  <w:marLeft w:val="0"/>
                  <w:marRight w:val="0"/>
                  <w:marTop w:val="0"/>
                  <w:marBottom w:val="0"/>
                  <w:divBdr>
                    <w:top w:val="none" w:sz="0" w:space="0" w:color="auto"/>
                    <w:left w:val="none" w:sz="0" w:space="0" w:color="auto"/>
                    <w:bottom w:val="none" w:sz="0" w:space="0" w:color="auto"/>
                    <w:right w:val="none" w:sz="0" w:space="0" w:color="auto"/>
                  </w:divBdr>
                  <w:divsChild>
                    <w:div w:id="1102842339">
                      <w:marLeft w:val="0"/>
                      <w:marRight w:val="0"/>
                      <w:marTop w:val="0"/>
                      <w:marBottom w:val="0"/>
                      <w:divBdr>
                        <w:top w:val="none" w:sz="0" w:space="0" w:color="auto"/>
                        <w:left w:val="none" w:sz="0" w:space="0" w:color="auto"/>
                        <w:bottom w:val="none" w:sz="0" w:space="0" w:color="auto"/>
                        <w:right w:val="none" w:sz="0" w:space="0" w:color="auto"/>
                      </w:divBdr>
                    </w:div>
                  </w:divsChild>
                </w:div>
                <w:div w:id="718895780">
                  <w:marLeft w:val="0"/>
                  <w:marRight w:val="0"/>
                  <w:marTop w:val="0"/>
                  <w:marBottom w:val="0"/>
                  <w:divBdr>
                    <w:top w:val="none" w:sz="0" w:space="0" w:color="auto"/>
                    <w:left w:val="none" w:sz="0" w:space="0" w:color="auto"/>
                    <w:bottom w:val="none" w:sz="0" w:space="0" w:color="auto"/>
                    <w:right w:val="none" w:sz="0" w:space="0" w:color="auto"/>
                  </w:divBdr>
                  <w:divsChild>
                    <w:div w:id="1472677457">
                      <w:marLeft w:val="0"/>
                      <w:marRight w:val="0"/>
                      <w:marTop w:val="0"/>
                      <w:marBottom w:val="0"/>
                      <w:divBdr>
                        <w:top w:val="none" w:sz="0" w:space="0" w:color="auto"/>
                        <w:left w:val="none" w:sz="0" w:space="0" w:color="auto"/>
                        <w:bottom w:val="none" w:sz="0" w:space="0" w:color="auto"/>
                        <w:right w:val="none" w:sz="0" w:space="0" w:color="auto"/>
                      </w:divBdr>
                    </w:div>
                  </w:divsChild>
                </w:div>
                <w:div w:id="12417662">
                  <w:marLeft w:val="0"/>
                  <w:marRight w:val="0"/>
                  <w:marTop w:val="0"/>
                  <w:marBottom w:val="0"/>
                  <w:divBdr>
                    <w:top w:val="none" w:sz="0" w:space="0" w:color="auto"/>
                    <w:left w:val="none" w:sz="0" w:space="0" w:color="auto"/>
                    <w:bottom w:val="none" w:sz="0" w:space="0" w:color="auto"/>
                    <w:right w:val="none" w:sz="0" w:space="0" w:color="auto"/>
                  </w:divBdr>
                  <w:divsChild>
                    <w:div w:id="164365332">
                      <w:marLeft w:val="0"/>
                      <w:marRight w:val="0"/>
                      <w:marTop w:val="0"/>
                      <w:marBottom w:val="0"/>
                      <w:divBdr>
                        <w:top w:val="none" w:sz="0" w:space="0" w:color="auto"/>
                        <w:left w:val="none" w:sz="0" w:space="0" w:color="auto"/>
                        <w:bottom w:val="none" w:sz="0" w:space="0" w:color="auto"/>
                        <w:right w:val="none" w:sz="0" w:space="0" w:color="auto"/>
                      </w:divBdr>
                    </w:div>
                  </w:divsChild>
                </w:div>
                <w:div w:id="1359695039">
                  <w:marLeft w:val="0"/>
                  <w:marRight w:val="0"/>
                  <w:marTop w:val="0"/>
                  <w:marBottom w:val="0"/>
                  <w:divBdr>
                    <w:top w:val="none" w:sz="0" w:space="0" w:color="auto"/>
                    <w:left w:val="none" w:sz="0" w:space="0" w:color="auto"/>
                    <w:bottom w:val="none" w:sz="0" w:space="0" w:color="auto"/>
                    <w:right w:val="none" w:sz="0" w:space="0" w:color="auto"/>
                  </w:divBdr>
                  <w:divsChild>
                    <w:div w:id="1626501734">
                      <w:marLeft w:val="0"/>
                      <w:marRight w:val="0"/>
                      <w:marTop w:val="0"/>
                      <w:marBottom w:val="0"/>
                      <w:divBdr>
                        <w:top w:val="none" w:sz="0" w:space="0" w:color="auto"/>
                        <w:left w:val="none" w:sz="0" w:space="0" w:color="auto"/>
                        <w:bottom w:val="none" w:sz="0" w:space="0" w:color="auto"/>
                        <w:right w:val="none" w:sz="0" w:space="0" w:color="auto"/>
                      </w:divBdr>
                    </w:div>
                  </w:divsChild>
                </w:div>
                <w:div w:id="1010987553">
                  <w:marLeft w:val="0"/>
                  <w:marRight w:val="0"/>
                  <w:marTop w:val="0"/>
                  <w:marBottom w:val="0"/>
                  <w:divBdr>
                    <w:top w:val="none" w:sz="0" w:space="0" w:color="auto"/>
                    <w:left w:val="none" w:sz="0" w:space="0" w:color="auto"/>
                    <w:bottom w:val="none" w:sz="0" w:space="0" w:color="auto"/>
                    <w:right w:val="none" w:sz="0" w:space="0" w:color="auto"/>
                  </w:divBdr>
                  <w:divsChild>
                    <w:div w:id="17131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chc.edu.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4ACB4612AE2D2428CA31389331DD8B8" ma:contentTypeVersion="12" ma:contentTypeDescription="Create a new document." ma:contentTypeScope="" ma:versionID="2d7f841682f2b9c91a2a9e34cab944be">
  <xsd:schema xmlns:xsd="http://www.w3.org/2001/XMLSchema" xmlns:xs="http://www.w3.org/2001/XMLSchema" xmlns:p="http://schemas.microsoft.com/office/2006/metadata/properties" xmlns:ns2="72841b66-95f6-483e-b927-763bc49bb2b8" xmlns:ns3="e8b40d58-46c5-46ef-931e-19fd2a1f01d0" targetNamespace="http://schemas.microsoft.com/office/2006/metadata/properties" ma:root="true" ma:fieldsID="40a6cef1821910c5152a07a911298d11" ns2:_="" ns3:_="">
    <xsd:import namespace="72841b66-95f6-483e-b927-763bc49bb2b8"/>
    <xsd:import namespace="e8b40d58-46c5-46ef-931e-19fd2a1f01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41b66-95f6-483e-b927-763bc49bb2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b40d58-46c5-46ef-931e-19fd2a1f01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5CDF3C-4E4D-49AE-8645-7AD282BD721F}">
  <ds:schemaRefs>
    <ds:schemaRef ds:uri="http://schemas.openxmlformats.org/officeDocument/2006/bibliography"/>
  </ds:schemaRefs>
</ds:datastoreItem>
</file>

<file path=customXml/itemProps2.xml><?xml version="1.0" encoding="utf-8"?>
<ds:datastoreItem xmlns:ds="http://schemas.openxmlformats.org/officeDocument/2006/customXml" ds:itemID="{5586FBFE-9931-4A79-9A6E-21F46ACAA067}">
  <ds:schemaRefs>
    <ds:schemaRef ds:uri="http://schemas.microsoft.com/sharepoint/v3/contenttype/forms"/>
  </ds:schemaRefs>
</ds:datastoreItem>
</file>

<file path=customXml/itemProps3.xml><?xml version="1.0" encoding="utf-8"?>
<ds:datastoreItem xmlns:ds="http://schemas.openxmlformats.org/officeDocument/2006/customXml" ds:itemID="{9D1B5046-32AF-49FE-A7EA-BED004F19927}">
  <ds:schemaRefs>
    <ds:schemaRef ds:uri="http://purl.org/dc/elements/1.1/"/>
    <ds:schemaRef ds:uri="72841b66-95f6-483e-b927-763bc49bb2b8"/>
    <ds:schemaRef ds:uri="http://schemas.openxmlformats.org/package/2006/metadata/core-properties"/>
    <ds:schemaRef ds:uri="e8b40d58-46c5-46ef-931e-19fd2a1f01d0"/>
    <ds:schemaRef ds:uri="http://purl.org/dc/dcmitype/"/>
    <ds:schemaRef ds:uri="http://schemas.microsoft.com/office/2006/documentManagement/types"/>
    <ds:schemaRef ds:uri="http://www.w3.org/XML/1998/namespace"/>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729DE877-36C7-4632-A70B-F4CE8C377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41b66-95f6-483e-b927-763bc49bb2b8"/>
    <ds:schemaRef ds:uri="e8b40d58-46c5-46ef-931e-19fd2a1f01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1994</Words>
  <Characters>11369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Crook</dc:creator>
  <cp:lastModifiedBy>Dr Ben Myers</cp:lastModifiedBy>
  <cp:revision>3</cp:revision>
  <dcterms:created xsi:type="dcterms:W3CDTF">2020-06-18T05:01:00Z</dcterms:created>
  <dcterms:modified xsi:type="dcterms:W3CDTF">2020-06-18T05:15:00Z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0x01010014ACB4612AE2D2428CA31389331DD8B8</vt:lpwstr>
  </property>
</Properties>
</file>